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46A" w:rsidRPr="00F67C8C" w:rsidRDefault="0091146A" w:rsidP="0091146A">
      <w:pPr>
        <w:pStyle w:val="Titolo1"/>
        <w:spacing w:before="0" w:beforeAutospacing="0" w:after="0" w:afterAutospacing="0"/>
        <w:ind w:left="-720"/>
        <w:jc w:val="center"/>
      </w:pPr>
      <w:r w:rsidRPr="00F67C8C">
        <w:t>A.A. 201</w:t>
      </w:r>
      <w:r>
        <w:t>5</w:t>
      </w:r>
      <w:r w:rsidRPr="00F67C8C">
        <w:t>-201</w:t>
      </w:r>
      <w:r>
        <w:t>6</w:t>
      </w:r>
      <w:r w:rsidRPr="00F67C8C">
        <w:t xml:space="preserve"> – Corso di Laurea Magistrale in Traduzione specialistica e Interpretazione di conferenza </w:t>
      </w:r>
    </w:p>
    <w:p w:rsidR="0091146A" w:rsidRPr="00F67C8C" w:rsidRDefault="0091146A" w:rsidP="0091146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67C8C">
        <w:rPr>
          <w:rFonts w:ascii="Times New Roman" w:hAnsi="Times New Roman"/>
          <w:sz w:val="24"/>
          <w:szCs w:val="24"/>
        </w:rPr>
        <w:t>Curriculum Traduzione Specialistica – Interpretazione</w:t>
      </w:r>
    </w:p>
    <w:p w:rsidR="0091146A" w:rsidRDefault="0091146A" w:rsidP="009114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67C8C">
        <w:rPr>
          <w:rFonts w:ascii="Times New Roman" w:hAnsi="Times New Roman"/>
          <w:b/>
          <w:sz w:val="24"/>
          <w:szCs w:val="24"/>
        </w:rPr>
        <w:t>TR</w:t>
      </w:r>
      <w:r>
        <w:rPr>
          <w:rFonts w:ascii="Times New Roman" w:hAnsi="Times New Roman"/>
          <w:b/>
          <w:sz w:val="24"/>
          <w:szCs w:val="24"/>
        </w:rPr>
        <w:t>ADUZIONE SPECIALIZZATA FRANCESE</w:t>
      </w:r>
      <w:r w:rsidRPr="00F67C8C">
        <w:rPr>
          <w:rFonts w:ascii="Times New Roman" w:hAnsi="Times New Roman"/>
          <w:b/>
          <w:sz w:val="24"/>
          <w:szCs w:val="24"/>
        </w:rPr>
        <w:t xml:space="preserve"> I cod. 207SL </w:t>
      </w:r>
    </w:p>
    <w:p w:rsidR="0091146A" w:rsidRDefault="0091146A" w:rsidP="009114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(12 CFU; 66h)</w:t>
      </w:r>
    </w:p>
    <w:p w:rsidR="0091146A" w:rsidRPr="00F67C8C" w:rsidRDefault="0091146A" w:rsidP="009114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67C8C">
        <w:rPr>
          <w:rFonts w:ascii="Times New Roman" w:hAnsi="Times New Roman"/>
          <w:b/>
          <w:sz w:val="24"/>
          <w:szCs w:val="24"/>
        </w:rPr>
        <w:t xml:space="preserve"> (Responsabile: Prof.ssa </w:t>
      </w:r>
      <w:proofErr w:type="spellStart"/>
      <w:r w:rsidRPr="00F67C8C">
        <w:rPr>
          <w:rFonts w:ascii="Times New Roman" w:hAnsi="Times New Roman"/>
          <w:b/>
          <w:sz w:val="24"/>
          <w:szCs w:val="24"/>
        </w:rPr>
        <w:t>Raccanello</w:t>
      </w:r>
      <w:proofErr w:type="spellEnd"/>
      <w:r w:rsidRPr="00F67C8C">
        <w:rPr>
          <w:rFonts w:ascii="Times New Roman" w:hAnsi="Times New Roman"/>
          <w:b/>
          <w:sz w:val="24"/>
          <w:szCs w:val="24"/>
        </w:rPr>
        <w:t>)</w:t>
      </w:r>
    </w:p>
    <w:p w:rsidR="0091146A" w:rsidRPr="00F67C8C" w:rsidRDefault="0091146A" w:rsidP="009114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146A" w:rsidRPr="00F67C8C" w:rsidRDefault="0091146A" w:rsidP="0091146A">
      <w:pPr>
        <w:spacing w:after="0" w:line="240" w:lineRule="auto"/>
        <w:ind w:left="-540"/>
        <w:jc w:val="center"/>
        <w:rPr>
          <w:rFonts w:ascii="Times New Roman" w:hAnsi="Times New Roman"/>
          <w:b/>
          <w:sz w:val="24"/>
          <w:szCs w:val="24"/>
        </w:rPr>
      </w:pPr>
      <w:r w:rsidRPr="00F67C8C">
        <w:rPr>
          <w:rFonts w:ascii="Times New Roman" w:hAnsi="Times New Roman"/>
          <w:b/>
          <w:sz w:val="24"/>
          <w:szCs w:val="24"/>
        </w:rPr>
        <w:t>MODULO</w:t>
      </w:r>
      <w:r>
        <w:rPr>
          <w:rFonts w:ascii="Times New Roman" w:hAnsi="Times New Roman"/>
          <w:b/>
          <w:sz w:val="24"/>
          <w:szCs w:val="24"/>
        </w:rPr>
        <w:t xml:space="preserve"> I</w:t>
      </w:r>
      <w:r w:rsidRPr="00F67C8C">
        <w:rPr>
          <w:rFonts w:ascii="Times New Roman" w:hAnsi="Times New Roman"/>
          <w:b/>
          <w:sz w:val="24"/>
          <w:szCs w:val="24"/>
        </w:rPr>
        <w:t>: Traduzione tecnico-scientifica francese-italiano (6 CFU</w:t>
      </w:r>
      <w:r>
        <w:rPr>
          <w:rFonts w:ascii="Times New Roman" w:hAnsi="Times New Roman"/>
          <w:b/>
          <w:sz w:val="24"/>
          <w:szCs w:val="24"/>
        </w:rPr>
        <w:t>; 36h</w:t>
      </w:r>
      <w:r w:rsidRPr="00F67C8C">
        <w:rPr>
          <w:rFonts w:ascii="Times New Roman" w:hAnsi="Times New Roman"/>
          <w:b/>
          <w:sz w:val="24"/>
          <w:szCs w:val="24"/>
        </w:rPr>
        <w:t>)</w:t>
      </w:r>
    </w:p>
    <w:p w:rsidR="0091146A" w:rsidRPr="00F67C8C" w:rsidRDefault="0091146A" w:rsidP="0091146A">
      <w:pPr>
        <w:spacing w:after="0" w:line="240" w:lineRule="auto"/>
        <w:ind w:left="-540"/>
        <w:jc w:val="center"/>
        <w:rPr>
          <w:rFonts w:ascii="Times New Roman" w:hAnsi="Times New Roman"/>
          <w:b/>
          <w:sz w:val="24"/>
          <w:szCs w:val="24"/>
        </w:rPr>
      </w:pPr>
      <w:r w:rsidRPr="00F67C8C">
        <w:rPr>
          <w:rFonts w:ascii="Times New Roman" w:hAnsi="Times New Roman"/>
          <w:b/>
          <w:sz w:val="24"/>
          <w:szCs w:val="24"/>
        </w:rPr>
        <w:t xml:space="preserve">Prof.ssa Manuela </w:t>
      </w:r>
      <w:proofErr w:type="spellStart"/>
      <w:r w:rsidRPr="00F67C8C">
        <w:rPr>
          <w:rFonts w:ascii="Times New Roman" w:hAnsi="Times New Roman"/>
          <w:b/>
          <w:sz w:val="24"/>
          <w:szCs w:val="24"/>
        </w:rPr>
        <w:t>Raccanello</w:t>
      </w:r>
      <w:proofErr w:type="spellEnd"/>
    </w:p>
    <w:p w:rsidR="0091146A" w:rsidRPr="00F67C8C" w:rsidRDefault="0091146A" w:rsidP="009114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146A" w:rsidRPr="00F67C8C" w:rsidRDefault="0091146A" w:rsidP="0091146A">
      <w:pPr>
        <w:spacing w:after="0" w:line="240" w:lineRule="auto"/>
        <w:ind w:left="-5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67C8C">
        <w:rPr>
          <w:rFonts w:ascii="Times New Roman" w:hAnsi="Times New Roman"/>
          <w:b/>
          <w:sz w:val="24"/>
          <w:szCs w:val="24"/>
          <w:u w:val="single"/>
        </w:rPr>
        <w:t>Argomento del modulo</w:t>
      </w:r>
    </w:p>
    <w:p w:rsidR="0091146A" w:rsidRPr="00F67C8C" w:rsidRDefault="0091146A" w:rsidP="0091146A">
      <w:pPr>
        <w:spacing w:after="0" w:line="240" w:lineRule="auto"/>
        <w:ind w:left="-540"/>
        <w:jc w:val="both"/>
        <w:rPr>
          <w:rFonts w:ascii="Times New Roman" w:hAnsi="Times New Roman"/>
          <w:sz w:val="24"/>
          <w:szCs w:val="24"/>
        </w:rPr>
      </w:pPr>
      <w:r w:rsidRPr="00F67C8C">
        <w:rPr>
          <w:rFonts w:ascii="Times New Roman" w:hAnsi="Times New Roman"/>
          <w:sz w:val="24"/>
          <w:szCs w:val="24"/>
        </w:rPr>
        <w:t>Il modulo prevede l’analisi e la traduzione di testi relativi a settori tecnico-scientifici diversi con particolare riguardo all’ambito assicurativo (</w:t>
      </w:r>
      <w:proofErr w:type="spellStart"/>
      <w:r w:rsidRPr="00F67C8C">
        <w:rPr>
          <w:rFonts w:ascii="Times New Roman" w:hAnsi="Times New Roman"/>
          <w:i/>
          <w:sz w:val="24"/>
          <w:szCs w:val="24"/>
        </w:rPr>
        <w:t>assurance-vie</w:t>
      </w:r>
      <w:proofErr w:type="spellEnd"/>
      <w:r>
        <w:rPr>
          <w:rFonts w:ascii="Times New Roman" w:hAnsi="Times New Roman"/>
          <w:sz w:val="24"/>
          <w:szCs w:val="24"/>
        </w:rPr>
        <w:t xml:space="preserve">) e al settore della vinificazione </w:t>
      </w:r>
      <w:r w:rsidRPr="00F67C8C">
        <w:rPr>
          <w:rFonts w:ascii="Times New Roman" w:hAnsi="Times New Roman"/>
          <w:sz w:val="24"/>
          <w:szCs w:val="24"/>
        </w:rPr>
        <w:t>di cui si focalizzeranno secondo un’ottica comparativa la terminologia e la fraseologia.</w:t>
      </w:r>
      <w:r>
        <w:rPr>
          <w:rFonts w:ascii="Times New Roman" w:hAnsi="Times New Roman"/>
          <w:sz w:val="24"/>
          <w:szCs w:val="24"/>
        </w:rPr>
        <w:t xml:space="preserve"> Parte del corso verrà dedicata, inoltre, al discorso politico </w:t>
      </w:r>
      <w:r w:rsidRPr="00F67C8C">
        <w:rPr>
          <w:rFonts w:ascii="Times New Roman" w:hAnsi="Times New Roman"/>
          <w:sz w:val="24"/>
          <w:szCs w:val="24"/>
        </w:rPr>
        <w:t xml:space="preserve">con il costante riferimento ai principali studi </w:t>
      </w:r>
      <w:proofErr w:type="spellStart"/>
      <w:r w:rsidRPr="00F67C8C">
        <w:rPr>
          <w:rFonts w:ascii="Times New Roman" w:hAnsi="Times New Roman"/>
          <w:sz w:val="24"/>
          <w:szCs w:val="24"/>
        </w:rPr>
        <w:t>ret</w:t>
      </w:r>
      <w:r>
        <w:rPr>
          <w:rFonts w:ascii="Times New Roman" w:hAnsi="Times New Roman"/>
          <w:sz w:val="24"/>
          <w:szCs w:val="24"/>
        </w:rPr>
        <w:t>orico-argomentativi</w:t>
      </w:r>
      <w:proofErr w:type="spellEnd"/>
      <w:r>
        <w:rPr>
          <w:rFonts w:ascii="Times New Roman" w:hAnsi="Times New Roman"/>
          <w:sz w:val="24"/>
          <w:szCs w:val="24"/>
        </w:rPr>
        <w:t xml:space="preserve"> in merito.</w:t>
      </w:r>
      <w:r w:rsidRPr="00F67C8C">
        <w:rPr>
          <w:rFonts w:ascii="Times New Roman" w:hAnsi="Times New Roman"/>
          <w:sz w:val="24"/>
          <w:szCs w:val="24"/>
        </w:rPr>
        <w:t xml:space="preserve"> Oltre alle strategie traduttive adeguate, s’intende indicare allo studente la modalità di una puntuale e imprescindibile ricerca documentale. A tale riguardo si prenderanno in considerazione le problematiche relative all’ausilio delle risorse on-line. </w:t>
      </w:r>
    </w:p>
    <w:p w:rsidR="0091146A" w:rsidRPr="00F67C8C" w:rsidRDefault="0091146A" w:rsidP="0091146A">
      <w:pPr>
        <w:spacing w:after="0" w:line="240" w:lineRule="auto"/>
        <w:ind w:left="-5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67C8C">
        <w:rPr>
          <w:rFonts w:ascii="Times New Roman" w:hAnsi="Times New Roman"/>
          <w:b/>
          <w:sz w:val="24"/>
          <w:szCs w:val="24"/>
          <w:u w:val="single"/>
        </w:rPr>
        <w:t>Modalità d’esame</w:t>
      </w:r>
    </w:p>
    <w:p w:rsidR="0091146A" w:rsidRPr="00F67C8C" w:rsidRDefault="0091146A" w:rsidP="0091146A">
      <w:pPr>
        <w:spacing w:after="0" w:line="240" w:lineRule="auto"/>
        <w:ind w:left="-540"/>
        <w:jc w:val="both"/>
        <w:rPr>
          <w:rFonts w:ascii="Times New Roman" w:hAnsi="Times New Roman"/>
          <w:sz w:val="24"/>
          <w:szCs w:val="24"/>
        </w:rPr>
      </w:pPr>
      <w:r w:rsidRPr="00F67C8C">
        <w:rPr>
          <w:rFonts w:ascii="Times New Roman" w:hAnsi="Times New Roman"/>
          <w:sz w:val="24"/>
          <w:szCs w:val="24"/>
        </w:rPr>
        <w:t>La prova d’esame prevede la traduzione scritta di uno o più brani relativi alle tipologie testuali sopraindicate. È consentito l’uso del dizionario monolingue e bilingue</w:t>
      </w:r>
      <w:r>
        <w:rPr>
          <w:rFonts w:ascii="Times New Roman" w:hAnsi="Times New Roman"/>
          <w:sz w:val="24"/>
          <w:szCs w:val="24"/>
        </w:rPr>
        <w:t xml:space="preserve"> e di glossari</w:t>
      </w:r>
      <w:r w:rsidRPr="00F67C8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Durata dell’esame: tre ore.</w:t>
      </w:r>
    </w:p>
    <w:p w:rsidR="0091146A" w:rsidRPr="00F67C8C" w:rsidRDefault="0091146A" w:rsidP="0091146A">
      <w:pPr>
        <w:spacing w:after="0" w:line="240" w:lineRule="auto"/>
        <w:ind w:left="-540"/>
        <w:jc w:val="both"/>
        <w:rPr>
          <w:rFonts w:ascii="Times New Roman" w:hAnsi="Times New Roman"/>
          <w:sz w:val="24"/>
          <w:szCs w:val="24"/>
        </w:rPr>
      </w:pPr>
    </w:p>
    <w:p w:rsidR="0091146A" w:rsidRPr="0091146A" w:rsidRDefault="0091146A" w:rsidP="0091146A">
      <w:pPr>
        <w:spacing w:after="0" w:line="240" w:lineRule="auto"/>
        <w:ind w:left="-540"/>
        <w:jc w:val="both"/>
        <w:rPr>
          <w:rFonts w:ascii="Times New Roman" w:hAnsi="Times New Roman"/>
          <w:b/>
          <w:u w:val="single"/>
        </w:rPr>
      </w:pPr>
      <w:r w:rsidRPr="0091146A">
        <w:rPr>
          <w:rFonts w:ascii="Times New Roman" w:hAnsi="Times New Roman"/>
          <w:b/>
          <w:u w:val="single"/>
        </w:rPr>
        <w:t>Bibliografia consigliata</w:t>
      </w:r>
    </w:p>
    <w:p w:rsidR="0091146A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</w:rPr>
      </w:pPr>
    </w:p>
    <w:p w:rsidR="0091146A" w:rsidRPr="000F2302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1.</w:t>
      </w:r>
      <w:r w:rsidRPr="000F2302">
        <w:rPr>
          <w:rFonts w:ascii="Times New Roman" w:hAnsi="Times New Roman"/>
          <w:b/>
          <w:bCs/>
          <w:color w:val="000000"/>
        </w:rPr>
        <w:t xml:space="preserve">Testi di carattere generale sulla traduzione tecnico-scientifica </w:t>
      </w:r>
    </w:p>
    <w:p w:rsidR="0091146A" w:rsidRPr="000F2302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 xml:space="preserve">*Claude 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Bédard</w:t>
      </w:r>
      <w:proofErr w:type="spellEnd"/>
      <w:r w:rsidRPr="000F2302">
        <w:rPr>
          <w:rFonts w:ascii="Times New Roman" w:hAnsi="Times New Roman"/>
          <w:color w:val="000000"/>
          <w:lang w:val="fr-FR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  <w:lang w:val="fr-FR"/>
        </w:rPr>
        <w:t>La traduction technique : principes et pratique</w:t>
      </w:r>
      <w:r w:rsidRPr="000F2302">
        <w:rPr>
          <w:rFonts w:ascii="Times New Roman" w:hAnsi="Times New Roman"/>
          <w:color w:val="000000"/>
          <w:lang w:val="fr-FR"/>
        </w:rPr>
        <w:t xml:space="preserve">, Montréal, </w:t>
      </w:r>
      <w:proofErr w:type="spellStart"/>
      <w:r w:rsidRPr="000F2302">
        <w:rPr>
          <w:rFonts w:ascii="Times New Roman" w:hAnsi="Times New Roman"/>
          <w:color w:val="000000"/>
          <w:lang w:val="fr-FR"/>
        </w:rPr>
        <w:t>Linguatech</w:t>
      </w:r>
      <w:proofErr w:type="spellEnd"/>
      <w:r w:rsidRPr="000F2302">
        <w:rPr>
          <w:rFonts w:ascii="Times New Roman" w:hAnsi="Times New Roman"/>
          <w:color w:val="000000"/>
          <w:lang w:val="fr-FR"/>
        </w:rPr>
        <w:t xml:space="preserve">, 1986. </w:t>
      </w:r>
    </w:p>
    <w:p w:rsidR="0091146A" w:rsidRPr="000F2302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 xml:space="preserve">*Danielle 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Candel</w:t>
      </w:r>
      <w:proofErr w:type="spellEnd"/>
      <w:r w:rsidRPr="000F2302">
        <w:rPr>
          <w:rFonts w:ascii="Times New Roman" w:hAnsi="Times New Roman"/>
          <w:color w:val="000000"/>
          <w:lang w:val="fr-FR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  <w:lang w:val="fr-FR"/>
        </w:rPr>
        <w:t>Français scientifique et technique et dictionnaire de langue</w:t>
      </w:r>
      <w:r w:rsidRPr="000F2302">
        <w:rPr>
          <w:rFonts w:ascii="Times New Roman" w:hAnsi="Times New Roman"/>
          <w:color w:val="000000"/>
          <w:lang w:val="fr-FR"/>
        </w:rPr>
        <w:t xml:space="preserve">, Paris, Didier, 1994. </w:t>
      </w:r>
    </w:p>
    <w:p w:rsidR="0091146A" w:rsidRPr="000F2302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</w:rPr>
      </w:pPr>
      <w:proofErr w:type="spellStart"/>
      <w:r w:rsidRPr="000F2302">
        <w:rPr>
          <w:rFonts w:ascii="Times New Roman" w:hAnsi="Times New Roman"/>
          <w:color w:val="000000"/>
        </w:rPr>
        <w:t>*Giuseppina</w:t>
      </w:r>
      <w:proofErr w:type="spellEnd"/>
      <w:r w:rsidRPr="000F2302">
        <w:rPr>
          <w:rFonts w:ascii="Times New Roman" w:hAnsi="Times New Roman"/>
          <w:color w:val="000000"/>
        </w:rPr>
        <w:t xml:space="preserve"> </w:t>
      </w:r>
      <w:r w:rsidRPr="000F2302">
        <w:rPr>
          <w:rFonts w:ascii="Times New Roman" w:hAnsi="Times New Roman"/>
          <w:b/>
          <w:bCs/>
          <w:color w:val="000000"/>
        </w:rPr>
        <w:t>Cortese</w:t>
      </w:r>
      <w:r w:rsidRPr="000F2302">
        <w:rPr>
          <w:rFonts w:ascii="Times New Roman" w:hAnsi="Times New Roman"/>
          <w:color w:val="000000"/>
        </w:rPr>
        <w:t xml:space="preserve"> (a cura di), </w:t>
      </w:r>
      <w:r w:rsidRPr="000F2302">
        <w:rPr>
          <w:rFonts w:ascii="Times New Roman" w:hAnsi="Times New Roman"/>
          <w:i/>
          <w:iCs/>
          <w:color w:val="000000"/>
        </w:rPr>
        <w:t>Tradurre i linguaggi settoriali</w:t>
      </w:r>
      <w:r w:rsidRPr="000F2302">
        <w:rPr>
          <w:rFonts w:ascii="Times New Roman" w:hAnsi="Times New Roman"/>
          <w:color w:val="000000"/>
        </w:rPr>
        <w:t xml:space="preserve">, Torino, Libreria Cortina, 1996. </w:t>
      </w:r>
    </w:p>
    <w:p w:rsidR="0091146A" w:rsidRPr="000F2302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 xml:space="preserve">*Jean </w:t>
      </w:r>
      <w:r w:rsidRPr="000F2302">
        <w:rPr>
          <w:rFonts w:ascii="Times New Roman" w:hAnsi="Times New Roman"/>
          <w:b/>
          <w:bCs/>
          <w:color w:val="000000"/>
          <w:lang w:val="fr-FR"/>
        </w:rPr>
        <w:t>Delisle</w:t>
      </w:r>
      <w:r w:rsidRPr="000F2302">
        <w:rPr>
          <w:rFonts w:ascii="Times New Roman" w:hAnsi="Times New Roman"/>
          <w:color w:val="000000"/>
          <w:lang w:val="fr-FR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  <w:lang w:val="fr-FR"/>
        </w:rPr>
        <w:t>La traduction raisonnée</w:t>
      </w:r>
      <w:r w:rsidRPr="000F2302">
        <w:rPr>
          <w:rFonts w:ascii="Times New Roman" w:hAnsi="Times New Roman"/>
          <w:color w:val="000000"/>
          <w:lang w:val="fr-FR"/>
        </w:rPr>
        <w:t xml:space="preserve">, Ottawa, Les Presses de l’Université d’Ottawa, 1993. </w:t>
      </w:r>
    </w:p>
    <w:p w:rsidR="0091146A" w:rsidRPr="000F2302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 xml:space="preserve">*Christine </w:t>
      </w:r>
      <w:r w:rsidRPr="000F2302">
        <w:rPr>
          <w:rFonts w:ascii="Times New Roman" w:hAnsi="Times New Roman"/>
          <w:b/>
          <w:bCs/>
          <w:color w:val="000000"/>
          <w:lang w:val="fr-FR"/>
        </w:rPr>
        <w:t>Durieux</w:t>
      </w:r>
      <w:r w:rsidRPr="000F2302">
        <w:rPr>
          <w:rFonts w:ascii="Times New Roman" w:hAnsi="Times New Roman"/>
          <w:color w:val="000000"/>
          <w:lang w:val="fr-FR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  <w:lang w:val="fr-FR"/>
        </w:rPr>
        <w:t>La recherche documentaire en traduction technique : conditions nécessaires et suffisantes</w:t>
      </w:r>
      <w:r w:rsidRPr="000F2302">
        <w:rPr>
          <w:rFonts w:ascii="Times New Roman" w:hAnsi="Times New Roman"/>
          <w:color w:val="000000"/>
          <w:lang w:val="fr-FR"/>
        </w:rPr>
        <w:t xml:space="preserve">, “Meta”, vol. 35, n. 4, 1990, pp. 669-675. </w:t>
      </w:r>
    </w:p>
    <w:p w:rsidR="0091146A" w:rsidRPr="000F2302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 xml:space="preserve">*Christine </w:t>
      </w:r>
      <w:r w:rsidRPr="000F2302">
        <w:rPr>
          <w:rFonts w:ascii="Times New Roman" w:hAnsi="Times New Roman"/>
          <w:b/>
          <w:bCs/>
          <w:color w:val="000000"/>
          <w:lang w:val="fr-FR"/>
        </w:rPr>
        <w:t>Durieux</w:t>
      </w:r>
      <w:r w:rsidRPr="000F2302">
        <w:rPr>
          <w:rFonts w:ascii="Times New Roman" w:hAnsi="Times New Roman"/>
          <w:color w:val="000000"/>
          <w:lang w:val="fr-FR"/>
        </w:rPr>
        <w:t>,</w:t>
      </w:r>
      <w:r w:rsidRPr="000F2302">
        <w:rPr>
          <w:rFonts w:ascii="Times New Roman" w:hAnsi="Times New Roman"/>
          <w:i/>
          <w:iCs/>
          <w:color w:val="000000"/>
          <w:lang w:val="fr-FR"/>
        </w:rPr>
        <w:t xml:space="preserve"> Liberté et créativité en traduction technique</w:t>
      </w:r>
      <w:r w:rsidRPr="000F2302">
        <w:rPr>
          <w:rFonts w:ascii="Times New Roman" w:hAnsi="Times New Roman"/>
          <w:color w:val="000000"/>
          <w:lang w:val="fr-FR"/>
        </w:rPr>
        <w:t xml:space="preserve">, in AA.VV., </w:t>
      </w:r>
      <w:r w:rsidRPr="000F2302">
        <w:rPr>
          <w:rFonts w:ascii="Times New Roman" w:hAnsi="Times New Roman"/>
          <w:i/>
          <w:iCs/>
          <w:color w:val="000000"/>
          <w:lang w:val="fr-FR"/>
        </w:rPr>
        <w:t>La liberté en traduction</w:t>
      </w:r>
      <w:r w:rsidRPr="000F2302">
        <w:rPr>
          <w:rFonts w:ascii="Times New Roman" w:hAnsi="Times New Roman"/>
          <w:color w:val="000000"/>
          <w:lang w:val="fr-FR"/>
        </w:rPr>
        <w:t xml:space="preserve">, Paris, Didier, 1991, pp. 169-190. </w:t>
      </w:r>
    </w:p>
    <w:p w:rsidR="0091146A" w:rsidRPr="000F2302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 xml:space="preserve">*Daniel 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Gouadec</w:t>
      </w:r>
      <w:proofErr w:type="spellEnd"/>
      <w:r w:rsidRPr="000F2302">
        <w:rPr>
          <w:rFonts w:ascii="Times New Roman" w:hAnsi="Times New Roman"/>
          <w:color w:val="000000"/>
          <w:lang w:val="fr-FR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  <w:lang w:val="fr-FR"/>
        </w:rPr>
        <w:t>Terminologie. Constitution des données</w:t>
      </w:r>
      <w:r w:rsidRPr="000F2302">
        <w:rPr>
          <w:rFonts w:ascii="Times New Roman" w:hAnsi="Times New Roman"/>
          <w:color w:val="000000"/>
          <w:lang w:val="fr-FR"/>
        </w:rPr>
        <w:t>, Paris, AFNOR, 1990.</w:t>
      </w:r>
    </w:p>
    <w:p w:rsidR="0091146A" w:rsidRPr="000F2302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>*</w:t>
      </w:r>
      <w:proofErr w:type="spellStart"/>
      <w:r w:rsidRPr="000F2302">
        <w:rPr>
          <w:rFonts w:ascii="Times New Roman" w:hAnsi="Times New Roman"/>
          <w:color w:val="000000"/>
          <w:lang w:val="fr-FR"/>
        </w:rPr>
        <w:t>Rostislav</w:t>
      </w:r>
      <w:proofErr w:type="spellEnd"/>
      <w:r w:rsidRPr="000F2302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Kocourek</w:t>
      </w:r>
      <w:proofErr w:type="spellEnd"/>
      <w:r w:rsidRPr="000F2302">
        <w:rPr>
          <w:rFonts w:ascii="Times New Roman" w:hAnsi="Times New Roman"/>
          <w:color w:val="000000"/>
          <w:lang w:val="fr-FR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  <w:lang w:val="fr-FR"/>
        </w:rPr>
        <w:t>La Langue française de la technique et de la science. Vers une linguistique de la langue savante</w:t>
      </w:r>
      <w:r w:rsidRPr="000F2302">
        <w:rPr>
          <w:rFonts w:ascii="Times New Roman" w:hAnsi="Times New Roman"/>
          <w:color w:val="000000"/>
          <w:lang w:val="fr-FR"/>
        </w:rPr>
        <w:t xml:space="preserve">, Wiesbaden, </w:t>
      </w:r>
      <w:proofErr w:type="spellStart"/>
      <w:r w:rsidRPr="000F2302">
        <w:rPr>
          <w:rFonts w:ascii="Times New Roman" w:hAnsi="Times New Roman"/>
          <w:color w:val="000000"/>
          <w:lang w:val="fr-FR"/>
        </w:rPr>
        <w:t>Brandstetter</w:t>
      </w:r>
      <w:proofErr w:type="spellEnd"/>
      <w:r w:rsidRPr="000F2302">
        <w:rPr>
          <w:rFonts w:ascii="Times New Roman" w:hAnsi="Times New Roman"/>
          <w:color w:val="000000"/>
          <w:lang w:val="fr-FR"/>
        </w:rPr>
        <w:t xml:space="preserve">, 1991. </w:t>
      </w:r>
    </w:p>
    <w:p w:rsidR="0091146A" w:rsidRPr="000F2302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 xml:space="preserve">*Jean </w:t>
      </w:r>
      <w:r w:rsidRPr="000F2302">
        <w:rPr>
          <w:rFonts w:ascii="Times New Roman" w:hAnsi="Times New Roman"/>
          <w:b/>
          <w:bCs/>
          <w:color w:val="000000"/>
          <w:lang w:val="fr-FR"/>
        </w:rPr>
        <w:t>Maillot</w:t>
      </w:r>
      <w:r w:rsidRPr="000F2302">
        <w:rPr>
          <w:rFonts w:ascii="Times New Roman" w:hAnsi="Times New Roman"/>
          <w:color w:val="000000"/>
          <w:lang w:val="fr-FR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  <w:lang w:val="fr-FR"/>
        </w:rPr>
        <w:t>La Traduction scientifique et technique</w:t>
      </w:r>
      <w:r w:rsidRPr="000F2302">
        <w:rPr>
          <w:rFonts w:ascii="Times New Roman" w:hAnsi="Times New Roman"/>
          <w:color w:val="000000"/>
          <w:lang w:val="fr-FR"/>
        </w:rPr>
        <w:t xml:space="preserve">, Paris, Technique et documentation, 1981. </w:t>
      </w:r>
    </w:p>
    <w:p w:rsidR="0091146A" w:rsidRPr="000F2302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</w:rPr>
      </w:pPr>
      <w:proofErr w:type="spellStart"/>
      <w:r w:rsidRPr="000F2302">
        <w:rPr>
          <w:rFonts w:ascii="Times New Roman" w:hAnsi="Times New Roman"/>
          <w:color w:val="000000"/>
        </w:rPr>
        <w:t>*Patrizia</w:t>
      </w:r>
      <w:proofErr w:type="spellEnd"/>
      <w:r w:rsidRPr="000F2302">
        <w:rPr>
          <w:rFonts w:ascii="Times New Roman" w:hAnsi="Times New Roman"/>
          <w:color w:val="000000"/>
        </w:rPr>
        <w:t xml:space="preserve"> </w:t>
      </w:r>
      <w:proofErr w:type="spellStart"/>
      <w:r w:rsidRPr="000F2302">
        <w:rPr>
          <w:rFonts w:ascii="Times New Roman" w:hAnsi="Times New Roman"/>
          <w:b/>
          <w:bCs/>
          <w:color w:val="000000"/>
        </w:rPr>
        <w:t>Mazzotta</w:t>
      </w:r>
      <w:proofErr w:type="spellEnd"/>
      <w:r w:rsidRPr="000F2302">
        <w:rPr>
          <w:rFonts w:ascii="Times New Roman" w:hAnsi="Times New Roman"/>
          <w:color w:val="000000"/>
        </w:rPr>
        <w:t xml:space="preserve">, Laura </w:t>
      </w:r>
      <w:proofErr w:type="spellStart"/>
      <w:r w:rsidRPr="000F2302">
        <w:rPr>
          <w:rFonts w:ascii="Times New Roman" w:hAnsi="Times New Roman"/>
          <w:b/>
          <w:bCs/>
          <w:color w:val="000000"/>
        </w:rPr>
        <w:t>Salmon</w:t>
      </w:r>
      <w:proofErr w:type="spellEnd"/>
      <w:r w:rsidRPr="000F2302">
        <w:rPr>
          <w:rFonts w:ascii="Times New Roman" w:hAnsi="Times New Roman"/>
          <w:color w:val="000000"/>
        </w:rPr>
        <w:t xml:space="preserve"> (a cura di), </w:t>
      </w:r>
      <w:r w:rsidRPr="000F2302">
        <w:rPr>
          <w:rFonts w:ascii="Times New Roman" w:hAnsi="Times New Roman"/>
          <w:i/>
          <w:iCs/>
          <w:color w:val="000000"/>
        </w:rPr>
        <w:t xml:space="preserve">Tradurre le </w:t>
      </w:r>
      <w:proofErr w:type="spellStart"/>
      <w:r w:rsidRPr="000F2302">
        <w:rPr>
          <w:rFonts w:ascii="Times New Roman" w:hAnsi="Times New Roman"/>
          <w:i/>
          <w:iCs/>
          <w:color w:val="000000"/>
        </w:rPr>
        <w:t>microlingue</w:t>
      </w:r>
      <w:proofErr w:type="spellEnd"/>
      <w:r w:rsidRPr="000F2302">
        <w:rPr>
          <w:rFonts w:ascii="Times New Roman" w:hAnsi="Times New Roman"/>
          <w:i/>
          <w:iCs/>
          <w:color w:val="000000"/>
        </w:rPr>
        <w:t xml:space="preserve"> scientifico-professionali</w:t>
      </w:r>
      <w:r w:rsidRPr="000F2302">
        <w:rPr>
          <w:rFonts w:ascii="Times New Roman" w:hAnsi="Times New Roman"/>
          <w:color w:val="000000"/>
        </w:rPr>
        <w:t xml:space="preserve">, Torino, UTET, 2007. </w:t>
      </w:r>
    </w:p>
    <w:p w:rsidR="0091146A" w:rsidRPr="000F2302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</w:rPr>
      </w:pPr>
      <w:r w:rsidRPr="000F2302">
        <w:rPr>
          <w:rFonts w:ascii="Times New Roman" w:hAnsi="Times New Roman"/>
          <w:b/>
          <w:bCs/>
          <w:color w:val="000000"/>
        </w:rPr>
        <w:t>2. Testi riguardanti l’argomentazione e il discorso politico</w:t>
      </w:r>
    </w:p>
    <w:p w:rsidR="0091146A" w:rsidRPr="000F2302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 xml:space="preserve">*Ruth 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Amossy</w:t>
      </w:r>
      <w:proofErr w:type="spellEnd"/>
      <w:r w:rsidRPr="000F2302">
        <w:rPr>
          <w:rFonts w:ascii="Times New Roman" w:hAnsi="Times New Roman"/>
          <w:b/>
          <w:bCs/>
          <w:color w:val="000000"/>
          <w:lang w:val="fr-FR"/>
        </w:rPr>
        <w:t xml:space="preserve"> </w:t>
      </w:r>
      <w:r w:rsidRPr="000F2302">
        <w:rPr>
          <w:rFonts w:ascii="Times New Roman" w:hAnsi="Times New Roman"/>
          <w:color w:val="000000"/>
          <w:lang w:val="fr-FR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  <w:lang w:val="fr-FR"/>
        </w:rPr>
        <w:t>L’argumentation dans le discours</w:t>
      </w:r>
      <w:r w:rsidRPr="000F2302">
        <w:rPr>
          <w:rFonts w:ascii="Times New Roman" w:hAnsi="Times New Roman"/>
          <w:color w:val="000000"/>
          <w:lang w:val="fr-FR"/>
        </w:rPr>
        <w:t>, Paris, Nathan, 2000.</w:t>
      </w:r>
    </w:p>
    <w:p w:rsidR="0091146A" w:rsidRPr="000F2302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 xml:space="preserve">*Patrick 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Charaudeau</w:t>
      </w:r>
      <w:proofErr w:type="spellEnd"/>
      <w:r w:rsidRPr="000F2302">
        <w:rPr>
          <w:rFonts w:ascii="Times New Roman" w:hAnsi="Times New Roman"/>
          <w:color w:val="000000"/>
          <w:lang w:val="fr-FR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  <w:lang w:val="fr-FR"/>
        </w:rPr>
        <w:t xml:space="preserve">Le discours politique. Les masques du pouvoir, </w:t>
      </w:r>
      <w:r w:rsidRPr="000F2302">
        <w:rPr>
          <w:rFonts w:ascii="Times New Roman" w:hAnsi="Times New Roman"/>
          <w:color w:val="000000"/>
          <w:lang w:val="fr-FR"/>
        </w:rPr>
        <w:t>Paris, Librairie Vuibert, 2005.</w:t>
      </w:r>
    </w:p>
    <w:p w:rsidR="0091146A" w:rsidRPr="000F2302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b/>
          <w:bCs/>
          <w:color w:val="000000"/>
          <w:lang w:val="fr-FR"/>
        </w:rPr>
        <w:t>*</w:t>
      </w:r>
      <w:r w:rsidRPr="000F2302">
        <w:rPr>
          <w:rFonts w:ascii="Times New Roman" w:hAnsi="Times New Roman"/>
          <w:color w:val="000000"/>
          <w:lang w:val="fr-FR"/>
        </w:rPr>
        <w:t xml:space="preserve">Sara 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Cigada</w:t>
      </w:r>
      <w:proofErr w:type="spellEnd"/>
      <w:r w:rsidRPr="000F2302">
        <w:rPr>
          <w:rFonts w:ascii="Times New Roman" w:hAnsi="Times New Roman"/>
          <w:color w:val="000000"/>
          <w:lang w:val="fr-FR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  <w:lang w:val="fr-FR"/>
        </w:rPr>
        <w:t>Les émotions dans le discours de la construction européenne</w:t>
      </w:r>
      <w:r w:rsidRPr="000F2302">
        <w:rPr>
          <w:rFonts w:ascii="Times New Roman" w:hAnsi="Times New Roman"/>
          <w:color w:val="000000"/>
          <w:lang w:val="fr-FR"/>
        </w:rPr>
        <w:t>, Milano, ISU, 2008.</w:t>
      </w:r>
    </w:p>
    <w:p w:rsidR="0091146A" w:rsidRPr="000F2302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 xml:space="preserve">*Catherine 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Kerbrat</w:t>
      </w:r>
      <w:proofErr w:type="spellEnd"/>
      <w:r w:rsidRPr="000F2302">
        <w:rPr>
          <w:rFonts w:ascii="Times New Roman" w:hAnsi="Times New Roman"/>
          <w:b/>
          <w:bCs/>
          <w:color w:val="000000"/>
          <w:lang w:val="fr-FR"/>
        </w:rPr>
        <w:t>-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Orecchioni</w:t>
      </w:r>
      <w:proofErr w:type="spellEnd"/>
      <w:r w:rsidRPr="000F2302">
        <w:rPr>
          <w:rFonts w:ascii="Times New Roman" w:hAnsi="Times New Roman"/>
          <w:color w:val="000000"/>
          <w:lang w:val="fr-FR"/>
        </w:rPr>
        <w:t xml:space="preserve">, M. 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Mouilland</w:t>
      </w:r>
      <w:proofErr w:type="spellEnd"/>
      <w:r w:rsidRPr="000F2302">
        <w:rPr>
          <w:rFonts w:ascii="Times New Roman" w:hAnsi="Times New Roman"/>
          <w:color w:val="000000"/>
          <w:lang w:val="fr-FR"/>
        </w:rPr>
        <w:t>, (</w:t>
      </w:r>
      <w:proofErr w:type="spellStart"/>
      <w:r w:rsidRPr="000F2302">
        <w:rPr>
          <w:rFonts w:ascii="Times New Roman" w:hAnsi="Times New Roman"/>
          <w:color w:val="000000"/>
          <w:lang w:val="fr-FR"/>
        </w:rPr>
        <w:t>éds</w:t>
      </w:r>
      <w:proofErr w:type="spellEnd"/>
      <w:r w:rsidRPr="000F2302">
        <w:rPr>
          <w:rFonts w:ascii="Times New Roman" w:hAnsi="Times New Roman"/>
          <w:color w:val="000000"/>
          <w:lang w:val="fr-FR"/>
        </w:rPr>
        <w:t xml:space="preserve">), </w:t>
      </w:r>
      <w:r w:rsidRPr="000F2302">
        <w:rPr>
          <w:rFonts w:ascii="Times New Roman" w:hAnsi="Times New Roman"/>
          <w:i/>
          <w:iCs/>
          <w:color w:val="000000"/>
          <w:lang w:val="fr-FR"/>
        </w:rPr>
        <w:t>Le discours politique</w:t>
      </w:r>
      <w:r w:rsidRPr="000F2302">
        <w:rPr>
          <w:rFonts w:ascii="Times New Roman" w:hAnsi="Times New Roman"/>
          <w:color w:val="000000"/>
          <w:lang w:val="fr-FR"/>
        </w:rPr>
        <w:t xml:space="preserve">, Lyon, Presses </w:t>
      </w:r>
      <w:proofErr w:type="spellStart"/>
      <w:r w:rsidRPr="000F2302">
        <w:rPr>
          <w:rFonts w:ascii="Times New Roman" w:hAnsi="Times New Roman"/>
          <w:color w:val="000000"/>
          <w:lang w:val="fr-FR"/>
        </w:rPr>
        <w:t>Univ</w:t>
      </w:r>
      <w:proofErr w:type="spellEnd"/>
      <w:r w:rsidRPr="000F2302">
        <w:rPr>
          <w:rFonts w:ascii="Times New Roman" w:hAnsi="Times New Roman"/>
          <w:color w:val="000000"/>
          <w:lang w:val="fr-FR"/>
        </w:rPr>
        <w:t>. de Lyon, 1984.</w:t>
      </w:r>
    </w:p>
    <w:p w:rsidR="0091146A" w:rsidRPr="000F2302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 xml:space="preserve">*Dominique 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Maingueneau</w:t>
      </w:r>
      <w:proofErr w:type="spellEnd"/>
      <w:r w:rsidRPr="000F2302">
        <w:rPr>
          <w:rFonts w:ascii="Times New Roman" w:hAnsi="Times New Roman"/>
          <w:color w:val="000000"/>
          <w:lang w:val="fr-FR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  <w:lang w:val="fr-FR"/>
        </w:rPr>
        <w:t>L’analyse du discours</w:t>
      </w:r>
      <w:r w:rsidRPr="000F2302">
        <w:rPr>
          <w:rFonts w:ascii="Times New Roman" w:hAnsi="Times New Roman"/>
          <w:color w:val="000000"/>
          <w:lang w:val="fr-FR"/>
        </w:rPr>
        <w:t>, Paris, Hachette, 1991.</w:t>
      </w:r>
    </w:p>
    <w:p w:rsidR="0091146A" w:rsidRPr="000F2302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 xml:space="preserve">*Alex 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Mucchielli</w:t>
      </w:r>
      <w:proofErr w:type="spellEnd"/>
      <w:r w:rsidRPr="000F2302">
        <w:rPr>
          <w:rFonts w:ascii="Times New Roman" w:hAnsi="Times New Roman"/>
          <w:color w:val="000000"/>
          <w:lang w:val="fr-FR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  <w:lang w:val="fr-FR"/>
        </w:rPr>
        <w:t>L’art d’influencer. Analyse des techniques de manipulation</w:t>
      </w:r>
      <w:r w:rsidRPr="000F2302">
        <w:rPr>
          <w:rFonts w:ascii="Times New Roman" w:hAnsi="Times New Roman"/>
          <w:color w:val="000000"/>
          <w:lang w:val="fr-FR"/>
        </w:rPr>
        <w:t>, Paris, A. Colin, 2000.</w:t>
      </w:r>
    </w:p>
    <w:p w:rsidR="0091146A" w:rsidRPr="000F2302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</w:rPr>
      </w:pPr>
      <w:proofErr w:type="spellStart"/>
      <w:r w:rsidRPr="000F2302">
        <w:rPr>
          <w:rFonts w:ascii="Times New Roman" w:hAnsi="Times New Roman"/>
          <w:color w:val="000000"/>
        </w:rPr>
        <w:t>*Chaïm</w:t>
      </w:r>
      <w:proofErr w:type="spellEnd"/>
      <w:r w:rsidRPr="000F2302">
        <w:rPr>
          <w:rFonts w:ascii="Times New Roman" w:hAnsi="Times New Roman"/>
          <w:color w:val="000000"/>
        </w:rPr>
        <w:t xml:space="preserve"> </w:t>
      </w:r>
      <w:proofErr w:type="spellStart"/>
      <w:r w:rsidRPr="000F2302">
        <w:rPr>
          <w:rFonts w:ascii="Times New Roman" w:hAnsi="Times New Roman"/>
          <w:b/>
          <w:bCs/>
          <w:color w:val="000000"/>
        </w:rPr>
        <w:t>Perelman</w:t>
      </w:r>
      <w:proofErr w:type="spellEnd"/>
      <w:r w:rsidRPr="000F2302">
        <w:rPr>
          <w:rFonts w:ascii="Times New Roman" w:hAnsi="Times New Roman"/>
          <w:color w:val="000000"/>
        </w:rPr>
        <w:t xml:space="preserve">, </w:t>
      </w:r>
      <w:proofErr w:type="spellStart"/>
      <w:r w:rsidRPr="000F2302">
        <w:rPr>
          <w:rFonts w:ascii="Times New Roman" w:hAnsi="Times New Roman"/>
          <w:color w:val="000000"/>
        </w:rPr>
        <w:t>Lucie</w:t>
      </w:r>
      <w:proofErr w:type="spellEnd"/>
      <w:r w:rsidRPr="000F2302">
        <w:rPr>
          <w:rFonts w:ascii="Times New Roman" w:hAnsi="Times New Roman"/>
          <w:color w:val="000000"/>
        </w:rPr>
        <w:t xml:space="preserve"> </w:t>
      </w:r>
      <w:proofErr w:type="spellStart"/>
      <w:r w:rsidRPr="000F2302">
        <w:rPr>
          <w:rFonts w:ascii="Times New Roman" w:hAnsi="Times New Roman"/>
          <w:b/>
          <w:bCs/>
          <w:color w:val="000000"/>
        </w:rPr>
        <w:t>Olbrechts-Tyteca</w:t>
      </w:r>
      <w:proofErr w:type="spellEnd"/>
      <w:r w:rsidRPr="000F2302">
        <w:rPr>
          <w:rFonts w:ascii="Times New Roman" w:hAnsi="Times New Roman"/>
          <w:color w:val="000000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</w:rPr>
        <w:t>Trattato dell’argomentazione. La nuova retorica</w:t>
      </w:r>
      <w:r w:rsidRPr="000F2302">
        <w:rPr>
          <w:rFonts w:ascii="Times New Roman" w:hAnsi="Times New Roman"/>
          <w:color w:val="000000"/>
        </w:rPr>
        <w:t xml:space="preserve">, Torino, Einaudi, 1966. </w:t>
      </w:r>
    </w:p>
    <w:p w:rsidR="0091146A" w:rsidRPr="000F2302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</w:rPr>
      </w:pPr>
      <w:proofErr w:type="spellStart"/>
      <w:r w:rsidRPr="000F2302">
        <w:rPr>
          <w:rFonts w:ascii="Times New Roman" w:hAnsi="Times New Roman"/>
          <w:color w:val="000000"/>
        </w:rPr>
        <w:t>*Chaïm</w:t>
      </w:r>
      <w:proofErr w:type="spellEnd"/>
      <w:r w:rsidRPr="000F2302">
        <w:rPr>
          <w:rFonts w:ascii="Times New Roman" w:hAnsi="Times New Roman"/>
          <w:color w:val="000000"/>
        </w:rPr>
        <w:t xml:space="preserve"> </w:t>
      </w:r>
      <w:proofErr w:type="spellStart"/>
      <w:r w:rsidRPr="000F2302">
        <w:rPr>
          <w:rFonts w:ascii="Times New Roman" w:hAnsi="Times New Roman"/>
          <w:b/>
          <w:bCs/>
          <w:color w:val="000000"/>
        </w:rPr>
        <w:t>Perelman</w:t>
      </w:r>
      <w:proofErr w:type="spellEnd"/>
      <w:r w:rsidRPr="000F2302">
        <w:rPr>
          <w:rFonts w:ascii="Times New Roman" w:hAnsi="Times New Roman"/>
          <w:color w:val="000000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</w:rPr>
        <w:t>Il dominio retorico. Retorica e argomentazione</w:t>
      </w:r>
      <w:r w:rsidRPr="000F2302">
        <w:rPr>
          <w:rFonts w:ascii="Times New Roman" w:hAnsi="Times New Roman"/>
          <w:color w:val="000000"/>
        </w:rPr>
        <w:t>, Torino, Einaudi, 1981.</w:t>
      </w:r>
    </w:p>
    <w:p w:rsidR="0091146A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</w:rPr>
      </w:pPr>
    </w:p>
    <w:p w:rsidR="0091146A" w:rsidRPr="000F2302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b/>
          <w:bCs/>
          <w:color w:val="000000"/>
          <w:lang w:val="fr-FR"/>
        </w:rPr>
        <w:t xml:space="preserve">3. 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Testi</w:t>
      </w:r>
      <w:proofErr w:type="spellEnd"/>
      <w:r w:rsidRPr="000F2302">
        <w:rPr>
          <w:rFonts w:ascii="Times New Roman" w:hAnsi="Times New Roman"/>
          <w:b/>
          <w:bCs/>
          <w:color w:val="000000"/>
          <w:lang w:val="fr-FR"/>
        </w:rPr>
        <w:t xml:space="preserve"> 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riguardanti</w:t>
      </w:r>
      <w:proofErr w:type="spellEnd"/>
      <w:r w:rsidRPr="000F2302">
        <w:rPr>
          <w:rFonts w:ascii="Times New Roman" w:hAnsi="Times New Roman"/>
          <w:b/>
          <w:bCs/>
          <w:color w:val="000000"/>
          <w:lang w:val="fr-FR"/>
        </w:rPr>
        <w:t xml:space="preserve"> l’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ambito</w:t>
      </w:r>
      <w:proofErr w:type="spellEnd"/>
      <w:r w:rsidRPr="000F2302">
        <w:rPr>
          <w:rFonts w:ascii="Times New Roman" w:hAnsi="Times New Roman"/>
          <w:b/>
          <w:bCs/>
          <w:color w:val="000000"/>
          <w:lang w:val="fr-FR"/>
        </w:rPr>
        <w:t xml:space="preserve"> 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assicurativo</w:t>
      </w:r>
      <w:proofErr w:type="spellEnd"/>
    </w:p>
    <w:p w:rsidR="0091146A" w:rsidRPr="000F2302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b/>
          <w:bCs/>
          <w:color w:val="000000"/>
          <w:lang w:val="fr-FR"/>
        </w:rPr>
        <w:t>*</w:t>
      </w:r>
      <w:r w:rsidRPr="000F2302">
        <w:rPr>
          <w:rFonts w:ascii="Times New Roman" w:hAnsi="Times New Roman"/>
          <w:color w:val="000000"/>
          <w:lang w:val="fr-FR"/>
        </w:rPr>
        <w:t xml:space="preserve">Jean -Luc </w:t>
      </w:r>
      <w:r w:rsidRPr="000F2302">
        <w:rPr>
          <w:rFonts w:ascii="Times New Roman" w:hAnsi="Times New Roman"/>
          <w:b/>
          <w:bCs/>
          <w:color w:val="000000"/>
          <w:lang w:val="fr-FR"/>
        </w:rPr>
        <w:t xml:space="preserve">de 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Boissieu</w:t>
      </w:r>
      <w:proofErr w:type="spellEnd"/>
      <w:r w:rsidRPr="000F2302">
        <w:rPr>
          <w:rFonts w:ascii="Times New Roman" w:hAnsi="Times New Roman"/>
          <w:i/>
          <w:iCs/>
          <w:color w:val="000000"/>
          <w:lang w:val="fr-FR"/>
        </w:rPr>
        <w:t>, Introduction à l'assurance</w:t>
      </w:r>
      <w:r w:rsidRPr="000F2302">
        <w:rPr>
          <w:rFonts w:ascii="Times New Roman" w:hAnsi="Times New Roman"/>
          <w:color w:val="000000"/>
          <w:lang w:val="fr-FR"/>
        </w:rPr>
        <w:t xml:space="preserve"> : Acteurs, marché, contrats, technique, Paris, L’Argus de l’assurance, 2005.</w:t>
      </w:r>
    </w:p>
    <w:p w:rsidR="0091146A" w:rsidRPr="000F2302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</w:rPr>
      </w:pPr>
      <w:r w:rsidRPr="000F2302">
        <w:rPr>
          <w:rFonts w:ascii="Times New Roman" w:hAnsi="Times New Roman"/>
          <w:color w:val="000000"/>
        </w:rPr>
        <w:lastRenderedPageBreak/>
        <w:t xml:space="preserve">*E. </w:t>
      </w:r>
      <w:r w:rsidRPr="000F2302">
        <w:rPr>
          <w:rFonts w:ascii="Times New Roman" w:hAnsi="Times New Roman"/>
          <w:b/>
          <w:bCs/>
          <w:color w:val="000000"/>
        </w:rPr>
        <w:t>De Simone</w:t>
      </w:r>
      <w:r w:rsidRPr="000F2302">
        <w:rPr>
          <w:rFonts w:ascii="Times New Roman" w:hAnsi="Times New Roman"/>
          <w:color w:val="000000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</w:rPr>
        <w:t>Breve storia delle assicurazioni</w:t>
      </w:r>
      <w:r w:rsidRPr="000F2302">
        <w:rPr>
          <w:rFonts w:ascii="Times New Roman" w:hAnsi="Times New Roman"/>
          <w:color w:val="000000"/>
        </w:rPr>
        <w:t>, Hoepli, Milano, 2003.</w:t>
      </w:r>
    </w:p>
    <w:p w:rsidR="0091146A" w:rsidRPr="000F2302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</w:rPr>
      </w:pPr>
      <w:proofErr w:type="spellStart"/>
      <w:r w:rsidRPr="000F2302">
        <w:rPr>
          <w:rFonts w:ascii="Times New Roman" w:hAnsi="Times New Roman"/>
          <w:color w:val="000000"/>
        </w:rPr>
        <w:t>*Antonio</w:t>
      </w:r>
      <w:proofErr w:type="spellEnd"/>
      <w:r w:rsidRPr="000F2302">
        <w:rPr>
          <w:rFonts w:ascii="Times New Roman" w:hAnsi="Times New Roman"/>
          <w:color w:val="000000"/>
        </w:rPr>
        <w:t xml:space="preserve"> </w:t>
      </w:r>
      <w:r w:rsidRPr="000F2302">
        <w:rPr>
          <w:rFonts w:ascii="Times New Roman" w:hAnsi="Times New Roman"/>
          <w:b/>
          <w:bCs/>
          <w:color w:val="000000"/>
        </w:rPr>
        <w:t>La Torre</w:t>
      </w:r>
      <w:r w:rsidRPr="000F2302">
        <w:rPr>
          <w:rFonts w:ascii="Times New Roman" w:hAnsi="Times New Roman"/>
          <w:color w:val="000000"/>
        </w:rPr>
        <w:t>, L'</w:t>
      </w:r>
      <w:r w:rsidRPr="000F2302">
        <w:rPr>
          <w:rFonts w:ascii="Times New Roman" w:hAnsi="Times New Roman"/>
          <w:i/>
          <w:iCs/>
          <w:color w:val="000000"/>
        </w:rPr>
        <w:t>assicurazione</w:t>
      </w:r>
      <w:r w:rsidRPr="000F2302">
        <w:rPr>
          <w:rFonts w:ascii="Times New Roman" w:hAnsi="Times New Roman"/>
          <w:color w:val="000000"/>
        </w:rPr>
        <w:t xml:space="preserve"> </w:t>
      </w:r>
      <w:r w:rsidRPr="000F2302">
        <w:rPr>
          <w:rFonts w:ascii="Times New Roman" w:hAnsi="Times New Roman"/>
          <w:i/>
          <w:iCs/>
          <w:color w:val="000000"/>
        </w:rPr>
        <w:t>nella storia delle idee</w:t>
      </w:r>
      <w:r w:rsidRPr="000F2302">
        <w:rPr>
          <w:rFonts w:ascii="Times New Roman" w:hAnsi="Times New Roman"/>
          <w:color w:val="000000"/>
        </w:rPr>
        <w:t xml:space="preserve">, Roma, Istituto nazionale </w:t>
      </w:r>
      <w:r w:rsidRPr="000F2302">
        <w:rPr>
          <w:rFonts w:ascii="Times New Roman" w:hAnsi="Times New Roman"/>
          <w:i/>
          <w:iCs/>
          <w:color w:val="000000"/>
        </w:rPr>
        <w:t>delle assicurazioni</w:t>
      </w:r>
      <w:r w:rsidRPr="000F2302">
        <w:rPr>
          <w:rFonts w:ascii="Times New Roman" w:hAnsi="Times New Roman"/>
          <w:color w:val="000000"/>
        </w:rPr>
        <w:t>, 1995.</w:t>
      </w:r>
    </w:p>
    <w:p w:rsidR="0091146A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</w:rPr>
      </w:pPr>
      <w:proofErr w:type="spellStart"/>
      <w:r w:rsidRPr="000F2302">
        <w:rPr>
          <w:rFonts w:ascii="Times New Roman" w:hAnsi="Times New Roman"/>
          <w:color w:val="000000"/>
        </w:rPr>
        <w:t>*Marco</w:t>
      </w:r>
      <w:proofErr w:type="spellEnd"/>
      <w:r w:rsidRPr="000F2302">
        <w:rPr>
          <w:rFonts w:ascii="Times New Roman" w:hAnsi="Times New Roman"/>
          <w:color w:val="000000"/>
        </w:rPr>
        <w:t xml:space="preserve"> </w:t>
      </w:r>
      <w:r w:rsidRPr="000F2302">
        <w:rPr>
          <w:rFonts w:ascii="Times New Roman" w:hAnsi="Times New Roman"/>
          <w:b/>
          <w:bCs/>
          <w:color w:val="000000"/>
        </w:rPr>
        <w:t>Rossetti</w:t>
      </w:r>
      <w:r w:rsidRPr="000F2302">
        <w:rPr>
          <w:rFonts w:ascii="Times New Roman" w:hAnsi="Times New Roman"/>
          <w:color w:val="000000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</w:rPr>
        <w:t>Il diritto delle assicurazioni. L'impresa di assicurazione. Il contratto di assicurazione in generale</w:t>
      </w:r>
      <w:r w:rsidRPr="000F2302">
        <w:rPr>
          <w:rFonts w:ascii="Times New Roman" w:hAnsi="Times New Roman"/>
          <w:color w:val="000000"/>
        </w:rPr>
        <w:t xml:space="preserve">, Padova, </w:t>
      </w:r>
      <w:proofErr w:type="spellStart"/>
      <w:r w:rsidRPr="000F2302">
        <w:rPr>
          <w:rFonts w:ascii="Times New Roman" w:hAnsi="Times New Roman"/>
          <w:color w:val="000000"/>
        </w:rPr>
        <w:t>Cedam</w:t>
      </w:r>
      <w:proofErr w:type="spellEnd"/>
      <w:r w:rsidRPr="000F2302">
        <w:rPr>
          <w:rFonts w:ascii="Times New Roman" w:hAnsi="Times New Roman"/>
          <w:color w:val="000000"/>
        </w:rPr>
        <w:t>, 2011.</w:t>
      </w:r>
    </w:p>
    <w:p w:rsidR="0091146A" w:rsidRPr="000F2302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</w:rPr>
      </w:pPr>
    </w:p>
    <w:p w:rsidR="0091146A" w:rsidRPr="000F2302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</w:rPr>
      </w:pPr>
      <w:r w:rsidRPr="000F2302">
        <w:rPr>
          <w:rFonts w:ascii="Times New Roman" w:hAnsi="Times New Roman"/>
          <w:b/>
          <w:bCs/>
          <w:color w:val="000000"/>
        </w:rPr>
        <w:t>Riferimenti per Dizionari (ambiti specialistici):</w:t>
      </w:r>
    </w:p>
    <w:p w:rsidR="0091146A" w:rsidRPr="000F2302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 xml:space="preserve">1.La </w:t>
      </w:r>
      <w:r w:rsidRPr="000F2302">
        <w:rPr>
          <w:rFonts w:ascii="Times New Roman" w:hAnsi="Times New Roman"/>
          <w:i/>
          <w:iCs/>
          <w:color w:val="000000"/>
          <w:lang w:val="fr-FR"/>
        </w:rPr>
        <w:t>Maison du Dictionnaire</w:t>
      </w:r>
      <w:r w:rsidRPr="000F2302">
        <w:rPr>
          <w:rFonts w:ascii="Times New Roman" w:hAnsi="Times New Roman"/>
          <w:color w:val="000000"/>
          <w:lang w:val="fr-FR"/>
        </w:rPr>
        <w:t>, 98 Montparnasse, Paris</w:t>
      </w:r>
    </w:p>
    <w:p w:rsidR="0091146A" w:rsidRPr="000F2302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 xml:space="preserve">2.La </w:t>
      </w:r>
      <w:r w:rsidRPr="000F2302">
        <w:rPr>
          <w:rFonts w:ascii="Times New Roman" w:hAnsi="Times New Roman"/>
          <w:i/>
          <w:iCs/>
          <w:color w:val="000000"/>
          <w:lang w:val="fr-FR"/>
        </w:rPr>
        <w:t>maison du dictionnaire</w:t>
      </w:r>
      <w:r w:rsidRPr="000F2302">
        <w:rPr>
          <w:rFonts w:ascii="Times New Roman" w:hAnsi="Times New Roman"/>
          <w:color w:val="000000"/>
          <w:lang w:val="fr-FR"/>
        </w:rPr>
        <w:t xml:space="preserve"> spécialisé [http://www.dicoland.com/]</w:t>
      </w:r>
    </w:p>
    <w:p w:rsidR="0091146A" w:rsidRPr="000F2302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</w:rPr>
      </w:pPr>
      <w:r w:rsidRPr="000F2302">
        <w:rPr>
          <w:rFonts w:ascii="Times New Roman" w:hAnsi="Times New Roman"/>
          <w:b/>
          <w:bCs/>
          <w:color w:val="000000"/>
        </w:rPr>
        <w:t>Per testi su ambiti specialistici:</w:t>
      </w:r>
    </w:p>
    <w:p w:rsidR="0091146A" w:rsidRPr="000F2302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>1</w:t>
      </w:r>
      <w:r w:rsidRPr="000F2302">
        <w:rPr>
          <w:rFonts w:ascii="Times New Roman" w:hAnsi="Times New Roman"/>
          <w:i/>
          <w:iCs/>
          <w:color w:val="000000"/>
          <w:lang w:val="fr-FR"/>
        </w:rPr>
        <w:t>.www.</w:t>
      </w:r>
      <w:r w:rsidRPr="000F2302">
        <w:rPr>
          <w:rFonts w:ascii="Times New Roman" w:hAnsi="Times New Roman"/>
          <w:b/>
          <w:bCs/>
          <w:i/>
          <w:iCs/>
          <w:color w:val="000000"/>
          <w:lang w:val="fr-FR"/>
        </w:rPr>
        <w:t>editions</w:t>
      </w:r>
      <w:r w:rsidRPr="000F2302">
        <w:rPr>
          <w:rFonts w:ascii="Times New Roman" w:hAnsi="Times New Roman"/>
          <w:i/>
          <w:iCs/>
          <w:color w:val="000000"/>
          <w:lang w:val="fr-FR"/>
        </w:rPr>
        <w:t>-</w:t>
      </w:r>
      <w:r w:rsidRPr="000F2302">
        <w:rPr>
          <w:rFonts w:ascii="Times New Roman" w:hAnsi="Times New Roman"/>
          <w:b/>
          <w:bCs/>
          <w:i/>
          <w:iCs/>
          <w:color w:val="000000"/>
          <w:lang w:val="fr-FR"/>
        </w:rPr>
        <w:t>eyrolles</w:t>
      </w:r>
      <w:r w:rsidRPr="000F2302">
        <w:rPr>
          <w:rFonts w:ascii="Times New Roman" w:hAnsi="Times New Roman"/>
          <w:i/>
          <w:iCs/>
          <w:color w:val="000000"/>
          <w:lang w:val="fr-FR"/>
        </w:rPr>
        <w:t xml:space="preserve">.com/ </w:t>
      </w:r>
    </w:p>
    <w:p w:rsidR="0091146A" w:rsidRPr="000F2302" w:rsidRDefault="0091146A" w:rsidP="0091146A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 xml:space="preserve">2.Librairie </w:t>
      </w:r>
      <w:proofErr w:type="spellStart"/>
      <w:r w:rsidRPr="000F2302">
        <w:rPr>
          <w:rFonts w:ascii="Times New Roman" w:hAnsi="Times New Roman"/>
          <w:i/>
          <w:iCs/>
          <w:color w:val="000000"/>
          <w:lang w:val="fr-FR"/>
        </w:rPr>
        <w:t>Eyrolles</w:t>
      </w:r>
      <w:proofErr w:type="spellEnd"/>
      <w:r w:rsidRPr="000F2302">
        <w:rPr>
          <w:rFonts w:ascii="Times New Roman" w:hAnsi="Times New Roman"/>
          <w:i/>
          <w:iCs/>
          <w:color w:val="000000"/>
          <w:lang w:val="fr-FR"/>
        </w:rPr>
        <w:t xml:space="preserve">, </w:t>
      </w:r>
      <w:r w:rsidRPr="000F2302">
        <w:rPr>
          <w:rFonts w:ascii="Times New Roman" w:hAnsi="Times New Roman"/>
          <w:color w:val="000000"/>
          <w:lang w:val="fr-FR"/>
        </w:rPr>
        <w:t>61 Boulevard Saint-Germain , Paris</w:t>
      </w:r>
    </w:p>
    <w:p w:rsidR="001D2565" w:rsidRPr="0091146A" w:rsidRDefault="001D2565">
      <w:pPr>
        <w:rPr>
          <w:lang w:val="fr-FR"/>
        </w:rPr>
      </w:pPr>
    </w:p>
    <w:sectPr w:rsidR="001D2565" w:rsidRPr="0091146A" w:rsidSect="001D25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1146A"/>
    <w:rsid w:val="001D2565"/>
    <w:rsid w:val="00911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146A"/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911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146A"/>
    <w:rPr>
      <w:rFonts w:ascii="Times New Roman" w:eastAsia="Times New Roman" w:hAnsi="Times New Roman" w:cs="Times New Roman"/>
      <w:kern w:val="36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2723</dc:creator>
  <cp:keywords/>
  <dc:description/>
  <cp:lastModifiedBy>2723</cp:lastModifiedBy>
  <cp:revision>2</cp:revision>
  <dcterms:created xsi:type="dcterms:W3CDTF">2015-12-18T06:30:00Z</dcterms:created>
  <dcterms:modified xsi:type="dcterms:W3CDTF">2015-12-18T06:31:00Z</dcterms:modified>
</cp:coreProperties>
</file>