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8" w:rsidRDefault="00F626AA" w:rsidP="00D66DC8">
      <w:pPr>
        <w:jc w:val="center"/>
        <w:rPr>
          <w:b/>
          <w:i/>
          <w:sz w:val="40"/>
          <w:szCs w:val="40"/>
          <w:lang w:val="en-US"/>
        </w:rPr>
      </w:pPr>
      <w:r w:rsidRPr="00F626AA">
        <w:rPr>
          <w:b/>
          <w:i/>
          <w:sz w:val="40"/>
          <w:szCs w:val="40"/>
          <w:lang w:val="en-US"/>
        </w:rPr>
        <w:t>What’s an E-book?</w:t>
      </w:r>
    </w:p>
    <w:p w:rsidR="00F626AA" w:rsidRPr="00F626AA" w:rsidRDefault="00F626AA" w:rsidP="00D66DC8">
      <w:pPr>
        <w:jc w:val="center"/>
        <w:rPr>
          <w:b/>
          <w:i/>
          <w:sz w:val="40"/>
          <w:szCs w:val="40"/>
          <w:lang w:val="en-US"/>
        </w:rPr>
      </w:pPr>
    </w:p>
    <w:p w:rsidR="00D66DC8" w:rsidRDefault="00F626AA" w:rsidP="0017251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562100" cy="1562100"/>
            <wp:effectExtent l="0" t="19050" r="0" b="114300"/>
            <wp:docPr id="2" name="Immagine 2" descr="File:Ebook reader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Ebook reader 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35637"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DC8">
        <w:rPr>
          <w:noProof/>
          <w:lang w:eastAsia="it-IT"/>
        </w:rPr>
        <w:drawing>
          <wp:inline distT="0" distB="0" distL="0" distR="0" wp14:anchorId="5DDAB1BD" wp14:editId="398365E6">
            <wp:extent cx="1200150" cy="1800225"/>
            <wp:effectExtent l="247650" t="133350" r="190500" b="142875"/>
            <wp:docPr id="1" name="Immagine 1" descr="Book 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 Jack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8840">
                      <a:off x="0" y="0"/>
                      <a:ext cx="1200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DC8" w:rsidRPr="0017251C" w:rsidRDefault="0017251C">
      <w:pPr>
        <w:rPr>
          <w:b/>
          <w:lang w:val="en-US"/>
        </w:rPr>
      </w:pPr>
      <w:r w:rsidRPr="0017251C">
        <w:rPr>
          <w:b/>
          <w:lang w:val="en-US"/>
        </w:rPr>
        <w:t>Insert the words in the blanks: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D66DC8" w:rsidRPr="00D66DC8" w:rsidTr="00D66DC8">
        <w:tc>
          <w:tcPr>
            <w:tcW w:w="1955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arrows</w:t>
            </w:r>
          </w:p>
        </w:tc>
        <w:tc>
          <w:tcPr>
            <w:tcW w:w="1955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available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buttons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delivery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d</w:t>
            </w:r>
            <w:r w:rsidRPr="00D66DC8">
              <w:rPr>
                <w:lang w:val="en-US"/>
              </w:rPr>
              <w:t>esigned</w:t>
            </w:r>
          </w:p>
        </w:tc>
      </w:tr>
      <w:tr w:rsidR="00D66DC8" w:rsidRPr="00D66DC8" w:rsidTr="00D66DC8">
        <w:tc>
          <w:tcPr>
            <w:tcW w:w="1955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devices</w:t>
            </w:r>
          </w:p>
        </w:tc>
        <w:tc>
          <w:tcPr>
            <w:tcW w:w="1955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 xml:space="preserve">digital 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downloadable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electronically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format</w:t>
            </w:r>
          </w:p>
        </w:tc>
      </w:tr>
      <w:tr w:rsidR="00D66DC8" w:rsidRPr="00D66DC8" w:rsidTr="00D66DC8">
        <w:tc>
          <w:tcPr>
            <w:tcW w:w="1955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freely</w:t>
            </w:r>
          </w:p>
        </w:tc>
        <w:tc>
          <w:tcPr>
            <w:tcW w:w="1955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in line with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Individual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login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members</w:t>
            </w:r>
          </w:p>
        </w:tc>
      </w:tr>
      <w:tr w:rsidR="00D66DC8" w:rsidRPr="00D66DC8" w:rsidTr="00D66DC8">
        <w:tc>
          <w:tcPr>
            <w:tcW w:w="1955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off</w:t>
            </w:r>
          </w:p>
        </w:tc>
        <w:tc>
          <w:tcPr>
            <w:tcW w:w="1955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on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online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period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print</w:t>
            </w:r>
          </w:p>
        </w:tc>
      </w:tr>
      <w:tr w:rsidR="00D66DC8" w:rsidRPr="00D66DC8" w:rsidTr="00D66DC8">
        <w:tc>
          <w:tcPr>
            <w:tcW w:w="1955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printed</w:t>
            </w:r>
          </w:p>
        </w:tc>
        <w:tc>
          <w:tcPr>
            <w:tcW w:w="1955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reader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scroll through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suppliers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system</w:t>
            </w:r>
          </w:p>
        </w:tc>
      </w:tr>
      <w:tr w:rsidR="00D66DC8" w:rsidRPr="00D66DC8" w:rsidTr="00D66DC8">
        <w:tc>
          <w:tcPr>
            <w:tcW w:w="1955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to</w:t>
            </w:r>
          </w:p>
        </w:tc>
        <w:tc>
          <w:tcPr>
            <w:tcW w:w="1955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to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up to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  <w:r w:rsidRPr="00D66DC8">
              <w:rPr>
                <w:lang w:val="en-US"/>
              </w:rPr>
              <w:t>web page</w:t>
            </w:r>
          </w:p>
        </w:tc>
        <w:tc>
          <w:tcPr>
            <w:tcW w:w="1956" w:type="dxa"/>
          </w:tcPr>
          <w:p w:rsidR="00D66DC8" w:rsidRPr="00D66DC8" w:rsidRDefault="00D66DC8" w:rsidP="00A505EC">
            <w:pPr>
              <w:jc w:val="both"/>
              <w:rPr>
                <w:lang w:val="en-US"/>
              </w:rPr>
            </w:pPr>
          </w:p>
        </w:tc>
      </w:tr>
    </w:tbl>
    <w:p w:rsidR="00D66DC8" w:rsidRDefault="00D66DC8" w:rsidP="00E61096">
      <w:pPr>
        <w:jc w:val="both"/>
        <w:rPr>
          <w:lang w:val="en-US"/>
        </w:rPr>
      </w:pPr>
    </w:p>
    <w:p w:rsidR="00E61096" w:rsidRDefault="00F626AA" w:rsidP="00E61096">
      <w:pPr>
        <w:jc w:val="both"/>
        <w:rPr>
          <w:lang w:val="en-US"/>
        </w:rPr>
      </w:pPr>
      <w:r>
        <w:rPr>
          <w:lang w:val="en-US"/>
        </w:rPr>
        <w:t>An e-book (short for electronic book) is a</w:t>
      </w:r>
      <w:r w:rsidR="00E61096" w:rsidRPr="00972B05">
        <w:rPr>
          <w:lang w:val="en-US"/>
        </w:rPr>
        <w:t xml:space="preserve"> </w:t>
      </w:r>
      <w:r w:rsidR="00E61096" w:rsidRPr="0010176D">
        <w:rPr>
          <w:color w:val="FF0000"/>
          <w:lang w:val="en-US"/>
        </w:rPr>
        <w:t xml:space="preserve">digital </w:t>
      </w:r>
      <w:r w:rsidR="00E61096" w:rsidRPr="00972B05">
        <w:rPr>
          <w:lang w:val="en-US"/>
        </w:rPr>
        <w:t xml:space="preserve">version of a traditional print book </w:t>
      </w:r>
      <w:r w:rsidR="00E61096" w:rsidRPr="00972B05">
        <w:rPr>
          <w:color w:val="FF0000"/>
          <w:lang w:val="en-US"/>
        </w:rPr>
        <w:t xml:space="preserve">designed </w:t>
      </w:r>
      <w:r w:rsidR="00E61096" w:rsidRPr="00972B05">
        <w:rPr>
          <w:lang w:val="en-US"/>
        </w:rPr>
        <w:t xml:space="preserve">to be read </w:t>
      </w:r>
      <w:r w:rsidR="00E61096" w:rsidRPr="00972B05">
        <w:rPr>
          <w:color w:val="FF0000"/>
          <w:lang w:val="en-US"/>
        </w:rPr>
        <w:t xml:space="preserve">on </w:t>
      </w:r>
      <w:r w:rsidR="00E61096" w:rsidRPr="00972B05">
        <w:rPr>
          <w:lang w:val="en-US"/>
        </w:rPr>
        <w:t xml:space="preserve">a personal computer or e-book </w:t>
      </w:r>
      <w:r w:rsidR="00E61096" w:rsidRPr="00972B05">
        <w:rPr>
          <w:color w:val="FF0000"/>
          <w:lang w:val="en-US"/>
        </w:rPr>
        <w:t>reader</w:t>
      </w:r>
      <w:r w:rsidR="00E61096" w:rsidRPr="00972B05">
        <w:rPr>
          <w:lang w:val="en-US"/>
        </w:rPr>
        <w:t xml:space="preserve">. Some libraries offer access </w:t>
      </w:r>
      <w:r w:rsidR="00E61096" w:rsidRPr="00972B05">
        <w:rPr>
          <w:color w:val="FF0000"/>
          <w:lang w:val="en-US"/>
        </w:rPr>
        <w:t xml:space="preserve">to </w:t>
      </w:r>
      <w:r w:rsidR="00E61096" w:rsidRPr="00972B05">
        <w:rPr>
          <w:lang w:val="en-US"/>
        </w:rPr>
        <w:t xml:space="preserve">electronic books through the </w:t>
      </w:r>
      <w:r w:rsidR="00E61096" w:rsidRPr="0010176D">
        <w:rPr>
          <w:lang w:val="en-US"/>
        </w:rPr>
        <w:t xml:space="preserve">online </w:t>
      </w:r>
      <w:r w:rsidR="00E61096" w:rsidRPr="00972B05">
        <w:rPr>
          <w:lang w:val="en-US"/>
        </w:rPr>
        <w:t>catalog</w:t>
      </w:r>
      <w:r w:rsidR="00E61096">
        <w:rPr>
          <w:lang w:val="en-US"/>
        </w:rPr>
        <w:t>ue</w:t>
      </w:r>
      <w:r w:rsidR="00E61096" w:rsidRPr="00972B05">
        <w:rPr>
          <w:lang w:val="en-US"/>
        </w:rPr>
        <w:t xml:space="preserve">. A universally accepted </w:t>
      </w:r>
      <w:r w:rsidR="00E61096" w:rsidRPr="00E61096">
        <w:rPr>
          <w:color w:val="FF0000"/>
          <w:lang w:val="en-US"/>
        </w:rPr>
        <w:t xml:space="preserve">format </w:t>
      </w:r>
      <w:r w:rsidR="00E61096" w:rsidRPr="00972B05">
        <w:rPr>
          <w:lang w:val="en-US"/>
        </w:rPr>
        <w:t xml:space="preserve">and simple delivery </w:t>
      </w:r>
      <w:r w:rsidR="00E61096" w:rsidRPr="00E61096">
        <w:rPr>
          <w:color w:val="FF0000"/>
          <w:lang w:val="en-US"/>
        </w:rPr>
        <w:t xml:space="preserve">system </w:t>
      </w:r>
      <w:r w:rsidR="00E61096" w:rsidRPr="00972B05">
        <w:rPr>
          <w:lang w:val="en-US"/>
        </w:rPr>
        <w:t>a</w:t>
      </w:r>
      <w:r w:rsidR="00E61096">
        <w:rPr>
          <w:lang w:val="en-US"/>
        </w:rPr>
        <w:t>re needed</w:t>
      </w:r>
      <w:r w:rsidR="00E61096" w:rsidRPr="00972B05">
        <w:rPr>
          <w:lang w:val="en-US"/>
        </w:rPr>
        <w:t xml:space="preserve">. </w:t>
      </w:r>
      <w:r>
        <w:rPr>
          <w:lang w:val="en-US"/>
        </w:rPr>
        <w:t>It is s</w:t>
      </w:r>
      <w:r w:rsidR="00E61096" w:rsidRPr="00972B05">
        <w:rPr>
          <w:lang w:val="en-US"/>
        </w:rPr>
        <w:t xml:space="preserve">ynonymous with </w:t>
      </w:r>
      <w:r w:rsidR="00E61096" w:rsidRPr="00972B05">
        <w:rPr>
          <w:i/>
          <w:lang w:val="en-US"/>
        </w:rPr>
        <w:t>digital book</w:t>
      </w:r>
      <w:r w:rsidR="00E61096" w:rsidRPr="00972B05">
        <w:rPr>
          <w:lang w:val="en-US"/>
        </w:rPr>
        <w:t xml:space="preserve">, </w:t>
      </w:r>
      <w:proofErr w:type="spellStart"/>
      <w:r w:rsidR="00E61096" w:rsidRPr="00972B05">
        <w:rPr>
          <w:i/>
          <w:lang w:val="en-US"/>
        </w:rPr>
        <w:t>ebook</w:t>
      </w:r>
      <w:proofErr w:type="spellEnd"/>
      <w:r w:rsidR="00E61096" w:rsidRPr="00972B05">
        <w:rPr>
          <w:lang w:val="en-US"/>
        </w:rPr>
        <w:t xml:space="preserve">, and </w:t>
      </w:r>
      <w:r w:rsidR="00E61096" w:rsidRPr="00972B05">
        <w:rPr>
          <w:i/>
          <w:lang w:val="en-US"/>
        </w:rPr>
        <w:t>online book</w:t>
      </w:r>
      <w:r w:rsidR="00E61096">
        <w:rPr>
          <w:lang w:val="en-US"/>
        </w:rPr>
        <w:t>.</w:t>
      </w:r>
    </w:p>
    <w:p w:rsidR="00E61096" w:rsidRDefault="00E61096" w:rsidP="00E61096">
      <w:pPr>
        <w:jc w:val="both"/>
        <w:rPr>
          <w:lang w:val="en-US"/>
        </w:rPr>
      </w:pPr>
      <w:r w:rsidRPr="008B565A">
        <w:rPr>
          <w:lang w:val="en-US"/>
        </w:rPr>
        <w:t xml:space="preserve">E-books are usually </w:t>
      </w:r>
      <w:r w:rsidRPr="009F0A11">
        <w:rPr>
          <w:color w:val="FF0000"/>
          <w:lang w:val="en-US"/>
        </w:rPr>
        <w:t xml:space="preserve">online </w:t>
      </w:r>
      <w:r w:rsidRPr="008B565A">
        <w:rPr>
          <w:lang w:val="en-US"/>
        </w:rPr>
        <w:t xml:space="preserve">versions of existing </w:t>
      </w:r>
      <w:r w:rsidRPr="009F0A11">
        <w:rPr>
          <w:color w:val="FF0000"/>
          <w:lang w:val="en-US"/>
        </w:rPr>
        <w:t xml:space="preserve">printed </w:t>
      </w:r>
      <w:r w:rsidRPr="008B565A">
        <w:rPr>
          <w:lang w:val="en-US"/>
        </w:rPr>
        <w:t xml:space="preserve">book titles, though very occasionally they only exist </w:t>
      </w:r>
      <w:r w:rsidRPr="009F0A11">
        <w:rPr>
          <w:color w:val="FF0000"/>
          <w:lang w:val="en-US"/>
        </w:rPr>
        <w:t>electronically</w:t>
      </w:r>
      <w:r w:rsidRPr="008B565A">
        <w:rPr>
          <w:lang w:val="en-US"/>
        </w:rPr>
        <w:t xml:space="preserve">. University </w:t>
      </w:r>
      <w:r w:rsidRPr="009F0A11">
        <w:rPr>
          <w:color w:val="FF0000"/>
          <w:lang w:val="en-US"/>
        </w:rPr>
        <w:t xml:space="preserve">members </w:t>
      </w:r>
      <w:r w:rsidRPr="008B565A">
        <w:rPr>
          <w:lang w:val="en-US"/>
        </w:rPr>
        <w:t xml:space="preserve">can access online titles </w:t>
      </w:r>
      <w:r w:rsidRPr="009F0A11">
        <w:rPr>
          <w:color w:val="FF0000"/>
          <w:lang w:val="en-US"/>
        </w:rPr>
        <w:t xml:space="preserve">to </w:t>
      </w:r>
      <w:r w:rsidRPr="008B565A">
        <w:rPr>
          <w:lang w:val="en-US"/>
        </w:rPr>
        <w:t xml:space="preserve">which the Library subscribes, and there are also some collections of </w:t>
      </w:r>
      <w:r w:rsidRPr="009F0A11">
        <w:rPr>
          <w:color w:val="FF0000"/>
          <w:lang w:val="en-US"/>
        </w:rPr>
        <w:t xml:space="preserve">freely </w:t>
      </w:r>
      <w:r w:rsidRPr="008B565A">
        <w:rPr>
          <w:lang w:val="en-US"/>
        </w:rPr>
        <w:t>available e-books</w:t>
      </w:r>
      <w:r>
        <w:rPr>
          <w:lang w:val="en-US"/>
        </w:rPr>
        <w:t>.</w:t>
      </w:r>
    </w:p>
    <w:p w:rsidR="00E61096" w:rsidRDefault="00E61096" w:rsidP="00E61096">
      <w:pPr>
        <w:jc w:val="both"/>
        <w:rPr>
          <w:lang w:val="en-US"/>
        </w:rPr>
      </w:pPr>
      <w:r w:rsidRPr="008B565A">
        <w:rPr>
          <w:lang w:val="en-US"/>
        </w:rPr>
        <w:t xml:space="preserve">If the e-book is presented as a </w:t>
      </w:r>
      <w:r w:rsidRPr="00EC389A">
        <w:rPr>
          <w:color w:val="FF0000"/>
          <w:lang w:val="en-US"/>
        </w:rPr>
        <w:t xml:space="preserve">web page </w:t>
      </w:r>
      <w:r w:rsidRPr="008B565A">
        <w:rPr>
          <w:lang w:val="en-US"/>
        </w:rPr>
        <w:t>rather</w:t>
      </w:r>
      <w:r>
        <w:rPr>
          <w:lang w:val="en-US"/>
        </w:rPr>
        <w:t xml:space="preserve"> </w:t>
      </w:r>
      <w:r w:rsidRPr="008B565A">
        <w:rPr>
          <w:lang w:val="en-US"/>
        </w:rPr>
        <w:t>than</w:t>
      </w:r>
      <w:r>
        <w:rPr>
          <w:lang w:val="en-US"/>
        </w:rPr>
        <w:t xml:space="preserve"> </w:t>
      </w:r>
      <w:r w:rsidRPr="008B565A">
        <w:rPr>
          <w:lang w:val="en-US"/>
        </w:rPr>
        <w:t>a PDF</w:t>
      </w:r>
      <w:r>
        <w:rPr>
          <w:lang w:val="en-US"/>
        </w:rPr>
        <w:t xml:space="preserve"> </w:t>
      </w:r>
      <w:r w:rsidRPr="008B565A">
        <w:rPr>
          <w:lang w:val="en-US"/>
        </w:rPr>
        <w:t>file, there is also usually the option</w:t>
      </w:r>
      <w:r>
        <w:rPr>
          <w:lang w:val="en-US"/>
        </w:rPr>
        <w:t xml:space="preserve"> </w:t>
      </w:r>
      <w:r w:rsidRPr="008B565A">
        <w:rPr>
          <w:lang w:val="en-US"/>
        </w:rPr>
        <w:t xml:space="preserve">to </w:t>
      </w:r>
      <w:r w:rsidRPr="00EC389A">
        <w:rPr>
          <w:color w:val="FF0000"/>
          <w:lang w:val="en-US"/>
        </w:rPr>
        <w:t xml:space="preserve">scroll </w:t>
      </w:r>
      <w:r w:rsidRPr="0010176D">
        <w:rPr>
          <w:color w:val="FF0000"/>
          <w:lang w:val="en-US"/>
        </w:rPr>
        <w:t xml:space="preserve">through </w:t>
      </w:r>
      <w:r w:rsidRPr="008B565A">
        <w:rPr>
          <w:lang w:val="en-US"/>
        </w:rPr>
        <w:t>pages using forward and</w:t>
      </w:r>
      <w:r>
        <w:rPr>
          <w:lang w:val="en-US"/>
        </w:rPr>
        <w:t xml:space="preserve"> </w:t>
      </w:r>
      <w:r w:rsidRPr="008B565A">
        <w:rPr>
          <w:lang w:val="en-US"/>
        </w:rPr>
        <w:t xml:space="preserve">backward </w:t>
      </w:r>
      <w:r w:rsidRPr="00EC389A">
        <w:rPr>
          <w:color w:val="FF0000"/>
          <w:lang w:val="en-US"/>
        </w:rPr>
        <w:t xml:space="preserve">arrows </w:t>
      </w:r>
      <w:r w:rsidRPr="008B565A">
        <w:rPr>
          <w:lang w:val="en-US"/>
        </w:rPr>
        <w:t xml:space="preserve">/ previous and next </w:t>
      </w:r>
      <w:r w:rsidRPr="00EC389A">
        <w:rPr>
          <w:color w:val="FF0000"/>
          <w:lang w:val="en-US"/>
        </w:rPr>
        <w:t>buttons</w:t>
      </w:r>
      <w:r>
        <w:rPr>
          <w:color w:val="FF0000"/>
          <w:lang w:val="en-US"/>
        </w:rPr>
        <w:t>.</w:t>
      </w:r>
      <w:r>
        <w:rPr>
          <w:lang w:val="en-US"/>
        </w:rPr>
        <w:t xml:space="preserve"> </w:t>
      </w:r>
      <w:r w:rsidRPr="00901915">
        <w:rPr>
          <w:lang w:val="en-US"/>
        </w:rPr>
        <w:t xml:space="preserve">The majority of e-books can be read on and </w:t>
      </w:r>
      <w:r w:rsidRPr="00972B05">
        <w:rPr>
          <w:color w:val="FF0000"/>
          <w:lang w:val="en-US"/>
        </w:rPr>
        <w:t xml:space="preserve">off </w:t>
      </w:r>
      <w:r w:rsidRPr="00901915">
        <w:rPr>
          <w:lang w:val="en-US"/>
        </w:rPr>
        <w:t xml:space="preserve">campus, using your </w:t>
      </w:r>
      <w:r w:rsidRPr="00E61096">
        <w:rPr>
          <w:color w:val="FF0000"/>
          <w:lang w:val="en-US"/>
        </w:rPr>
        <w:t>login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data</w:t>
      </w:r>
      <w:r w:rsidRPr="00901915">
        <w:rPr>
          <w:lang w:val="en-US"/>
        </w:rPr>
        <w:t>.</w:t>
      </w:r>
    </w:p>
    <w:p w:rsidR="00990526" w:rsidRDefault="00E61096" w:rsidP="00E61096">
      <w:pPr>
        <w:rPr>
          <w:lang w:val="en-US"/>
        </w:rPr>
      </w:pPr>
      <w:r w:rsidRPr="00901915">
        <w:rPr>
          <w:lang w:val="en-US"/>
        </w:rPr>
        <w:t xml:space="preserve">We obtain e-books from a range of different </w:t>
      </w:r>
      <w:r w:rsidRPr="00972B05">
        <w:rPr>
          <w:color w:val="FF0000"/>
          <w:lang w:val="en-US"/>
        </w:rPr>
        <w:t xml:space="preserve">suppliers </w:t>
      </w:r>
      <w:r w:rsidRPr="00901915">
        <w:rPr>
          <w:lang w:val="en-US"/>
        </w:rPr>
        <w:t xml:space="preserve">who use a range of </w:t>
      </w:r>
      <w:r w:rsidRPr="00972B05">
        <w:rPr>
          <w:color w:val="FF0000"/>
          <w:lang w:val="en-US"/>
        </w:rPr>
        <w:t xml:space="preserve">delivery </w:t>
      </w:r>
      <w:r w:rsidRPr="00901915">
        <w:rPr>
          <w:lang w:val="en-US"/>
        </w:rPr>
        <w:t>platforms which provide different functionality.</w:t>
      </w:r>
      <w:r>
        <w:rPr>
          <w:lang w:val="en-US"/>
        </w:rPr>
        <w:t xml:space="preserve"> </w:t>
      </w:r>
      <w:r>
        <w:rPr>
          <w:lang w:val="en-US"/>
        </w:rPr>
        <w:t>A</w:t>
      </w:r>
      <w:r w:rsidRPr="00901915">
        <w:rPr>
          <w:lang w:val="en-US"/>
        </w:rPr>
        <w:t xml:space="preserve">s a general guide, it is only possible to </w:t>
      </w:r>
      <w:r w:rsidRPr="00972B05">
        <w:rPr>
          <w:color w:val="FF0000"/>
          <w:lang w:val="en-US"/>
        </w:rPr>
        <w:t xml:space="preserve">print </w:t>
      </w:r>
      <w:r w:rsidRPr="00901915">
        <w:rPr>
          <w:lang w:val="en-US"/>
        </w:rPr>
        <w:t xml:space="preserve">or save </w:t>
      </w:r>
      <w:r w:rsidRPr="00972B05">
        <w:rPr>
          <w:color w:val="FF0000"/>
          <w:lang w:val="en-US"/>
        </w:rPr>
        <w:t>up to</w:t>
      </w:r>
      <w:r w:rsidRPr="00901915">
        <w:rPr>
          <w:lang w:val="en-US"/>
        </w:rPr>
        <w:t xml:space="preserve"> one chapter of a book</w:t>
      </w:r>
      <w:r w:rsidRPr="00972B05">
        <w:rPr>
          <w:color w:val="FF0000"/>
          <w:lang w:val="en-US"/>
        </w:rPr>
        <w:t xml:space="preserve">, in line with </w:t>
      </w:r>
      <w:r w:rsidRPr="00901915">
        <w:rPr>
          <w:lang w:val="en-US"/>
        </w:rPr>
        <w:t>“fair dealing”.</w:t>
      </w:r>
      <w:bookmarkStart w:id="0" w:name="_GoBack"/>
      <w:bookmarkEnd w:id="0"/>
    </w:p>
    <w:p w:rsidR="00E61096" w:rsidRDefault="00E61096" w:rsidP="00E61096">
      <w:pPr>
        <w:rPr>
          <w:lang w:val="en-US"/>
        </w:rPr>
      </w:pPr>
      <w:r w:rsidRPr="00446ED5">
        <w:rPr>
          <w:color w:val="FF0000"/>
          <w:lang w:val="en-US"/>
        </w:rPr>
        <w:t xml:space="preserve">Individual </w:t>
      </w:r>
      <w:r w:rsidRPr="00E94365">
        <w:rPr>
          <w:lang w:val="en-US"/>
        </w:rPr>
        <w:t xml:space="preserve">chapters are usually </w:t>
      </w:r>
      <w:r w:rsidRPr="00446ED5">
        <w:rPr>
          <w:color w:val="FF0000"/>
          <w:lang w:val="en-US"/>
        </w:rPr>
        <w:t xml:space="preserve">available </w:t>
      </w:r>
      <w:r w:rsidRPr="00E94365">
        <w:rPr>
          <w:lang w:val="en-US"/>
        </w:rPr>
        <w:t xml:space="preserve">for download. In some cases entire books may be downloaded for a certain </w:t>
      </w:r>
      <w:r w:rsidRPr="00446ED5">
        <w:rPr>
          <w:color w:val="FF0000"/>
          <w:lang w:val="en-US"/>
        </w:rPr>
        <w:t>period</w:t>
      </w:r>
      <w:r>
        <w:rPr>
          <w:color w:val="FF0000"/>
          <w:lang w:val="en-US"/>
        </w:rPr>
        <w:t>.</w:t>
      </w:r>
      <w:r w:rsidRPr="00446ED5">
        <w:rPr>
          <w:color w:val="FF0000"/>
          <w:lang w:val="en-US"/>
        </w:rPr>
        <w:t xml:space="preserve"> </w:t>
      </w:r>
      <w:r w:rsidRPr="00E94365">
        <w:rPr>
          <w:lang w:val="en-US"/>
        </w:rPr>
        <w:t xml:space="preserve">Entire e-books can only be downloaded </w:t>
      </w:r>
      <w:r w:rsidRPr="00446ED5">
        <w:rPr>
          <w:color w:val="FF0000"/>
          <w:lang w:val="en-US"/>
        </w:rPr>
        <w:t xml:space="preserve">to </w:t>
      </w:r>
      <w:r w:rsidRPr="00E94365">
        <w:rPr>
          <w:lang w:val="en-US"/>
        </w:rPr>
        <w:t xml:space="preserve">personal computers and mobile </w:t>
      </w:r>
      <w:r w:rsidRPr="00446ED5">
        <w:rPr>
          <w:color w:val="FF0000"/>
          <w:lang w:val="en-US"/>
        </w:rPr>
        <w:t>devices</w:t>
      </w:r>
      <w:r w:rsidRPr="00E94365">
        <w:rPr>
          <w:lang w:val="en-US"/>
        </w:rPr>
        <w:t>.</w:t>
      </w:r>
      <w:r>
        <w:rPr>
          <w:lang w:val="en-US"/>
        </w:rPr>
        <w:t xml:space="preserve"> </w:t>
      </w:r>
      <w:r w:rsidRPr="00E94365">
        <w:rPr>
          <w:lang w:val="en-US"/>
        </w:rPr>
        <w:t xml:space="preserve">Any e-book which offers a </w:t>
      </w:r>
      <w:r w:rsidRPr="00446ED5">
        <w:rPr>
          <w:color w:val="FF0000"/>
          <w:lang w:val="en-US"/>
        </w:rPr>
        <w:t xml:space="preserve">downloadable </w:t>
      </w:r>
      <w:r w:rsidRPr="00E94365">
        <w:rPr>
          <w:lang w:val="en-US"/>
        </w:rPr>
        <w:t>PDF can be read on Kindle.</w:t>
      </w:r>
    </w:p>
    <w:p w:rsidR="00E61096" w:rsidRPr="00E61096" w:rsidRDefault="00E61096" w:rsidP="00E61096">
      <w:pPr>
        <w:rPr>
          <w:lang w:val="en-US"/>
        </w:rPr>
      </w:pPr>
    </w:p>
    <w:sectPr w:rsidR="00E61096" w:rsidRPr="00E61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42" w:rsidRDefault="00437F42" w:rsidP="00E61096">
      <w:pPr>
        <w:spacing w:after="0" w:line="240" w:lineRule="auto"/>
      </w:pPr>
      <w:r>
        <w:separator/>
      </w:r>
    </w:p>
  </w:endnote>
  <w:endnote w:type="continuationSeparator" w:id="0">
    <w:p w:rsidR="00437F42" w:rsidRDefault="00437F42" w:rsidP="00E6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42" w:rsidRDefault="00437F42" w:rsidP="00E61096">
      <w:pPr>
        <w:spacing w:after="0" w:line="240" w:lineRule="auto"/>
      </w:pPr>
      <w:r>
        <w:separator/>
      </w:r>
    </w:p>
  </w:footnote>
  <w:footnote w:type="continuationSeparator" w:id="0">
    <w:p w:rsidR="00437F42" w:rsidRDefault="00437F42" w:rsidP="00E61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96"/>
    <w:rsid w:val="0010176D"/>
    <w:rsid w:val="0017251C"/>
    <w:rsid w:val="00437F42"/>
    <w:rsid w:val="00990526"/>
    <w:rsid w:val="00D66DC8"/>
    <w:rsid w:val="00E61096"/>
    <w:rsid w:val="00F6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0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0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0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096"/>
    <w:rPr>
      <w:vertAlign w:val="superscript"/>
    </w:rPr>
  </w:style>
  <w:style w:type="table" w:styleId="Grigliatabella">
    <w:name w:val="Table Grid"/>
    <w:basedOn w:val="Tabellanormale"/>
    <w:uiPriority w:val="59"/>
    <w:rsid w:val="0010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0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0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0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096"/>
    <w:rPr>
      <w:vertAlign w:val="superscript"/>
    </w:rPr>
  </w:style>
  <w:style w:type="table" w:styleId="Grigliatabella">
    <w:name w:val="Table Grid"/>
    <w:basedOn w:val="Tabellanormale"/>
    <w:uiPriority w:val="59"/>
    <w:rsid w:val="0010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4263-73FA-45B6-8211-73F9230B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Trieste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FONTANIN MATILDE</dc:creator>
  <cp:lastModifiedBy>FONTANIN MATILDE</cp:lastModifiedBy>
  <cp:revision>2</cp:revision>
  <dcterms:created xsi:type="dcterms:W3CDTF">2014-11-05T11:45:00Z</dcterms:created>
  <dcterms:modified xsi:type="dcterms:W3CDTF">2014-11-05T11:45:00Z</dcterms:modified>
</cp:coreProperties>
</file>