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8" w:rsidRPr="00380EE3" w:rsidRDefault="00E30F08" w:rsidP="00E30F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380EE3">
        <w:rPr>
          <w:rFonts w:asciiTheme="minorHAnsi" w:hAnsiTheme="minorHAnsi" w:cstheme="minorHAnsi"/>
          <w:b/>
          <w:bCs/>
          <w:iCs/>
          <w:sz w:val="28"/>
          <w:szCs w:val="28"/>
        </w:rPr>
        <w:t>Il bilancio protonico</w:t>
      </w:r>
    </w:p>
    <w:p w:rsidR="004752B3" w:rsidRPr="00380EE3" w:rsidRDefault="00E30F08" w:rsidP="004752B3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i/>
          <w:sz w:val="28"/>
          <w:szCs w:val="28"/>
        </w:rPr>
        <w:t>La concentrazione delle specie deprotonate deve essere equivalente alla concentrazione delle specie protonate</w:t>
      </w:r>
      <w:r w:rsidRPr="00380EE3">
        <w:rPr>
          <w:rFonts w:asciiTheme="minorHAnsi" w:hAnsiTheme="minorHAnsi" w:cstheme="minorHAnsi"/>
          <w:sz w:val="28"/>
          <w:szCs w:val="28"/>
        </w:rPr>
        <w:t xml:space="preserve">. </w:t>
      </w:r>
      <w:r w:rsidR="004752B3" w:rsidRPr="00380EE3">
        <w:rPr>
          <w:rFonts w:asciiTheme="minorHAnsi" w:hAnsiTheme="minorHAnsi" w:cstheme="minorHAnsi"/>
          <w:color w:val="auto"/>
          <w:sz w:val="28"/>
          <w:szCs w:val="28"/>
        </w:rPr>
        <w:t>Nel bilancio protonico non appaiono mai i componenti stechiometrici.</w:t>
      </w:r>
    </w:p>
    <w:p w:rsidR="00E30F08" w:rsidRPr="00380EE3" w:rsidRDefault="002C3289" w:rsidP="002C3289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S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crittura: costruzione tabella (1, 2, 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, ………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righe)</w:t>
      </w:r>
    </w:p>
    <w:p w:rsidR="00E30F08" w:rsidRPr="00380EE3" w:rsidRDefault="00E30F08" w:rsidP="00E30F08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riga superiore  → specie che si ottengono per aggiunta di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 xml:space="preserve">+ </w:t>
      </w:r>
    </w:p>
    <w:p w:rsidR="00E30F08" w:rsidRPr="00380EE3" w:rsidRDefault="00E30F08" w:rsidP="00E30F08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riga centrale → componenti stechiometrici della soluzione</w:t>
      </w:r>
    </w:p>
    <w:p w:rsidR="00E30F08" w:rsidRPr="00380EE3" w:rsidRDefault="00E30F08" w:rsidP="00E30F08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riga inferiore → specie che si ottengono per sottrazione di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 xml:space="preserve">+ </w:t>
      </w:r>
    </w:p>
    <w:p w:rsidR="00E30F08" w:rsidRPr="00380EE3" w:rsidRDefault="00E30F08" w:rsidP="00E30F08">
      <w:pPr>
        <w:contextualSpacing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somma delle concentrazioni in 1. = </w:t>
      </w:r>
      <w:r w:rsidRPr="00380EE3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somma delle concentrazioni in 3.</w:t>
      </w:r>
    </w:p>
    <w:p w:rsidR="00E30F08" w:rsidRPr="00380EE3" w:rsidRDefault="00E30F08" w:rsidP="00E30F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2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</w:p>
    <w:p w:rsidR="00E30F08" w:rsidRPr="00380EE3" w:rsidRDefault="00E30F08" w:rsidP="00E30F0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8"/>
          <w:szCs w:val="28"/>
          <w:vertAlign w:val="superscript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2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2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O </w:t>
      </w:r>
      <w:r w:rsidRPr="00380EE3">
        <w:rPr>
          <w:rFonts w:asciiTheme="minorHAnsi" w:hAnsi="Cambria Math" w:cstheme="minorHAnsi"/>
          <w:color w:val="auto"/>
          <w:sz w:val="28"/>
          <w:szCs w:val="28"/>
        </w:rPr>
        <w:t>⇌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+ OH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</w:p>
    <w:tbl>
      <w:tblPr>
        <w:tblStyle w:val="Grigliatabella"/>
        <w:tblW w:w="0" w:type="auto"/>
        <w:jc w:val="center"/>
        <w:tblLook w:val="04A0"/>
      </w:tblPr>
      <w:tblGrid>
        <w:gridCol w:w="302"/>
        <w:gridCol w:w="757"/>
        <w:gridCol w:w="302"/>
        <w:gridCol w:w="1358"/>
        <w:gridCol w:w="2994"/>
      </w:tblGrid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bscript"/>
              </w:rPr>
              <w:t>3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+ 1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specie  più  protonate</w:t>
            </w: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bscript"/>
              </w:rPr>
              <w:t>2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0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OH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- 1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specie  meno  protonate</w:t>
            </w:r>
          </w:p>
        </w:tc>
      </w:tr>
    </w:tbl>
    <w:p w:rsidR="00E30F08" w:rsidRPr="00380EE3" w:rsidRDefault="00E30F08" w:rsidP="004752B3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bilancio protonico</w:t>
      </w:r>
      <w:r w:rsidRPr="00380EE3">
        <w:rPr>
          <w:rFonts w:asciiTheme="minorHAnsi" w:hAnsiTheme="minorHAnsi" w:cstheme="minorHAnsi"/>
          <w:sz w:val="28"/>
          <w:szCs w:val="28"/>
        </w:rPr>
        <w:t>:[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= [OH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>]</w:t>
      </w:r>
    </w:p>
    <w:p w:rsidR="00E30F08" w:rsidRPr="00380EE3" w:rsidRDefault="00E30F08" w:rsidP="004752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sol. di un acido </w:t>
      </w:r>
      <w:r w:rsidR="002C3289" w:rsidRPr="00380EE3">
        <w:rPr>
          <w:rFonts w:asciiTheme="minorHAnsi" w:hAnsiTheme="minorHAnsi" w:cstheme="minorHAnsi"/>
          <w:color w:val="auto"/>
          <w:sz w:val="28"/>
          <w:szCs w:val="28"/>
        </w:rPr>
        <w:t>forte / debole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(HA)</w:t>
      </w:r>
    </w:p>
    <w:p w:rsidR="00E30F08" w:rsidRPr="00380EE3" w:rsidRDefault="00E30F08" w:rsidP="00E30F0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8"/>
          <w:szCs w:val="28"/>
          <w:vertAlign w:val="superscript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HA +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2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O </w:t>
      </w:r>
      <w:r w:rsidRPr="00380EE3">
        <w:rPr>
          <w:rFonts w:asciiTheme="minorHAnsi" w:hAnsi="Cambria Math" w:cstheme="minorHAnsi"/>
          <w:color w:val="auto"/>
          <w:sz w:val="28"/>
          <w:szCs w:val="28"/>
        </w:rPr>
        <w:t>⇌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+ A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</w:p>
    <w:tbl>
      <w:tblPr>
        <w:tblStyle w:val="Grigliatabella"/>
        <w:tblW w:w="0" w:type="auto"/>
        <w:jc w:val="center"/>
        <w:tblLook w:val="04A0"/>
      </w:tblPr>
      <w:tblGrid>
        <w:gridCol w:w="302"/>
        <w:gridCol w:w="1142"/>
        <w:gridCol w:w="302"/>
        <w:gridCol w:w="1358"/>
        <w:gridCol w:w="2994"/>
      </w:tblGrid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bscript"/>
              </w:rPr>
              <w:t>3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+ 1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specie  più  protonate</w:t>
            </w: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bscript"/>
              </w:rPr>
              <w:t>2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O; HA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0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</w:t>
            </w: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livello  - 1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specie  meno  protonate</w:t>
            </w:r>
          </w:p>
        </w:tc>
      </w:tr>
    </w:tbl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  <w:t xml:space="preserve"> bilancio protonico</w:t>
      </w:r>
      <w:r w:rsidRPr="00380EE3">
        <w:rPr>
          <w:rFonts w:asciiTheme="minorHAnsi" w:hAnsiTheme="minorHAnsi" w:cstheme="minorHAnsi"/>
          <w:sz w:val="28"/>
          <w:szCs w:val="28"/>
        </w:rPr>
        <w:t>:[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= [A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>] + [OH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>]</w:t>
      </w:r>
    </w:p>
    <w:p w:rsidR="00E30F08" w:rsidRPr="00380EE3" w:rsidRDefault="00E30F08" w:rsidP="00E30F08">
      <w:pPr>
        <w:pStyle w:val="Paragrafoelenco"/>
        <w:numPr>
          <w:ilvl w:val="0"/>
          <w:numId w:val="1"/>
        </w:numPr>
        <w:ind w:left="0"/>
        <w:jc w:val="left"/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sol. acido elettricamente carico (NH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)</w:t>
      </w:r>
    </w:p>
    <w:p w:rsidR="00E30F08" w:rsidRPr="00380EE3" w:rsidRDefault="00E30F08" w:rsidP="00E30F08">
      <w:pPr>
        <w:jc w:val="center"/>
        <w:rPr>
          <w:rFonts w:asciiTheme="minorHAnsi" w:hAnsiTheme="minorHAnsi" w:cstheme="minorHAnsi"/>
          <w:sz w:val="28"/>
          <w:szCs w:val="28"/>
          <w:vertAlign w:val="superscript"/>
        </w:rPr>
      </w:pPr>
      <w:r w:rsidRPr="00380EE3">
        <w:rPr>
          <w:rFonts w:asciiTheme="minorHAnsi" w:hAnsiTheme="minorHAnsi" w:cstheme="minorHAnsi"/>
          <w:sz w:val="28"/>
          <w:szCs w:val="28"/>
        </w:rPr>
        <w:t>NH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Cl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 xml:space="preserve"> + 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380EE3">
        <w:rPr>
          <w:rFonts w:asciiTheme="minorHAnsi" w:hAnsiTheme="minorHAnsi" w:cstheme="minorHAnsi"/>
          <w:sz w:val="28"/>
          <w:szCs w:val="28"/>
        </w:rPr>
        <w:t xml:space="preserve">O </w:t>
      </w:r>
      <w:r w:rsidRPr="00380EE3">
        <w:rPr>
          <w:rFonts w:asciiTheme="minorHAnsi" w:hAnsi="Cambria Math" w:cstheme="minorHAnsi"/>
          <w:sz w:val="28"/>
          <w:szCs w:val="28"/>
        </w:rPr>
        <w:t>⇌</w:t>
      </w:r>
      <w:r w:rsidRPr="00380EE3">
        <w:rPr>
          <w:rFonts w:asciiTheme="minorHAnsi" w:hAnsiTheme="minorHAnsi" w:cstheme="minorHAnsi"/>
          <w:sz w:val="28"/>
          <w:szCs w:val="28"/>
        </w:rPr>
        <w:t xml:space="preserve"> NH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 xml:space="preserve"> + OH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 xml:space="preserve"> + Cl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 xml:space="preserve">- </w:t>
      </w:r>
      <w:r w:rsidRPr="00380EE3">
        <w:rPr>
          <w:rFonts w:asciiTheme="minorHAnsi" w:hAnsiTheme="minorHAnsi" w:cstheme="minorHAnsi"/>
          <w:sz w:val="28"/>
          <w:szCs w:val="28"/>
        </w:rPr>
        <w:t>+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380EE3">
        <w:rPr>
          <w:rFonts w:asciiTheme="minorHAnsi" w:hAnsiTheme="minorHAnsi" w:cstheme="minorHAnsi"/>
          <w:sz w:val="28"/>
          <w:szCs w:val="28"/>
        </w:rPr>
        <w:t>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</w:p>
    <w:p w:rsidR="00E30F08" w:rsidRPr="00380EE3" w:rsidRDefault="00E30F08" w:rsidP="00E30F08">
      <w:pPr>
        <w:pStyle w:val="Paragrafoelenco"/>
        <w:numPr>
          <w:ilvl w:val="0"/>
          <w:numId w:val="3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 [H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 xml:space="preserve">] +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= [OH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+ [Cl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i/>
          <w:sz w:val="28"/>
          <w:szCs w:val="28"/>
        </w:rPr>
        <w:t>bilancio di carica</w:t>
      </w:r>
    </w:p>
    <w:p w:rsidR="00E30F08" w:rsidRPr="00380EE3" w:rsidRDefault="00E30F08" w:rsidP="00E30F08">
      <w:pPr>
        <w:pStyle w:val="Paragrafoelenco"/>
        <w:numPr>
          <w:ilvl w:val="0"/>
          <w:numId w:val="3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 xml:space="preserve">0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=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+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bilancio di materia</w:t>
      </w:r>
    </w:p>
    <w:p w:rsidR="00E30F08" w:rsidRPr="00380EE3" w:rsidRDefault="00E30F08" w:rsidP="00E30F08">
      <w:pPr>
        <w:pStyle w:val="Paragrafoelenco"/>
        <w:numPr>
          <w:ilvl w:val="0"/>
          <w:numId w:val="3"/>
        </w:numPr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 xml:space="preserve">0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= [Cl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bilancio di materia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sostituire in 2. [NH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4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]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sz w:val="28"/>
          <w:szCs w:val="28"/>
        </w:rPr>
        <w:t xml:space="preserve"> con [Cl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 xml:space="preserve">], </w:t>
      </w:r>
    </w:p>
    <w:p w:rsidR="00E30F08" w:rsidRPr="00380EE3" w:rsidRDefault="00E30F08" w:rsidP="00E30F08">
      <w:pPr>
        <w:rPr>
          <w:rFonts w:asciiTheme="minorHAnsi" w:hAnsiTheme="minorHAnsi" w:cstheme="minorHAnsi"/>
          <w:color w:val="auto"/>
          <w:sz w:val="28"/>
          <w:szCs w:val="28"/>
          <w:lang w:val="en-US"/>
        </w:rPr>
      </w:pPr>
      <w:r w:rsidRPr="00380EE3">
        <w:rPr>
          <w:rFonts w:asciiTheme="minorHAnsi" w:hAnsiTheme="minorHAnsi" w:cstheme="minorHAnsi"/>
          <w:sz w:val="28"/>
          <w:szCs w:val="28"/>
          <w:lang w:val="en-US"/>
        </w:rPr>
        <w:t>[Cl</w:t>
      </w:r>
      <w:r w:rsidRPr="00380EE3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-</w:t>
      </w:r>
      <w:r w:rsidRPr="00380EE3">
        <w:rPr>
          <w:rFonts w:asciiTheme="minorHAnsi" w:hAnsiTheme="minorHAnsi" w:cstheme="minorHAnsi"/>
          <w:sz w:val="28"/>
          <w:szCs w:val="28"/>
          <w:lang w:val="en-US"/>
        </w:rPr>
        <w:t xml:space="preserve">] 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>=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  <w:lang w:val="en-US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  <w:lang w:val="en-US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>] +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  <w:lang w:val="en-US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>]  →  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  <w:lang w:val="en-US"/>
        </w:rPr>
        <w:t>4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  <w:lang w:val="en-US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>] = [Cl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  <w:lang w:val="en-US"/>
        </w:rPr>
        <w:t>-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>]  - [NH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  <w:lang w:val="en-US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  <w:lang w:val="en-US"/>
        </w:rPr>
        <w:t xml:space="preserve">] </w:t>
      </w:r>
    </w:p>
    <w:p w:rsidR="00E30F08" w:rsidRPr="00380EE3" w:rsidRDefault="00726D3E" w:rsidP="00E30F08">
      <w:pPr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noProof/>
          <w:color w:val="auto"/>
          <w:sz w:val="28"/>
          <w:szCs w:val="28"/>
          <w:lang w:eastAsia="it-IT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40" o:spid="_x0000_s1027" type="#_x0000_t32" style="position:absolute;left:0;text-align:left;margin-left:129.15pt;margin-top:16.2pt;width:25.1pt;height:30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"/>
        </w:pic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sostituire [NH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4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in 1.</w:t>
      </w:r>
    </w:p>
    <w:p w:rsidR="00E30F08" w:rsidRDefault="00726D3E" w:rsidP="004752B3">
      <w:pPr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noProof/>
          <w:color w:val="auto"/>
          <w:sz w:val="28"/>
          <w:szCs w:val="28"/>
          <w:lang w:eastAsia="it-IT"/>
        </w:rPr>
        <w:pict>
          <v:shape id="Connettore 2 36" o:spid="_x0000_s1026" type="#_x0000_t32" style="position:absolute;left:0;text-align:left;margin-left:25.5pt;margin-top:-5.75pt;width:25.1pt;height:30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"/>
        </w:pic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[H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]+ [Cl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- [NH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= [OH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+ [Cl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  <w:r w:rsidR="004752B3"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="004752B3"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bilancio protonico: [H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= [NH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 + [OH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="00E30F08"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</w:p>
    <w:p w:rsidR="00380EE3" w:rsidRPr="00380EE3" w:rsidRDefault="00380EE3" w:rsidP="004752B3">
      <w:pPr>
        <w:rPr>
          <w:rFonts w:asciiTheme="minorHAnsi" w:hAnsiTheme="minorHAnsi" w:cstheme="minorHAnsi"/>
          <w:color w:val="auto"/>
          <w:sz w:val="28"/>
          <w:szCs w:val="28"/>
        </w:rPr>
      </w:pPr>
    </w:p>
    <w:p w:rsidR="00E30F08" w:rsidRPr="00380EE3" w:rsidRDefault="00E30F08" w:rsidP="004752B3">
      <w:pPr>
        <w:pStyle w:val="Paragrafoelenco"/>
        <w:numPr>
          <w:ilvl w:val="0"/>
          <w:numId w:val="1"/>
        </w:numPr>
        <w:tabs>
          <w:tab w:val="left" w:pos="1453"/>
        </w:tabs>
        <w:ind w:left="0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sol. di una base forte (NaOH) </w:t>
      </w:r>
    </w:p>
    <w:tbl>
      <w:tblPr>
        <w:tblStyle w:val="Grigliatabella"/>
        <w:tblW w:w="0" w:type="auto"/>
        <w:jc w:val="center"/>
        <w:tblLook w:val="04A0"/>
      </w:tblPr>
      <w:tblGrid>
        <w:gridCol w:w="302"/>
        <w:gridCol w:w="1481"/>
        <w:gridCol w:w="302"/>
        <w:gridCol w:w="1358"/>
        <w:gridCol w:w="2994"/>
      </w:tblGrid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3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+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;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 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 xml:space="preserve"> Na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+ 1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specie  più  protonate</w:t>
            </w: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O; NaOH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0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- 1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specie  meno  protonate</w:t>
            </w:r>
          </w:p>
        </w:tc>
      </w:tr>
    </w:tbl>
    <w:p w:rsidR="00E30F08" w:rsidRPr="00380EE3" w:rsidRDefault="00E30F08" w:rsidP="00E30F08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   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ab/>
        <w:t xml:space="preserve"> bilancio protonico:[H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O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+ [Na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 = [OH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]</w:t>
      </w:r>
    </w:p>
    <w:p w:rsidR="00E30F08" w:rsidRPr="00380EE3" w:rsidRDefault="00E30F08" w:rsidP="002C3289">
      <w:pPr>
        <w:pStyle w:val="Paragrafoelenco"/>
        <w:numPr>
          <w:ilvl w:val="0"/>
          <w:numId w:val="1"/>
        </w:numPr>
        <w:tabs>
          <w:tab w:val="left" w:pos="1453"/>
        </w:tabs>
        <w:ind w:left="0"/>
        <w:rPr>
          <w:rFonts w:asciiTheme="minorHAnsi" w:hAnsiTheme="minorHAnsi" w:cstheme="minorHAnsi"/>
          <w:iCs/>
          <w:sz w:val="28"/>
          <w:szCs w:val="28"/>
        </w:rPr>
      </w:pPr>
      <w:r w:rsidRPr="00380EE3">
        <w:rPr>
          <w:rFonts w:asciiTheme="minorHAnsi" w:hAnsiTheme="minorHAnsi" w:cstheme="minorHAnsi"/>
          <w:iCs/>
          <w:sz w:val="28"/>
          <w:szCs w:val="28"/>
        </w:rPr>
        <w:t>sol</w:t>
      </w:r>
      <w:r w:rsidR="002C3289" w:rsidRPr="00380EE3">
        <w:rPr>
          <w:rFonts w:asciiTheme="minorHAnsi" w:hAnsiTheme="minorHAnsi" w:cstheme="minorHAnsi"/>
          <w:iCs/>
          <w:sz w:val="28"/>
          <w:szCs w:val="28"/>
        </w:rPr>
        <w:t>.</w:t>
      </w:r>
      <w:r w:rsidRPr="00380EE3">
        <w:rPr>
          <w:rFonts w:asciiTheme="minorHAnsi" w:hAnsiTheme="minorHAnsi" w:cstheme="minorHAnsi"/>
          <w:iCs/>
          <w:sz w:val="28"/>
          <w:szCs w:val="28"/>
        </w:rPr>
        <w:t xml:space="preserve"> di una base debole il bilancio </w:t>
      </w:r>
    </w:p>
    <w:p w:rsidR="00E30F08" w:rsidRPr="00380EE3" w:rsidRDefault="00E30F08" w:rsidP="00E30F08">
      <w:pPr>
        <w:contextualSpacing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>B + 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>2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O </w:t>
      </w:r>
      <w:r w:rsidRPr="00380EE3">
        <w:rPr>
          <w:rFonts w:asciiTheme="minorHAnsi" w:hAnsi="Cambria Math" w:cstheme="minorHAnsi"/>
          <w:color w:val="auto"/>
          <w:sz w:val="28"/>
          <w:szCs w:val="28"/>
        </w:rPr>
        <w:t>⇌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BH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+ OH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-</w:t>
      </w:r>
    </w:p>
    <w:tbl>
      <w:tblPr>
        <w:tblStyle w:val="Grigliatabella"/>
        <w:tblW w:w="0" w:type="auto"/>
        <w:jc w:val="center"/>
        <w:tblLook w:val="04A0"/>
      </w:tblPr>
      <w:tblGrid>
        <w:gridCol w:w="302"/>
        <w:gridCol w:w="1353"/>
        <w:gridCol w:w="302"/>
        <w:gridCol w:w="1358"/>
        <w:gridCol w:w="2994"/>
      </w:tblGrid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3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+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;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 xml:space="preserve"> 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 xml:space="preserve"> BH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+ 1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specie  più  protonate</w:t>
            </w: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O;  B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0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30F08" w:rsidRPr="00380EE3" w:rsidTr="006E0F70">
        <w:trPr>
          <w:jc w:val="center"/>
        </w:trPr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OH</w:t>
            </w:r>
            <w:r w:rsidRPr="00380EE3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livello  - 1</w:t>
            </w:r>
          </w:p>
        </w:tc>
        <w:tc>
          <w:tcPr>
            <w:tcW w:w="0" w:type="auto"/>
          </w:tcPr>
          <w:p w:rsidR="00E30F08" w:rsidRPr="00380EE3" w:rsidRDefault="00E30F08" w:rsidP="006E0F70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380EE3">
              <w:rPr>
                <w:rFonts w:asciiTheme="minorHAnsi" w:hAnsiTheme="minorHAnsi" w:cstheme="minorHAnsi"/>
                <w:sz w:val="28"/>
                <w:szCs w:val="28"/>
              </w:rPr>
              <w:t>specie  meno  protonate</w:t>
            </w:r>
          </w:p>
        </w:tc>
      </w:tr>
    </w:tbl>
    <w:p w:rsidR="00E30F08" w:rsidRPr="00380EE3" w:rsidRDefault="00E30F08" w:rsidP="00E30F08">
      <w:pPr>
        <w:contextualSpacing/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  <w:t xml:space="preserve">     </w:t>
      </w:r>
      <w:r w:rsidRPr="00380EE3">
        <w:rPr>
          <w:rFonts w:asciiTheme="minorHAnsi" w:hAnsiTheme="minorHAnsi" w:cstheme="minorHAnsi"/>
          <w:sz w:val="28"/>
          <w:szCs w:val="28"/>
        </w:rPr>
        <w:tab/>
      </w:r>
      <w:r w:rsidRPr="00380EE3">
        <w:rPr>
          <w:rFonts w:asciiTheme="minorHAnsi" w:hAnsiTheme="minorHAnsi" w:cstheme="minorHAnsi"/>
          <w:sz w:val="28"/>
          <w:szCs w:val="28"/>
        </w:rPr>
        <w:tab/>
        <w:t>bilancio protonico:[H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>O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] + [BH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] = [OH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sz w:val="28"/>
          <w:szCs w:val="28"/>
        </w:rPr>
        <w:t>]</w:t>
      </w:r>
    </w:p>
    <w:p w:rsidR="00084B28" w:rsidRDefault="00084B28">
      <w:pPr>
        <w:spacing w:after="200" w:line="276" w:lineRule="auto"/>
        <w:jc w:val="left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br w:type="page"/>
      </w:r>
    </w:p>
    <w:p w:rsidR="00E30F08" w:rsidRPr="00380EE3" w:rsidRDefault="00E30F08" w:rsidP="00E30F08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380EE3">
        <w:rPr>
          <w:rFonts w:asciiTheme="minorHAnsi" w:hAnsiTheme="minorHAnsi" w:cstheme="minorHAnsi"/>
          <w:b/>
          <w:bCs/>
          <w:iCs/>
          <w:sz w:val="28"/>
          <w:szCs w:val="28"/>
        </w:rPr>
        <w:t>Diagramma di Flood per acidi e basi deboli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L'andamento del pH in funzione del cologaritmo della concentrazione di un acido o di una base può essere visualizzato mediante il </w:t>
      </w:r>
      <w:r w:rsidRPr="00380EE3">
        <w:rPr>
          <w:rFonts w:asciiTheme="minorHAnsi" w:hAnsiTheme="minorHAnsi" w:cstheme="minorHAnsi"/>
          <w:b/>
          <w:bCs/>
          <w:sz w:val="28"/>
          <w:szCs w:val="28"/>
        </w:rPr>
        <w:t>diagramma di Flood</w:t>
      </w:r>
      <w:r w:rsidRPr="00380EE3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E30F08" w:rsidRPr="00380EE3" w:rsidRDefault="004752B3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I</w:t>
      </w:r>
      <w:r w:rsidR="00E30F08" w:rsidRPr="00380EE3">
        <w:rPr>
          <w:rFonts w:asciiTheme="minorHAnsi" w:hAnsiTheme="minorHAnsi" w:cstheme="minorHAnsi"/>
          <w:sz w:val="28"/>
          <w:szCs w:val="28"/>
        </w:rPr>
        <w:t>n Figura è rappresentato il diagramma di Flood per un acido avente p</w:t>
      </w:r>
      <w:r w:rsidR="00E30F08"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="00E30F08" w:rsidRPr="00380EE3">
        <w:rPr>
          <w:rFonts w:asciiTheme="minorHAnsi" w:hAnsiTheme="minorHAnsi" w:cstheme="minorHAnsi"/>
          <w:sz w:val="28"/>
          <w:szCs w:val="28"/>
        </w:rPr>
        <w:t xml:space="preserve">a = 3.5. </w:t>
      </w:r>
    </w:p>
    <w:p w:rsidR="00E30F08" w:rsidRPr="00380EE3" w:rsidRDefault="00E30F08" w:rsidP="00E30F08">
      <w:pPr>
        <w:jc w:val="center"/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noProof/>
          <w:sz w:val="28"/>
          <w:szCs w:val="28"/>
          <w:lang w:eastAsia="it-IT"/>
        </w:rPr>
        <w:drawing>
          <wp:inline distT="0" distB="0" distL="0" distR="0">
            <wp:extent cx="3360899" cy="2844000"/>
            <wp:effectExtent l="19050" t="0" r="0" b="0"/>
            <wp:docPr id="272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899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La curva pH contro log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C</w:t>
      </w:r>
      <w:r w:rsidRPr="00380EE3">
        <w:rPr>
          <w:rFonts w:asciiTheme="minorHAnsi" w:hAnsiTheme="minorHAnsi" w:cstheme="minorHAnsi"/>
          <w:i/>
          <w:iCs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80EE3">
        <w:rPr>
          <w:rFonts w:asciiTheme="minorHAnsi" w:hAnsiTheme="minorHAnsi" w:cstheme="minorHAnsi"/>
          <w:sz w:val="28"/>
          <w:szCs w:val="28"/>
        </w:rPr>
        <w:t>può essere suddivisa in cinque regioni: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– La regione (a), a concentrazione elevata, in cui l’acido si comporta come un tipico acido debole, per il quale vale la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Theme="minorHAnsi" w:cstheme="minorHAnsi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Theme="minorHAnsi" w:eastAsiaTheme="minorEastAsia" w:hAnsiTheme="minorHAnsi" w:cstheme="minorHAnsi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Theme="minorHAnsi" w:cstheme="minorHAnsi"/>
                    <w:sz w:val="28"/>
                    <w:szCs w:val="28"/>
                  </w:rPr>
                  <m:t>0</m:t>
                </m:r>
              </m:sub>
            </m:sSub>
          </m:e>
        </m:rad>
      </m:oMath>
      <w:r w:rsidRPr="00380EE3">
        <w:rPr>
          <w:rFonts w:asciiTheme="minorHAnsi" w:hAnsiTheme="minorHAnsi" w:cstheme="minorHAnsi"/>
          <w:sz w:val="28"/>
          <w:szCs w:val="28"/>
        </w:rPr>
        <w:t xml:space="preserve"> (retta n. 2). 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– La regione (c), a bassa concentrazione, in cui l’acido si comporta come un acido forte (dissociazione completa), per il quale vale la </w:t>
      </w:r>
      <w:r w:rsidRPr="00380EE3">
        <w:rPr>
          <w:rFonts w:asciiTheme="minorHAnsi" w:eastAsiaTheme="minorEastAsia" w:hAnsiTheme="minorHAnsi" w:cstheme="minorHAnsi"/>
          <w:i/>
          <w:sz w:val="28"/>
          <w:szCs w:val="28"/>
        </w:rPr>
        <w:t>[H</w:t>
      </w:r>
      <w:r w:rsidRPr="00380EE3">
        <w:rPr>
          <w:rFonts w:asciiTheme="minorHAnsi" w:eastAsiaTheme="minorEastAsia" w:hAnsiTheme="minorHAnsi" w:cstheme="minorHAnsi"/>
          <w:i/>
          <w:sz w:val="28"/>
          <w:szCs w:val="28"/>
          <w:vertAlign w:val="superscript"/>
        </w:rPr>
        <w:t>+</w:t>
      </w:r>
      <w:r w:rsidRPr="00380EE3">
        <w:rPr>
          <w:rFonts w:asciiTheme="minorHAnsi" w:eastAsiaTheme="minorEastAsia" w:hAnsiTheme="minorHAnsi" w:cstheme="minorHAnsi"/>
          <w:i/>
          <w:sz w:val="28"/>
          <w:szCs w:val="28"/>
        </w:rPr>
        <w:t>] = C</w:t>
      </w:r>
      <w:r w:rsidRPr="00380EE3">
        <w:rPr>
          <w:rFonts w:asciiTheme="minorHAnsi" w:eastAsiaTheme="minorEastAsia" w:hAnsiTheme="minorHAnsi" w:cstheme="minorHAnsi"/>
          <w:i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sz w:val="28"/>
          <w:szCs w:val="28"/>
        </w:rPr>
        <w:t xml:space="preserve"> (retta n. 1).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– La regione (e), a bassissima concentrazione, in cui l’acido è troppo diluito per contribuire in modo apprezzabile alla concentrazione di 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>O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>, per cui pH = 7 (retta n. 3).</w:t>
      </w:r>
    </w:p>
    <w:p w:rsidR="00E30F08" w:rsidRPr="00380EE3" w:rsidRDefault="00E30F08" w:rsidP="00084B28">
      <w:pPr>
        <w:jc w:val="left"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– La regione (b), in cui il comportamento è intermedio fra quello tipico di un acido debole e quello tipico di un acido forte, e la concentrazione di 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>O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 xml:space="preserve"> è data dalla formula generale </w:t>
      </w:r>
      <w:r w:rsidR="00084B28">
        <w:rPr>
          <w:rFonts w:asciiTheme="minorHAnsi" w:hAnsiTheme="minorHAnsi" w:cstheme="minorHAnsi"/>
          <w:sz w:val="28"/>
          <w:szCs w:val="28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Theme="minorHAnsi" w:eastAsiaTheme="minorEastAsia" w:hAnsiTheme="minorHAnsi" w:cstheme="minorHAnsi"/>
                <w:color w:val="auto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+</m:t>
            </m:r>
            <m:rad>
              <m:ra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Theme="minorHAnsi" w:cstheme="minorHAnsi"/>
                    <w:color w:val="auto"/>
                    <w:sz w:val="28"/>
                    <w:szCs w:val="28"/>
                  </w:rPr>
                  <m:t>2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Theme="minorHAnsi" w:eastAsiaTheme="minorEastAsia" w:hAnsiTheme="minorHAnsi" w:cstheme="minorHAnsi"/>
                    <w:color w:val="auto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C</m:t>
                </m:r>
              </m:e>
            </m:rad>
          </m:num>
          <m:den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2</m:t>
            </m:r>
          </m:den>
        </m:f>
      </m:oMath>
      <w:r w:rsidRPr="00380EE3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>.</w:t>
      </w:r>
    </w:p>
    <w:p w:rsidR="00E30F08" w:rsidRPr="00380EE3" w:rsidRDefault="00E30F08" w:rsidP="00E30F08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– La regione (d), in cui sia la “dissociazione” dell’acido sia l’autoprotolisi dell’acqua contribuiscono alla concentrazione di 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>O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 xml:space="preserve">; in questa regione il pH può essere calcolato risolvendo l’equazione completa,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x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 xml:space="preserve"> +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380EE3">
        <w:rPr>
          <w:rFonts w:asciiTheme="minorHAnsi" w:hAnsiTheme="minorHAnsi" w:cstheme="minorHAnsi"/>
          <w:sz w:val="28"/>
          <w:szCs w:val="28"/>
        </w:rPr>
        <w:t>·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x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380EE3">
        <w:rPr>
          <w:rFonts w:asciiTheme="minorHAnsi" w:hAnsiTheme="minorHAnsi" w:cstheme="minorHAnsi"/>
          <w:sz w:val="28"/>
          <w:szCs w:val="28"/>
        </w:rPr>
        <w:t xml:space="preserve"> – (</w:t>
      </w:r>
      <w:proofErr w:type="spellStart"/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380EE3">
        <w:rPr>
          <w:rFonts w:asciiTheme="minorHAnsi" w:hAnsiTheme="minorHAnsi" w:cstheme="minorHAnsi"/>
          <w:sz w:val="28"/>
          <w:szCs w:val="28"/>
        </w:rPr>
        <w:t>·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C</w:t>
      </w:r>
      <w:proofErr w:type="spellEnd"/>
      <w:r w:rsidRPr="00380EE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80EE3">
        <w:rPr>
          <w:rFonts w:asciiTheme="minorHAnsi" w:hAnsiTheme="minorHAnsi" w:cstheme="minorHAnsi"/>
          <w:sz w:val="28"/>
          <w:szCs w:val="28"/>
        </w:rPr>
        <w:t xml:space="preserve">+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w</w:t>
      </w:r>
      <w:r w:rsidRPr="00380EE3">
        <w:rPr>
          <w:rFonts w:asciiTheme="minorHAnsi" w:hAnsiTheme="minorHAnsi" w:cstheme="minorHAnsi"/>
          <w:sz w:val="28"/>
          <w:szCs w:val="28"/>
        </w:rPr>
        <w:t xml:space="preserve">)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 xml:space="preserve">x </w:t>
      </w:r>
      <w:r w:rsidRPr="00380EE3">
        <w:rPr>
          <w:rFonts w:asciiTheme="minorHAnsi" w:hAnsiTheme="minorHAnsi" w:cstheme="minorHAnsi"/>
          <w:sz w:val="28"/>
          <w:szCs w:val="28"/>
        </w:rPr>
        <w:t xml:space="preserve">–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380EE3">
        <w:rPr>
          <w:rFonts w:asciiTheme="minorHAnsi" w:hAnsiTheme="minorHAnsi" w:cstheme="minorHAnsi"/>
          <w:sz w:val="28"/>
          <w:szCs w:val="28"/>
        </w:rPr>
        <w:t xml:space="preserve">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w</w:t>
      </w:r>
      <w:r w:rsidRPr="00380EE3">
        <w:rPr>
          <w:rFonts w:asciiTheme="minorHAnsi" w:hAnsiTheme="minorHAnsi" w:cstheme="minorHAnsi"/>
          <w:sz w:val="28"/>
          <w:szCs w:val="28"/>
        </w:rPr>
        <w:t xml:space="preserve"> = 0.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>Nel caso di un acido molto debole, con p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380EE3">
        <w:rPr>
          <w:rFonts w:asciiTheme="minorHAnsi" w:hAnsiTheme="minorHAnsi" w:cstheme="minorHAnsi"/>
          <w:sz w:val="28"/>
          <w:szCs w:val="28"/>
        </w:rPr>
        <w:t xml:space="preserve"> &gt; 7, al crescere della diluizione si raggiunge prima la condizione in cui l’acido non contribuisce più alla concentrazione di H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380EE3">
        <w:rPr>
          <w:rFonts w:asciiTheme="minorHAnsi" w:hAnsiTheme="minorHAnsi" w:cstheme="minorHAnsi"/>
          <w:sz w:val="28"/>
          <w:szCs w:val="28"/>
        </w:rPr>
        <w:t>O</w:t>
      </w:r>
      <w:r w:rsidRPr="00380EE3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380EE3">
        <w:rPr>
          <w:rFonts w:asciiTheme="minorHAnsi" w:hAnsiTheme="minorHAnsi" w:cstheme="minorHAnsi"/>
          <w:sz w:val="28"/>
          <w:szCs w:val="28"/>
        </w:rPr>
        <w:t xml:space="preserve"> di quella in cui l’acido si dissocia completamente, a titolo di esempio, ad un acido avente p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K</w:t>
      </w:r>
      <w:r w:rsidRPr="00380EE3">
        <w:rPr>
          <w:rFonts w:asciiTheme="minorHAnsi" w:hAnsiTheme="minorHAnsi" w:cstheme="minorHAnsi"/>
          <w:sz w:val="28"/>
          <w:szCs w:val="28"/>
          <w:vertAlign w:val="subscript"/>
        </w:rPr>
        <w:t>a</w:t>
      </w:r>
      <w:r w:rsidRPr="00380EE3">
        <w:rPr>
          <w:rFonts w:asciiTheme="minorHAnsi" w:hAnsiTheme="minorHAnsi" w:cstheme="minorHAnsi"/>
          <w:sz w:val="28"/>
          <w:szCs w:val="28"/>
        </w:rPr>
        <w:t xml:space="preserve"> = 10.5; come si vede nella </w:t>
      </w:r>
      <w:r w:rsidR="004752B3" w:rsidRPr="00380EE3">
        <w:rPr>
          <w:rFonts w:asciiTheme="minorHAnsi" w:hAnsiTheme="minorHAnsi" w:cstheme="minorHAnsi"/>
          <w:sz w:val="28"/>
          <w:szCs w:val="28"/>
        </w:rPr>
        <w:t>figura</w:t>
      </w:r>
      <w:r w:rsidRPr="00380EE3">
        <w:rPr>
          <w:rFonts w:asciiTheme="minorHAnsi" w:hAnsiTheme="minorHAnsi" w:cstheme="minorHAnsi"/>
          <w:sz w:val="28"/>
          <w:szCs w:val="28"/>
        </w:rPr>
        <w:t xml:space="preserve"> mancano in questo caso le due regioni precedentemente indicate come (b) e (c). </w:t>
      </w:r>
    </w:p>
    <w:p w:rsidR="00E30F08" w:rsidRPr="00380EE3" w:rsidRDefault="00E30F08" w:rsidP="00E30F08">
      <w:pPr>
        <w:jc w:val="center"/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noProof/>
          <w:sz w:val="28"/>
          <w:szCs w:val="28"/>
          <w:lang w:eastAsia="it-IT"/>
        </w:rPr>
        <w:drawing>
          <wp:inline distT="0" distB="0" distL="0" distR="0">
            <wp:extent cx="3400292" cy="2880000"/>
            <wp:effectExtent l="19050" t="0" r="0" b="0"/>
            <wp:docPr id="273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9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F08" w:rsidRPr="00380EE3" w:rsidRDefault="00E30F08" w:rsidP="00E30F08">
      <w:pPr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In modo del tutto analogo è possibile costruirsi il diagramma di Flood per una 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base debole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sz w:val="28"/>
          <w:szCs w:val="28"/>
        </w:rPr>
        <w:t xml:space="preserve"> In questo caso le tre rette costituenti sono: </w:t>
      </w:r>
    </w:p>
    <w:p w:rsidR="00E30F08" w:rsidRPr="00380EE3" w:rsidRDefault="00E30F08" w:rsidP="00E30F08">
      <w:pPr>
        <w:pStyle w:val="Paragrafoelenco"/>
        <w:numPr>
          <w:ilvl w:val="0"/>
          <w:numId w:val="7"/>
        </w:numPr>
        <w:ind w:left="0" w:hanging="357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base debole 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  <w:lang w:val="en-US"/>
              </w:rPr>
              <m:t>O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en-US"/>
                  </w:rPr>
                  <m:t>H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m:t>-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color w:val="auto"/>
                <w:sz w:val="28"/>
                <w:szCs w:val="28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theme="minorHAnsi"/>
                <w:color w:val="auto"/>
                <w:sz w:val="28"/>
                <w:szCs w:val="28"/>
                <w:lang w:val="en-US"/>
              </w:rPr>
              <m:t>C</m:t>
            </m:r>
          </m:e>
        </m:rad>
      </m:oMath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 ; 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pH = 14 - ½ p</w:t>
      </w:r>
      <w:r w:rsidRPr="00380EE3">
        <w:rPr>
          <w:rFonts w:asciiTheme="minorHAnsi" w:hAnsiTheme="minorHAnsi" w:cstheme="minorHAnsi"/>
          <w:i/>
          <w:iCs/>
          <w:color w:val="auto"/>
          <w:sz w:val="28"/>
          <w:szCs w:val="28"/>
        </w:rPr>
        <w:t>K</w:t>
      </w:r>
      <w:r w:rsidRPr="00380EE3">
        <w:rPr>
          <w:rFonts w:asciiTheme="minorHAnsi" w:hAnsiTheme="minorHAnsi" w:cstheme="minorHAnsi"/>
          <w:i/>
          <w:iCs/>
          <w:color w:val="auto"/>
          <w:sz w:val="28"/>
          <w:szCs w:val="28"/>
          <w:vertAlign w:val="subscript"/>
        </w:rPr>
        <w:t>b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 xml:space="preserve"> - ½ log C</w:t>
      </w:r>
    </w:p>
    <w:p w:rsidR="00E30F08" w:rsidRPr="00380EE3" w:rsidRDefault="00E30F08" w:rsidP="00E30F08">
      <w:pPr>
        <w:pStyle w:val="Paragrafoelenco"/>
        <w:numPr>
          <w:ilvl w:val="0"/>
          <w:numId w:val="7"/>
        </w:numPr>
        <w:ind w:left="0" w:hanging="357"/>
        <w:rPr>
          <w:rFonts w:asciiTheme="minorHAnsi" w:hAnsiTheme="minorHAnsi" w:cstheme="minorHAnsi"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base forte 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[OH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  <w:vertAlign w:val="superscript"/>
        </w:rPr>
        <w:t>-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>] = C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color w:val="auto"/>
          <w:sz w:val="28"/>
          <w:szCs w:val="28"/>
          <w:vertAlign w:val="subscript"/>
        </w:rPr>
        <w:t xml:space="preserve">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; </w:t>
      </w:r>
      <m:oMath>
        <m:r>
          <w:rPr>
            <w:rFonts w:ascii="Cambria Math" w:hAnsi="Cambria Math" w:cstheme="minorHAnsi"/>
            <w:color w:val="auto"/>
            <w:sz w:val="28"/>
            <w:szCs w:val="28"/>
            <w:lang w:val="en-US"/>
          </w:rPr>
          <m:t>pH</m:t>
        </m:r>
        <m:r>
          <w:rPr>
            <w:rFonts w:ascii="Cambria Math" w:hAnsiTheme="minorHAnsi" w:cstheme="minorHAnsi"/>
            <w:color w:val="auto"/>
            <w:sz w:val="28"/>
            <w:szCs w:val="28"/>
          </w:rPr>
          <m:t xml:space="preserve"> = 14 + </m:t>
        </m:r>
        <m:r>
          <w:rPr>
            <w:rFonts w:ascii="Cambria Math" w:hAnsi="Cambria Math" w:cstheme="minorHAnsi"/>
            <w:color w:val="auto"/>
            <w:sz w:val="28"/>
            <w:szCs w:val="28"/>
            <w:lang w:val="en-US"/>
          </w:rPr>
          <m:t>log</m:t>
        </m:r>
        <m:r>
          <w:rPr>
            <w:rFonts w:ascii="Cambria Math" w:hAnsiTheme="minorHAnsi" w:cstheme="minorHAnsi"/>
            <w:color w:val="auto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Theme="minorHAnsi" w:cstheme="minorHAnsi"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Theme="minorHAnsi" w:cstheme="minorHAnsi"/>
                <w:color w:val="auto"/>
                <w:sz w:val="28"/>
                <w:szCs w:val="28"/>
              </w:rPr>
              <m:t>0</m:t>
            </m:r>
          </m:sub>
        </m:sSub>
      </m:oMath>
    </w:p>
    <w:p w:rsidR="00E30F08" w:rsidRPr="00380EE3" w:rsidRDefault="00E30F08" w:rsidP="00E30F08">
      <w:pPr>
        <w:pStyle w:val="Paragrafoelenco"/>
        <w:numPr>
          <w:ilvl w:val="0"/>
          <w:numId w:val="7"/>
        </w:numPr>
        <w:ind w:left="0" w:hanging="357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380EE3">
        <w:rPr>
          <w:rFonts w:asciiTheme="minorHAnsi" w:hAnsiTheme="minorHAnsi" w:cstheme="minorHAnsi"/>
          <w:color w:val="auto"/>
          <w:sz w:val="28"/>
          <w:szCs w:val="28"/>
        </w:rPr>
        <w:t xml:space="preserve">base molto diluita retta (3) </w:t>
      </w:r>
      <w:r w:rsidRPr="00380EE3">
        <w:rPr>
          <w:rFonts w:asciiTheme="minorHAnsi" w:hAnsiTheme="minorHAnsi" w:cstheme="minorHAnsi"/>
          <w:i/>
          <w:color w:val="auto"/>
          <w:sz w:val="28"/>
          <w:szCs w:val="28"/>
        </w:rPr>
        <w:t xml:space="preserve">pH </w:t>
      </w:r>
      <w:r w:rsidRPr="00380EE3">
        <w:rPr>
          <w:rFonts w:asciiTheme="minorHAnsi" w:hAnsiTheme="minorHAnsi" w:cstheme="minorHAnsi"/>
          <w:color w:val="auto"/>
          <w:sz w:val="28"/>
          <w:szCs w:val="28"/>
        </w:rPr>
        <w:t>= 7</w:t>
      </w:r>
    </w:p>
    <w:p w:rsidR="00E30F08" w:rsidRPr="00380EE3" w:rsidRDefault="00E30F08" w:rsidP="00E30F08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4752B3" w:rsidRPr="00380EE3" w:rsidRDefault="004752B3" w:rsidP="00E30F08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b/>
          <w:sz w:val="28"/>
          <w:szCs w:val="28"/>
        </w:rPr>
        <w:t>Diagramma di Flood completo (</w:t>
      </w:r>
      <w:r w:rsidRPr="00380EE3">
        <w:rPr>
          <w:rFonts w:asciiTheme="minorHAnsi" w:hAnsiTheme="minorHAnsi" w:cstheme="minorHAnsi"/>
          <w:sz w:val="28"/>
          <w:szCs w:val="28"/>
        </w:rPr>
        <w:t xml:space="preserve">andamenti di pH in funzione di –log 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>C</w:t>
      </w:r>
      <w:r w:rsidRPr="00380EE3">
        <w:rPr>
          <w:rFonts w:asciiTheme="minorHAnsi" w:hAnsiTheme="minorHAnsi" w:cstheme="minorHAnsi"/>
          <w:i/>
          <w:iCs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80EE3">
        <w:rPr>
          <w:rFonts w:asciiTheme="minorHAnsi" w:hAnsiTheme="minorHAnsi" w:cstheme="minorHAnsi"/>
          <w:sz w:val="28"/>
          <w:szCs w:val="28"/>
        </w:rPr>
        <w:t>per una serie di acidi e di basi deboli</w:t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</w:p>
    <w:p w:rsidR="00E30F08" w:rsidRPr="00380EE3" w:rsidRDefault="00726D3E" w:rsidP="00E30F0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77" o:spid="_x0000_s1028" type="#_x0000_t202" style="position:absolute;left:0;text-align:left;margin-left:248pt;margin-top:118.8pt;width:176.7pt;height:94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" stroked="f">
            <v:textbox style="mso-next-textbox:#Casella di testo 277">
              <w:txbxContent>
                <w:p w:rsidR="00E30F08" w:rsidRPr="00C24EA2" w:rsidRDefault="00E30F08" w:rsidP="00E30F08">
                  <w:r w:rsidRPr="00C24EA2">
                    <w:t xml:space="preserve">curve superiori → sol. </w:t>
                  </w:r>
                  <w:r w:rsidRPr="00C24EA2">
                    <w:rPr>
                      <w:color w:val="002060"/>
                    </w:rPr>
                    <w:t>basiche</w:t>
                  </w:r>
                </w:p>
                <w:p w:rsidR="00E30F08" w:rsidRPr="00C24EA2" w:rsidRDefault="00E30F08" w:rsidP="00E30F08">
                  <w:pPr>
                    <w:rPr>
                      <w:color w:val="FF0000"/>
                    </w:rPr>
                  </w:pPr>
                  <w:r w:rsidRPr="00C24EA2">
                    <w:t xml:space="preserve">curve inferiori → sol. </w:t>
                  </w:r>
                  <w:r w:rsidRPr="00C24EA2">
                    <w:rPr>
                      <w:color w:val="FF0000"/>
                    </w:rPr>
                    <w:t xml:space="preserve">acide; </w:t>
                  </w:r>
                </w:p>
                <w:p w:rsidR="00E30F08" w:rsidRPr="00C24EA2" w:rsidRDefault="00E30F08" w:rsidP="00E30F08">
                  <w:r w:rsidRPr="00C24EA2">
                    <w:t>diverse curve → valori di pK</w:t>
                  </w:r>
                  <w:r w:rsidRPr="00C24EA2">
                    <w:rPr>
                      <w:vertAlign w:val="subscript"/>
                    </w:rPr>
                    <w:t>a</w:t>
                  </w:r>
                  <w:r w:rsidRPr="00C24EA2">
                    <w:t xml:space="preserve"> di diversi acidi</w:t>
                  </w:r>
                </w:p>
              </w:txbxContent>
            </v:textbox>
          </v:shape>
        </w:pict>
      </w:r>
      <w:r w:rsidR="00E30F08" w:rsidRPr="00380EE3">
        <w:rPr>
          <w:rFonts w:asciiTheme="minorHAnsi" w:hAnsiTheme="minorHAnsi" w:cstheme="minorHAnsi"/>
          <w:noProof/>
          <w:sz w:val="28"/>
          <w:szCs w:val="28"/>
          <w:lang w:eastAsia="it-IT"/>
        </w:rPr>
        <w:drawing>
          <wp:inline distT="0" distB="0" distL="0" distR="0">
            <wp:extent cx="3373200" cy="4320000"/>
            <wp:effectExtent l="0" t="0" r="0" b="4445"/>
            <wp:docPr id="2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08" w:rsidRPr="00380EE3" w:rsidRDefault="00E30F08" w:rsidP="00E30F08">
      <w:pP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b/>
          <w:sz w:val="28"/>
          <w:szCs w:val="28"/>
        </w:rPr>
        <w:t>NB</w:t>
      </w:r>
      <w:r w:rsidRPr="00380EE3">
        <w:rPr>
          <w:rFonts w:asciiTheme="minorHAnsi" w:hAnsiTheme="minorHAnsi" w:cstheme="minorHAnsi"/>
          <w:sz w:val="28"/>
          <w:szCs w:val="28"/>
        </w:rPr>
        <w:t xml:space="preserve">: Il diagramma di Flood per gli acidi e le basi deboli permette di prevederne con facilità il </w:t>
      </w:r>
      <w:r w:rsidRPr="00380EE3">
        <w:rPr>
          <w:rFonts w:asciiTheme="minorHAnsi" w:hAnsiTheme="minorHAnsi" w:cstheme="minorHAnsi"/>
          <w:i/>
          <w:sz w:val="28"/>
          <w:szCs w:val="28"/>
        </w:rPr>
        <w:t>comportamento in soluzione</w:t>
      </w:r>
      <w:r w:rsidRPr="00380EE3">
        <w:rPr>
          <w:rFonts w:asciiTheme="minorHAnsi" w:hAnsiTheme="minorHAnsi" w:cstheme="minorHAnsi"/>
          <w:sz w:val="28"/>
          <w:szCs w:val="28"/>
        </w:rPr>
        <w:t xml:space="preserve"> in funzione della loro concentrazione stechiometrica, e permette di definire le </w:t>
      </w:r>
      <w:r w:rsidRPr="00380EE3">
        <w:rPr>
          <w:rFonts w:asciiTheme="minorHAnsi" w:hAnsiTheme="minorHAnsi" w:cstheme="minorHAnsi"/>
          <w:i/>
          <w:sz w:val="28"/>
          <w:szCs w:val="28"/>
        </w:rPr>
        <w:t xml:space="preserve">approssimazioni </w:t>
      </w:r>
      <w:r w:rsidRPr="00380EE3">
        <w:rPr>
          <w:rFonts w:asciiTheme="minorHAnsi" w:hAnsiTheme="minorHAnsi" w:cstheme="minorHAnsi"/>
          <w:sz w:val="28"/>
          <w:szCs w:val="28"/>
        </w:rPr>
        <w:t>più corrette per impostare il calcolo algebrico.</w:t>
      </w:r>
    </w:p>
    <w:p w:rsidR="004752B3" w:rsidRPr="00380EE3" w:rsidRDefault="004752B3" w:rsidP="00E30F08">
      <w:pPr>
        <w:rPr>
          <w:rFonts w:asciiTheme="minorHAnsi" w:hAnsiTheme="minorHAnsi" w:cstheme="minorHAnsi"/>
          <w:sz w:val="28"/>
          <w:szCs w:val="28"/>
        </w:rPr>
      </w:pPr>
    </w:p>
    <w:p w:rsidR="00E30F08" w:rsidRPr="00380EE3" w:rsidRDefault="00E30F08" w:rsidP="00E30F0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rPr>
          <w:rFonts w:asciiTheme="minorHAnsi" w:hAnsiTheme="minorHAnsi" w:cstheme="minorHAnsi"/>
          <w:sz w:val="28"/>
          <w:szCs w:val="28"/>
        </w:rPr>
      </w:pPr>
      <w:r w:rsidRPr="00380EE3">
        <w:rPr>
          <w:rFonts w:asciiTheme="minorHAnsi" w:hAnsiTheme="minorHAnsi" w:cstheme="minorHAnsi"/>
          <w:i/>
          <w:sz w:val="28"/>
          <w:szCs w:val="28"/>
        </w:rPr>
        <w:t>Dato un valore di pC</w:t>
      </w:r>
      <w:r w:rsidRPr="00380EE3">
        <w:rPr>
          <w:rFonts w:asciiTheme="minorHAnsi" w:hAnsiTheme="minorHAnsi" w:cstheme="minorHAnsi"/>
          <w:i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i/>
          <w:sz w:val="28"/>
          <w:szCs w:val="28"/>
        </w:rPr>
        <w:t xml:space="preserve"> (-log C</w:t>
      </w:r>
      <w:r w:rsidRPr="00380EE3">
        <w:rPr>
          <w:rFonts w:asciiTheme="minorHAnsi" w:hAnsiTheme="minorHAnsi" w:cstheme="minorHAnsi"/>
          <w:i/>
          <w:sz w:val="28"/>
          <w:szCs w:val="28"/>
          <w:vertAlign w:val="subscript"/>
        </w:rPr>
        <w:t>0</w:t>
      </w:r>
      <w:r w:rsidRPr="00380EE3">
        <w:rPr>
          <w:rFonts w:asciiTheme="minorHAnsi" w:hAnsiTheme="minorHAnsi" w:cstheme="minorHAnsi"/>
          <w:i/>
          <w:sz w:val="28"/>
          <w:szCs w:val="28"/>
        </w:rPr>
        <w:t>) si risale verticalmente sino ad incontrare il valore desiderato di pKa: l'ordinata del punto rappresenta il pH della soluzione</w:t>
      </w:r>
    </w:p>
    <w:sectPr w:rsidR="00E30F08" w:rsidRPr="00380EE3" w:rsidSect="00786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9A7"/>
    <w:multiLevelType w:val="hybridMultilevel"/>
    <w:tmpl w:val="AFCE0C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B5274"/>
    <w:multiLevelType w:val="hybridMultilevel"/>
    <w:tmpl w:val="1A5ED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63EC"/>
    <w:multiLevelType w:val="hybridMultilevel"/>
    <w:tmpl w:val="21FC4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07064"/>
    <w:multiLevelType w:val="hybridMultilevel"/>
    <w:tmpl w:val="940C1E52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C394C"/>
    <w:multiLevelType w:val="hybridMultilevel"/>
    <w:tmpl w:val="B004FB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C4302"/>
    <w:multiLevelType w:val="hybridMultilevel"/>
    <w:tmpl w:val="DA5A6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46F3"/>
    <w:multiLevelType w:val="hybridMultilevel"/>
    <w:tmpl w:val="3794B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B30E1"/>
    <w:multiLevelType w:val="hybridMultilevel"/>
    <w:tmpl w:val="AE462AEE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E358C"/>
    <w:multiLevelType w:val="hybridMultilevel"/>
    <w:tmpl w:val="D37833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43E4F"/>
    <w:multiLevelType w:val="hybridMultilevel"/>
    <w:tmpl w:val="165AF0BE"/>
    <w:lvl w:ilvl="0" w:tplc="3EB65D94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E30F08"/>
    <w:rsid w:val="00084B28"/>
    <w:rsid w:val="001E3B50"/>
    <w:rsid w:val="002C3289"/>
    <w:rsid w:val="00380EE3"/>
    <w:rsid w:val="004752B3"/>
    <w:rsid w:val="00726D3E"/>
    <w:rsid w:val="00786B1C"/>
    <w:rsid w:val="008F0D9B"/>
    <w:rsid w:val="009805B7"/>
    <w:rsid w:val="00D822FE"/>
    <w:rsid w:val="00E3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Connettore 2 36"/>
        <o:r id="V:Rule4" type="connector" idref="#Connettore 2 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F08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0F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0F08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F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F08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6A594-7A39-4F43-8647-1BE11C02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2014-02-10T14:20:00Z</dcterms:created>
  <dcterms:modified xsi:type="dcterms:W3CDTF">2016-03-03T09:20:00Z</dcterms:modified>
</cp:coreProperties>
</file>