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82" w:rsidRPr="00DF7EC1" w:rsidRDefault="001B1BFF">
      <w:pPr>
        <w:rPr>
          <w:sz w:val="28"/>
          <w:szCs w:val="28"/>
        </w:rPr>
      </w:pPr>
      <w:r>
        <w:rPr>
          <w:sz w:val="28"/>
          <w:szCs w:val="28"/>
        </w:rPr>
        <w:t xml:space="preserve">Esiti </w:t>
      </w:r>
      <w:r w:rsidR="00695982" w:rsidRPr="00DF7EC1">
        <w:rPr>
          <w:sz w:val="28"/>
          <w:szCs w:val="28"/>
        </w:rPr>
        <w:t>ESERCITAZIONE 1</w:t>
      </w:r>
    </w:p>
    <w:p w:rsidR="00695982" w:rsidRDefault="00695982" w:rsidP="006959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95982" w:rsidRPr="00DF7EC1" w:rsidRDefault="001B1BFF" w:rsidP="00DF7EC1">
      <w:pPr>
        <w:shd w:val="clear" w:color="auto" w:fill="EEECE1" w:themeFill="background2"/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it-IT"/>
        </w:rPr>
        <w:t>ROMANZI che trattano di reti</w:t>
      </w:r>
    </w:p>
    <w:p w:rsidR="00695982" w:rsidRDefault="00695982" w:rsidP="006959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220"/>
        <w:gridCol w:w="2299"/>
      </w:tblGrid>
      <w:tr w:rsidR="00695982" w:rsidRPr="00695982" w:rsidTr="00904316">
        <w:tc>
          <w:tcPr>
            <w:tcW w:w="3259" w:type="dxa"/>
          </w:tcPr>
          <w:p w:rsidR="00695982" w:rsidRPr="00695982" w:rsidRDefault="00695982" w:rsidP="00904316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Titolo </w:t>
            </w:r>
          </w:p>
        </w:tc>
        <w:tc>
          <w:tcPr>
            <w:tcW w:w="4220" w:type="dxa"/>
          </w:tcPr>
          <w:p w:rsidR="00695982" w:rsidRPr="00695982" w:rsidRDefault="00695982" w:rsidP="00904316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Motivazioni</w:t>
            </w:r>
          </w:p>
        </w:tc>
        <w:tc>
          <w:tcPr>
            <w:tcW w:w="2299" w:type="dxa"/>
          </w:tcPr>
          <w:p w:rsidR="00695982" w:rsidRPr="00695982" w:rsidRDefault="00695982" w:rsidP="00904316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Indicato da</w:t>
            </w:r>
          </w:p>
        </w:tc>
      </w:tr>
      <w:tr w:rsidR="00695982" w:rsidTr="00904316">
        <w:tc>
          <w:tcPr>
            <w:tcW w:w="3259" w:type="dxa"/>
          </w:tcPr>
          <w:p w:rsidR="00695982" w:rsidRDefault="00695982" w:rsidP="0090431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 w:rsidRPr="00695982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Gomorra</w:t>
            </w:r>
            <w:proofErr w:type="spellEnd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 Viaggio nell'impero economico e nel sogno di dominio della camorra. Roberto Saviano. 2006 ed. Mondadori.</w:t>
            </w:r>
          </w:p>
        </w:tc>
        <w:tc>
          <w:tcPr>
            <w:tcW w:w="4220" w:type="dxa"/>
          </w:tcPr>
          <w:p w:rsidR="00695982" w:rsidRDefault="00DF7EC1" w:rsidP="0090431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L'opera tratta della rete di imprese dei mafiosi, dell'organizzazione dei clan e delle donne degli affiliati. </w:t>
            </w:r>
          </w:p>
        </w:tc>
        <w:tc>
          <w:tcPr>
            <w:tcW w:w="2299" w:type="dxa"/>
          </w:tcPr>
          <w:p w:rsidR="00695982" w:rsidRDefault="00695982" w:rsidP="0090431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Claudio Stornello </w:t>
            </w:r>
          </w:p>
        </w:tc>
      </w:tr>
      <w:tr w:rsidR="00904316" w:rsidTr="00B52D6A">
        <w:tc>
          <w:tcPr>
            <w:tcW w:w="3259" w:type="dxa"/>
          </w:tcPr>
          <w:p w:rsidR="00904316" w:rsidRDefault="00904316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904316">
              <w:rPr>
                <w:rFonts w:ascii="Verdana" w:hAnsi="Verdana"/>
                <w:b/>
                <w:sz w:val="18"/>
                <w:szCs w:val="18"/>
                <w:lang w:val="es-419"/>
              </w:rPr>
              <w:t>Gente de Cervantes - Historia humana del idioma espanol</w:t>
            </w:r>
            <w:r w:rsidRPr="00904316">
              <w:rPr>
                <w:rFonts w:ascii="Verdana" w:hAnsi="Verdana"/>
                <w:sz w:val="18"/>
                <w:szCs w:val="18"/>
                <w:lang w:val="es-419"/>
              </w:rPr>
              <w:t xml:space="preserve"> di Juan Ramon Lodares - Ed.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Taurus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2001. </w:t>
            </w:r>
          </w:p>
        </w:tc>
        <w:tc>
          <w:tcPr>
            <w:tcW w:w="4220" w:type="dxa"/>
          </w:tcPr>
          <w:p w:rsidR="00904316" w:rsidRDefault="00904316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t>Il testo non è proprio un romanzo ma tratta della diffusione della lingua e della cultura spagnola e della religione cattolica attraverso le colonizzazioni, in particolare ad opera dei Gesuiti. Questi ultimi costituirono appunto una rete di popolazioni convertite al cattolicesimo e parlanti la lingua spagnola.</w:t>
            </w:r>
          </w:p>
        </w:tc>
        <w:tc>
          <w:tcPr>
            <w:tcW w:w="2299" w:type="dxa"/>
          </w:tcPr>
          <w:p w:rsidR="00904316" w:rsidRDefault="00904316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Tiziana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Pojani</w:t>
            </w:r>
            <w:proofErr w:type="spellEnd"/>
          </w:p>
        </w:tc>
      </w:tr>
      <w:tr w:rsidR="00F31F89" w:rsidTr="00B52D6A">
        <w:tc>
          <w:tcPr>
            <w:tcW w:w="3259" w:type="dxa"/>
          </w:tcPr>
          <w:p w:rsidR="00F31F89" w:rsidRPr="00F31F89" w:rsidRDefault="00F31F89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F31F89">
              <w:rPr>
                <w:rFonts w:ascii="Verdana" w:hAnsi="Verdana" w:cs="Courier New"/>
                <w:b/>
                <w:caps/>
                <w:sz w:val="20"/>
                <w:szCs w:val="20"/>
              </w:rPr>
              <w:t>Un altro giro di giostra</w:t>
            </w:r>
            <w:r w:rsidRPr="00F31F89">
              <w:rPr>
                <w:rFonts w:ascii="Verdana" w:hAnsi="Verdana" w:cs="Courier New"/>
                <w:sz w:val="20"/>
                <w:szCs w:val="20"/>
              </w:rPr>
              <w:t>, 2004, T. Terzani</w:t>
            </w:r>
          </w:p>
        </w:tc>
        <w:tc>
          <w:tcPr>
            <w:tcW w:w="4220" w:type="dxa"/>
          </w:tcPr>
          <w:p w:rsidR="00F31F89" w:rsidRDefault="00F31F89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99" w:type="dxa"/>
          </w:tcPr>
          <w:p w:rsidR="00F31F89" w:rsidRDefault="00F31F89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Gaia Ferrari</w:t>
            </w:r>
          </w:p>
        </w:tc>
      </w:tr>
      <w:tr w:rsidR="006F2350" w:rsidTr="00B52D6A">
        <w:tc>
          <w:tcPr>
            <w:tcW w:w="3259" w:type="dxa"/>
          </w:tcPr>
          <w:p w:rsidR="006F2350" w:rsidRPr="006F2350" w:rsidRDefault="006F2350" w:rsidP="001B1BFF">
            <w:pPr>
              <w:spacing w:before="120" w:after="120"/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eastAsia="it-IT"/>
              </w:rPr>
            </w:pPr>
            <w:r w:rsidRPr="006F2350">
              <w:rPr>
                <w:rFonts w:ascii="Verdana" w:hAnsi="Verdana"/>
                <w:b/>
                <w:caps/>
                <w:sz w:val="18"/>
                <w:szCs w:val="18"/>
              </w:rPr>
              <w:t>cent'anni di solitudine</w:t>
            </w:r>
            <w:r w:rsidR="001B1BFF">
              <w:rPr>
                <w:rFonts w:ascii="Verdana" w:hAnsi="Verdana"/>
                <w:b/>
                <w:caps/>
                <w:sz w:val="18"/>
                <w:szCs w:val="18"/>
              </w:rPr>
              <w:t xml:space="preserve">, </w:t>
            </w:r>
            <w:r w:rsidR="001B1BFF" w:rsidRPr="001B1BFF">
              <w:rPr>
                <w:rFonts w:ascii="Verdana" w:hAnsi="Verdana"/>
                <w:sz w:val="18"/>
                <w:szCs w:val="18"/>
              </w:rPr>
              <w:t>di G. G. M</w:t>
            </w:r>
            <w:r w:rsidR="001B1BFF">
              <w:rPr>
                <w:rFonts w:ascii="Verdana" w:hAnsi="Verdana"/>
                <w:sz w:val="18"/>
                <w:szCs w:val="18"/>
              </w:rPr>
              <w:t>á</w:t>
            </w:r>
            <w:r w:rsidR="001B1BFF" w:rsidRPr="001B1BFF">
              <w:rPr>
                <w:rFonts w:ascii="Verdana" w:hAnsi="Verdana"/>
                <w:sz w:val="18"/>
                <w:szCs w:val="18"/>
              </w:rPr>
              <w:t>rque</w:t>
            </w:r>
            <w:r w:rsidR="001B1BFF">
              <w:rPr>
                <w:rFonts w:ascii="Verdana" w:hAnsi="Verdana"/>
                <w:sz w:val="18"/>
                <w:szCs w:val="18"/>
              </w:rPr>
              <w:t>z</w:t>
            </w:r>
            <w:r w:rsidRPr="006F2350">
              <w:rPr>
                <w:rFonts w:ascii="Verdana" w:hAnsi="Verdana"/>
                <w:b/>
                <w:caps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</w:tcPr>
          <w:p w:rsidR="006F2350" w:rsidRDefault="006F2350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t>(rete familiare)</w:t>
            </w:r>
          </w:p>
        </w:tc>
        <w:tc>
          <w:tcPr>
            <w:tcW w:w="2299" w:type="dxa"/>
          </w:tcPr>
          <w:p w:rsidR="006F2350" w:rsidRDefault="006F2350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Alessandra Piani</w:t>
            </w:r>
          </w:p>
        </w:tc>
      </w:tr>
      <w:tr w:rsidR="00C61FE3" w:rsidTr="00B52D6A">
        <w:tc>
          <w:tcPr>
            <w:tcW w:w="3259" w:type="dxa"/>
          </w:tcPr>
          <w:p w:rsidR="00C61FE3" w:rsidRPr="00C61FE3" w:rsidRDefault="00C61FE3" w:rsidP="00B52D6A">
            <w:pPr>
              <w:spacing w:before="120" w:after="120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C61FE3">
              <w:rPr>
                <w:rFonts w:ascii="Verdana" w:hAnsi="Verdana"/>
                <w:b/>
                <w:caps/>
                <w:sz w:val="18"/>
                <w:szCs w:val="18"/>
              </w:rPr>
              <w:t xml:space="preserve">Crypto, </w:t>
            </w:r>
            <w:r w:rsidRPr="00C61FE3">
              <w:rPr>
                <w:rFonts w:ascii="Verdana" w:hAnsi="Verdana"/>
                <w:sz w:val="18"/>
                <w:szCs w:val="18"/>
              </w:rPr>
              <w:t xml:space="preserve">di Dan </w:t>
            </w:r>
            <w:proofErr w:type="spellStart"/>
            <w:r w:rsidRPr="00C61FE3">
              <w:rPr>
                <w:rFonts w:ascii="Verdana" w:hAnsi="Verdana"/>
                <w:sz w:val="18"/>
                <w:szCs w:val="18"/>
              </w:rPr>
              <w:t>Brown</w:t>
            </w:r>
            <w:proofErr w:type="spellEnd"/>
          </w:p>
        </w:tc>
        <w:tc>
          <w:tcPr>
            <w:tcW w:w="4220" w:type="dxa"/>
          </w:tcPr>
          <w:p w:rsidR="00C61FE3" w:rsidRPr="00C61FE3" w:rsidRDefault="00C61FE3" w:rsidP="00C61FE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</w:t>
            </w:r>
            <w:r w:rsidRPr="00C61FE3">
              <w:rPr>
                <w:rFonts w:ascii="Verdana" w:hAnsi="Verdana"/>
                <w:sz w:val="18"/>
                <w:szCs w:val="18"/>
              </w:rPr>
              <w:t xml:space="preserve">a </w:t>
            </w:r>
            <w:proofErr w:type="spellStart"/>
            <w:r w:rsidRPr="00C61FE3">
              <w:rPr>
                <w:rFonts w:ascii="Verdana" w:hAnsi="Verdana"/>
                <w:sz w:val="18"/>
                <w:szCs w:val="18"/>
              </w:rPr>
              <w:t>crittologia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61FE3">
              <w:rPr>
                <w:rFonts w:ascii="Verdana" w:hAnsi="Verdana"/>
                <w:sz w:val="18"/>
                <w:szCs w:val="18"/>
              </w:rPr>
              <w:t>e la privacy sono veicolati all'interno del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61FE3">
              <w:rPr>
                <w:rFonts w:ascii="Verdana" w:hAnsi="Verdana"/>
                <w:sz w:val="18"/>
                <w:szCs w:val="18"/>
              </w:rPr>
              <w:t>grande sistema della rete internet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299" w:type="dxa"/>
          </w:tcPr>
          <w:p w:rsidR="00C61FE3" w:rsidRDefault="00C61FE3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Cristofer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Pacilli</w:t>
            </w:r>
            <w:proofErr w:type="spellEnd"/>
          </w:p>
        </w:tc>
      </w:tr>
      <w:tr w:rsidR="006F2350" w:rsidTr="00904316">
        <w:tc>
          <w:tcPr>
            <w:tcW w:w="3259" w:type="dxa"/>
          </w:tcPr>
          <w:p w:rsidR="006F2350" w:rsidRPr="001B1BFF" w:rsidRDefault="00965945" w:rsidP="00904316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 w:rsidRPr="00FA6578"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>La casa degli spriti</w:t>
            </w:r>
            <w:r w:rsidR="001B1BFF">
              <w:rPr>
                <w:rFonts w:ascii="Verdana" w:hAnsi="Verdana"/>
                <w:b/>
                <w:caps/>
                <w:color w:val="000000"/>
                <w:sz w:val="20"/>
                <w:szCs w:val="20"/>
              </w:rPr>
              <w:t xml:space="preserve">, </w:t>
            </w:r>
            <w:r w:rsidR="001B1BFF">
              <w:rPr>
                <w:rFonts w:ascii="Verdana" w:hAnsi="Verdana"/>
                <w:color w:val="000000"/>
                <w:sz w:val="20"/>
                <w:szCs w:val="20"/>
              </w:rPr>
              <w:t>di I. Allende</w:t>
            </w:r>
          </w:p>
        </w:tc>
        <w:tc>
          <w:tcPr>
            <w:tcW w:w="4220" w:type="dxa"/>
          </w:tcPr>
          <w:p w:rsidR="006F2350" w:rsidRDefault="001B1BFF" w:rsidP="0090431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(rete familiare)</w:t>
            </w:r>
          </w:p>
        </w:tc>
        <w:tc>
          <w:tcPr>
            <w:tcW w:w="2299" w:type="dxa"/>
          </w:tcPr>
          <w:p w:rsidR="006F2350" w:rsidRDefault="00FA6578" w:rsidP="0090431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Elisa Poletto</w:t>
            </w:r>
          </w:p>
        </w:tc>
      </w:tr>
    </w:tbl>
    <w:p w:rsidR="00695982" w:rsidRDefault="00695982" w:rsidP="00695982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962794" w:rsidRDefault="00962794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r>
        <w:rPr>
          <w:rFonts w:ascii="Verdana" w:eastAsia="Times New Roman" w:hAnsi="Verdana" w:cs="Times New Roman"/>
          <w:sz w:val="18"/>
          <w:szCs w:val="18"/>
          <w:lang w:eastAsia="it-IT"/>
        </w:rPr>
        <w:br w:type="page"/>
      </w:r>
    </w:p>
    <w:p w:rsidR="00DF7EC1" w:rsidRPr="00695982" w:rsidRDefault="00DF7EC1" w:rsidP="00DF7EC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DF7EC1" w:rsidRPr="00695982" w:rsidRDefault="00DF7EC1" w:rsidP="00DF7EC1">
      <w:pPr>
        <w:shd w:val="clear" w:color="auto" w:fill="EEECE1" w:themeFill="background2"/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it-IT"/>
        </w:rPr>
      </w:pPr>
      <w:r w:rsidRPr="00695982">
        <w:rPr>
          <w:rFonts w:ascii="Verdana" w:eastAsia="Times New Roman" w:hAnsi="Verdana" w:cs="Times New Roman"/>
          <w:b/>
          <w:sz w:val="28"/>
          <w:szCs w:val="28"/>
          <w:lang w:eastAsia="it-IT"/>
        </w:rPr>
        <w:t>FILM</w:t>
      </w:r>
      <w:r w:rsidR="001B1BFF">
        <w:rPr>
          <w:rFonts w:ascii="Verdana" w:eastAsia="Times New Roman" w:hAnsi="Verdana" w:cs="Times New Roman"/>
          <w:b/>
          <w:sz w:val="28"/>
          <w:szCs w:val="28"/>
          <w:lang w:eastAsia="it-IT"/>
        </w:rPr>
        <w:t xml:space="preserve"> che trattano di reti</w:t>
      </w:r>
    </w:p>
    <w:p w:rsidR="00DF7EC1" w:rsidRDefault="00DF7EC1" w:rsidP="00DF7EC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4220"/>
        <w:gridCol w:w="2299"/>
      </w:tblGrid>
      <w:tr w:rsidR="00DF7EC1" w:rsidRPr="00695982" w:rsidTr="00904316">
        <w:tc>
          <w:tcPr>
            <w:tcW w:w="3259" w:type="dxa"/>
          </w:tcPr>
          <w:p w:rsidR="00DF7EC1" w:rsidRPr="00695982" w:rsidRDefault="00DF7EC1" w:rsidP="00F66F92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Titolo </w:t>
            </w:r>
          </w:p>
        </w:tc>
        <w:tc>
          <w:tcPr>
            <w:tcW w:w="4220" w:type="dxa"/>
          </w:tcPr>
          <w:p w:rsidR="00DF7EC1" w:rsidRPr="00695982" w:rsidRDefault="00DF7EC1" w:rsidP="00F66F92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Motivazioni</w:t>
            </w:r>
          </w:p>
        </w:tc>
        <w:tc>
          <w:tcPr>
            <w:tcW w:w="2299" w:type="dxa"/>
          </w:tcPr>
          <w:p w:rsidR="00DF7EC1" w:rsidRPr="00695982" w:rsidRDefault="00DF7EC1" w:rsidP="00F66F92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Indicato da</w:t>
            </w:r>
          </w:p>
        </w:tc>
      </w:tr>
      <w:tr w:rsidR="00DF7EC1" w:rsidTr="00904316">
        <w:tc>
          <w:tcPr>
            <w:tcW w:w="3259" w:type="dxa"/>
          </w:tcPr>
          <w:p w:rsidR="00DF7EC1" w:rsidRDefault="00DF7EC1" w:rsidP="00F66F92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eastAsia="it-IT"/>
              </w:rPr>
              <w:t>C'era una volta in America</w:t>
            </w:r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 - 1984 - Regista: Sergio Leone. Tra i protagonisti: Robert De Niro, James Woods, </w:t>
            </w:r>
            <w:proofErr w:type="spellStart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Elisabeth</w:t>
            </w:r>
            <w:proofErr w:type="spellEnd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McGovern</w:t>
            </w:r>
            <w:proofErr w:type="spellEnd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</w:t>
            </w:r>
          </w:p>
        </w:tc>
        <w:tc>
          <w:tcPr>
            <w:tcW w:w="4220" w:type="dxa"/>
          </w:tcPr>
          <w:p w:rsidR="00DF7EC1" w:rsidRDefault="00DF7EC1" w:rsidP="00F66F92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Tratto dal libro di Henry Grey The </w:t>
            </w:r>
            <w:proofErr w:type="spellStart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Hoods</w:t>
            </w:r>
            <w:proofErr w:type="spellEnd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(1952). Il film narra la storia dagli anni '20 agli anni '60 di David "</w:t>
            </w:r>
            <w:proofErr w:type="spellStart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Noodles</w:t>
            </w:r>
            <w:proofErr w:type="spellEnd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" </w:t>
            </w:r>
            <w:proofErr w:type="spellStart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Aaronson</w:t>
            </w:r>
            <w:proofErr w:type="spellEnd"/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, il quale passa dal ghetto ebraico all'ambiente della malavita organizzata di New York. Durante lo svolgimento del film si assiste alla formazione della rete criminale da parte dei protagonisti.</w:t>
            </w:r>
          </w:p>
        </w:tc>
        <w:tc>
          <w:tcPr>
            <w:tcW w:w="2299" w:type="dxa"/>
          </w:tcPr>
          <w:p w:rsidR="00DF7EC1" w:rsidRDefault="00DF7EC1" w:rsidP="00F66F92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695982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Claudio Stornello </w:t>
            </w:r>
          </w:p>
        </w:tc>
      </w:tr>
      <w:tr w:rsidR="00F66F92" w:rsidTr="00904316">
        <w:tc>
          <w:tcPr>
            <w:tcW w:w="3259" w:type="dxa"/>
          </w:tcPr>
          <w:p w:rsidR="00F66F92" w:rsidRPr="00F66F92" w:rsidRDefault="00F66F92" w:rsidP="00F66F92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F66F92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MATRIX</w:t>
            </w:r>
            <w:r w:rsidR="00904316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="00904316" w:rsidRPr="0090431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(1999)</w:t>
            </w:r>
          </w:p>
        </w:tc>
        <w:tc>
          <w:tcPr>
            <w:tcW w:w="4220" w:type="dxa"/>
          </w:tcPr>
          <w:p w:rsidR="00F66F92" w:rsidRDefault="00904316" w:rsidP="00904316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Film di fantascienza, scritto e diretto da Larry e Andy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Wachowsky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. Protagonista Neo - Thomas Anderson (attore: Keanu Reeves). Vengono trattate reti informatiche, la rete di agenti segreti, la rete di incubatrici di esseri umani e anche Matrix è una sorta di rete, si tratta di una neuro - simulazione interattiva.</w:t>
            </w:r>
          </w:p>
        </w:tc>
        <w:tc>
          <w:tcPr>
            <w:tcW w:w="2299" w:type="dxa"/>
          </w:tcPr>
          <w:p w:rsidR="00F66F92" w:rsidRDefault="00F66F92" w:rsidP="00F66F92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Michela Mura</w:t>
            </w:r>
          </w:p>
          <w:p w:rsidR="00904316" w:rsidRDefault="00904316" w:rsidP="00F66F92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Tiziana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Pojani</w:t>
            </w:r>
            <w:proofErr w:type="spellEnd"/>
          </w:p>
        </w:tc>
      </w:tr>
      <w:tr w:rsidR="00F31F89" w:rsidTr="00B52D6A">
        <w:tc>
          <w:tcPr>
            <w:tcW w:w="3259" w:type="dxa"/>
          </w:tcPr>
          <w:p w:rsidR="00F31F89" w:rsidRPr="00F31F89" w:rsidRDefault="00F31F89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F31F89">
              <w:rPr>
                <w:rFonts w:ascii="Verdana" w:eastAsia="Times New Roman" w:hAnsi="Verdana" w:cs="Times New Roman"/>
                <w:b/>
                <w:caps/>
                <w:sz w:val="18"/>
                <w:szCs w:val="18"/>
                <w:lang w:eastAsia="it-IT"/>
              </w:rPr>
              <w:t>Suburra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 </w:t>
            </w:r>
            <w:r w:rsidRPr="00F31F89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(</w:t>
            </w:r>
            <w:r w:rsidRPr="00F31F89">
              <w:rPr>
                <w:rFonts w:ascii="Verdana" w:hAnsi="Verdana" w:cs="Courier New"/>
                <w:sz w:val="20"/>
                <w:szCs w:val="20"/>
              </w:rPr>
              <w:t>2015</w:t>
            </w:r>
            <w:r>
              <w:rPr>
                <w:rFonts w:ascii="Verdana" w:hAnsi="Verdana" w:cs="Courier New"/>
                <w:sz w:val="20"/>
                <w:szCs w:val="20"/>
              </w:rPr>
              <w:t>)</w:t>
            </w:r>
            <w:r w:rsidRPr="00F31F89">
              <w:rPr>
                <w:rFonts w:ascii="Verdana" w:hAnsi="Verdana" w:cs="Courier New"/>
                <w:sz w:val="20"/>
                <w:szCs w:val="20"/>
              </w:rPr>
              <w:t xml:space="preserve">, diretto da Stefano </w:t>
            </w:r>
            <w:proofErr w:type="spellStart"/>
            <w:r w:rsidRPr="00F31F89">
              <w:rPr>
                <w:rFonts w:ascii="Verdana" w:hAnsi="Verdana" w:cs="Courier New"/>
                <w:sz w:val="20"/>
                <w:szCs w:val="20"/>
              </w:rPr>
              <w:t>Sollima</w:t>
            </w:r>
            <w:proofErr w:type="spellEnd"/>
          </w:p>
        </w:tc>
        <w:tc>
          <w:tcPr>
            <w:tcW w:w="4220" w:type="dxa"/>
          </w:tcPr>
          <w:p w:rsidR="00F31F89" w:rsidRDefault="00F31F89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99" w:type="dxa"/>
          </w:tcPr>
          <w:p w:rsidR="00F31F89" w:rsidRDefault="00F31F89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Gaia Ferrari</w:t>
            </w:r>
          </w:p>
        </w:tc>
      </w:tr>
      <w:tr w:rsidR="00962794" w:rsidTr="00B52D6A">
        <w:tc>
          <w:tcPr>
            <w:tcW w:w="3259" w:type="dxa"/>
          </w:tcPr>
          <w:p w:rsidR="00962794" w:rsidRPr="00F31F89" w:rsidRDefault="00962794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962794">
              <w:rPr>
                <w:rFonts w:ascii="Verdana" w:hAnsi="Verdana"/>
                <w:b/>
                <w:sz w:val="18"/>
                <w:szCs w:val="18"/>
              </w:rPr>
              <w:t>INSIDE MAN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220" w:type="dxa"/>
          </w:tcPr>
          <w:p w:rsidR="00962794" w:rsidRDefault="00962794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hAnsi="Verdana"/>
                <w:sz w:val="18"/>
                <w:szCs w:val="18"/>
              </w:rPr>
              <w:t>(rete criminale)</w:t>
            </w:r>
          </w:p>
        </w:tc>
        <w:tc>
          <w:tcPr>
            <w:tcW w:w="2299" w:type="dxa"/>
          </w:tcPr>
          <w:p w:rsidR="00962794" w:rsidRDefault="00962794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Alessandra Piani</w:t>
            </w:r>
          </w:p>
        </w:tc>
      </w:tr>
      <w:tr w:rsidR="004621D7" w:rsidTr="00CA61ED">
        <w:tc>
          <w:tcPr>
            <w:tcW w:w="3259" w:type="dxa"/>
          </w:tcPr>
          <w:p w:rsidR="004621D7" w:rsidRPr="00F31F89" w:rsidRDefault="004621D7" w:rsidP="00CA61ED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4621D7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THE SKULLS – I teschi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(2000)</w:t>
            </w:r>
          </w:p>
        </w:tc>
        <w:tc>
          <w:tcPr>
            <w:tcW w:w="4220" w:type="dxa"/>
          </w:tcPr>
          <w:p w:rsidR="004621D7" w:rsidRDefault="004621D7" w:rsidP="00CA61ED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99" w:type="dxa"/>
          </w:tcPr>
          <w:p w:rsidR="004621D7" w:rsidRDefault="004621D7" w:rsidP="00CA61ED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Alessandra Piani</w:t>
            </w:r>
          </w:p>
        </w:tc>
      </w:tr>
      <w:tr w:rsidR="004621D7" w:rsidTr="00CA61ED">
        <w:tc>
          <w:tcPr>
            <w:tcW w:w="3259" w:type="dxa"/>
          </w:tcPr>
          <w:p w:rsidR="004621D7" w:rsidRPr="00F31F89" w:rsidRDefault="004621D7" w:rsidP="00CA61ED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L’ONDA</w:t>
            </w: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(2008)</w:t>
            </w:r>
          </w:p>
        </w:tc>
        <w:tc>
          <w:tcPr>
            <w:tcW w:w="4220" w:type="dxa"/>
          </w:tcPr>
          <w:p w:rsidR="004621D7" w:rsidRDefault="004621D7" w:rsidP="00CA61ED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Sulla nascita delle strutture sociali autoritarie</w:t>
            </w:r>
          </w:p>
        </w:tc>
        <w:tc>
          <w:tcPr>
            <w:tcW w:w="2299" w:type="dxa"/>
          </w:tcPr>
          <w:p w:rsidR="004621D7" w:rsidRDefault="004621D7" w:rsidP="00CA61ED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Alessandra Piani</w:t>
            </w:r>
          </w:p>
        </w:tc>
      </w:tr>
      <w:tr w:rsidR="00D07A2F" w:rsidTr="00B52D6A">
        <w:tc>
          <w:tcPr>
            <w:tcW w:w="3259" w:type="dxa"/>
          </w:tcPr>
          <w:p w:rsidR="00D07A2F" w:rsidRPr="00D07A2F" w:rsidRDefault="00D07A2F" w:rsidP="00B52D6A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D07A2F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QUINTO POTERE</w:t>
            </w:r>
          </w:p>
        </w:tc>
        <w:tc>
          <w:tcPr>
            <w:tcW w:w="4220" w:type="dxa"/>
          </w:tcPr>
          <w:p w:rsidR="00D07A2F" w:rsidRPr="00D07A2F" w:rsidRDefault="00D07A2F" w:rsidP="00A5262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</w:t>
            </w:r>
            <w:r w:rsidRPr="00D07A2F">
              <w:rPr>
                <w:rFonts w:ascii="Verdana" w:hAnsi="Verdana"/>
                <w:sz w:val="18"/>
                <w:szCs w:val="18"/>
              </w:rPr>
              <w:t>ottolinea come 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7A2F">
              <w:rPr>
                <w:rFonts w:ascii="Verdana" w:hAnsi="Verdana"/>
                <w:sz w:val="18"/>
                <w:szCs w:val="18"/>
              </w:rPr>
              <w:t>rete dei mass-media, in particolare quella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7A2F">
              <w:rPr>
                <w:rFonts w:ascii="Verdana" w:hAnsi="Verdana"/>
                <w:sz w:val="18"/>
                <w:szCs w:val="18"/>
              </w:rPr>
              <w:t>televisiva, possa essere determinante nella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7A2F">
              <w:rPr>
                <w:rFonts w:ascii="Verdana" w:hAnsi="Verdana"/>
                <w:sz w:val="18"/>
                <w:szCs w:val="18"/>
              </w:rPr>
              <w:t>vita di chi vi lavora (in ambito privato 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7A2F">
              <w:rPr>
                <w:rFonts w:ascii="Verdana" w:hAnsi="Verdana"/>
                <w:sz w:val="18"/>
                <w:szCs w:val="18"/>
              </w:rPr>
              <w:t>professionale) e in relazione sempre 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A52623">
              <w:rPr>
                <w:rFonts w:ascii="Verdana" w:hAnsi="Verdana"/>
                <w:sz w:val="18"/>
                <w:szCs w:val="18"/>
              </w:rPr>
              <w:t xml:space="preserve">comunque con il </w:t>
            </w:r>
            <w:proofErr w:type="spellStart"/>
            <w:r w:rsidR="00A52623">
              <w:rPr>
                <w:rFonts w:ascii="Verdana" w:hAnsi="Verdana"/>
                <w:sz w:val="18"/>
                <w:szCs w:val="18"/>
              </w:rPr>
              <w:t>feed</w:t>
            </w:r>
            <w:proofErr w:type="spellEnd"/>
            <w:r w:rsidR="00A526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A52623">
              <w:rPr>
                <w:rFonts w:ascii="Verdana" w:hAnsi="Verdana"/>
                <w:sz w:val="18"/>
                <w:szCs w:val="18"/>
              </w:rPr>
              <w:t>back</w:t>
            </w:r>
            <w:r w:rsidRPr="00D07A2F">
              <w:rPr>
                <w:rFonts w:ascii="Verdana" w:hAnsi="Verdana"/>
                <w:sz w:val="18"/>
                <w:szCs w:val="18"/>
              </w:rPr>
              <w:t>d</w:t>
            </w:r>
            <w:proofErr w:type="spellEnd"/>
            <w:r w:rsidRPr="00D07A2F">
              <w:rPr>
                <w:rFonts w:ascii="Verdana" w:hAnsi="Verdana"/>
                <w:sz w:val="18"/>
                <w:szCs w:val="18"/>
              </w:rPr>
              <w:t xml:space="preserve"> e 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07A2F">
              <w:rPr>
                <w:rFonts w:ascii="Verdana" w:hAnsi="Verdana"/>
                <w:sz w:val="18"/>
                <w:szCs w:val="18"/>
              </w:rPr>
              <w:t>telespettatori</w:t>
            </w:r>
          </w:p>
        </w:tc>
        <w:tc>
          <w:tcPr>
            <w:tcW w:w="2299" w:type="dxa"/>
          </w:tcPr>
          <w:p w:rsidR="00D07A2F" w:rsidRDefault="00D07A2F" w:rsidP="00B52D6A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Cristofer</w:t>
            </w:r>
            <w:proofErr w:type="spellEnd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Pacilli</w:t>
            </w:r>
            <w:proofErr w:type="spellEnd"/>
          </w:p>
        </w:tc>
      </w:tr>
      <w:tr w:rsidR="00D07A2F" w:rsidTr="00904316">
        <w:tc>
          <w:tcPr>
            <w:tcW w:w="3259" w:type="dxa"/>
          </w:tcPr>
          <w:p w:rsidR="00D07A2F" w:rsidRPr="00FA6578" w:rsidRDefault="00FA6578" w:rsidP="00962794">
            <w:pPr>
              <w:spacing w:before="120" w:after="12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FA6578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BLOW</w:t>
            </w:r>
          </w:p>
        </w:tc>
        <w:tc>
          <w:tcPr>
            <w:tcW w:w="4220" w:type="dxa"/>
          </w:tcPr>
          <w:p w:rsidR="00D07A2F" w:rsidRDefault="00D07A2F" w:rsidP="00F66F92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2299" w:type="dxa"/>
          </w:tcPr>
          <w:p w:rsidR="00D07A2F" w:rsidRDefault="00FA6578" w:rsidP="00F66F92">
            <w:pPr>
              <w:spacing w:before="120" w:after="120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Elisa Poletto</w:t>
            </w:r>
          </w:p>
        </w:tc>
      </w:tr>
    </w:tbl>
    <w:p w:rsidR="00DF7EC1" w:rsidRDefault="00DF7EC1" w:rsidP="00DF7EC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it-IT"/>
        </w:rPr>
      </w:pPr>
    </w:p>
    <w:p w:rsidR="006F2350" w:rsidRDefault="006F2350">
      <w:pPr>
        <w:rPr>
          <w:rFonts w:ascii="Verdana" w:eastAsia="Times New Roman" w:hAnsi="Verdana" w:cs="Times New Roman"/>
          <w:sz w:val="18"/>
          <w:szCs w:val="18"/>
          <w:lang w:eastAsia="it-IT"/>
        </w:rPr>
      </w:pPr>
      <w:bookmarkStart w:id="0" w:name="_GoBack"/>
      <w:bookmarkEnd w:id="0"/>
    </w:p>
    <w:p w:rsidR="00695982" w:rsidRDefault="00695982"/>
    <w:sectPr w:rsidR="006959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82"/>
    <w:rsid w:val="001B1BFF"/>
    <w:rsid w:val="004621D7"/>
    <w:rsid w:val="00494555"/>
    <w:rsid w:val="005338F6"/>
    <w:rsid w:val="00593652"/>
    <w:rsid w:val="00695982"/>
    <w:rsid w:val="006F2350"/>
    <w:rsid w:val="00904316"/>
    <w:rsid w:val="00962794"/>
    <w:rsid w:val="00965945"/>
    <w:rsid w:val="00A52623"/>
    <w:rsid w:val="00C61FE3"/>
    <w:rsid w:val="00D07A2F"/>
    <w:rsid w:val="00D14234"/>
    <w:rsid w:val="00DF7EC1"/>
    <w:rsid w:val="00F31F89"/>
    <w:rsid w:val="00F66F92"/>
    <w:rsid w:val="00FA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9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0365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CBCBCB"/>
            <w:bottom w:val="none" w:sz="0" w:space="0" w:color="auto"/>
            <w:right w:val="none" w:sz="0" w:space="0" w:color="auto"/>
          </w:divBdr>
          <w:divsChild>
            <w:div w:id="6038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2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34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8899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CBCBCB"/>
            <w:bottom w:val="none" w:sz="0" w:space="0" w:color="auto"/>
            <w:right w:val="none" w:sz="0" w:space="0" w:color="auto"/>
          </w:divBdr>
          <w:divsChild>
            <w:div w:id="12155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30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7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3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11</cp:revision>
  <dcterms:created xsi:type="dcterms:W3CDTF">2016-10-09T14:38:00Z</dcterms:created>
  <dcterms:modified xsi:type="dcterms:W3CDTF">2016-10-11T08:03:00Z</dcterms:modified>
</cp:coreProperties>
</file>