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E2" w:rsidRPr="002F65E2" w:rsidRDefault="002F65E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F65E2">
        <w:rPr>
          <w:rFonts w:ascii="Times New Roman" w:hAnsi="Times New Roman" w:cs="Times New Roman"/>
          <w:b/>
          <w:color w:val="FF0000"/>
          <w:sz w:val="32"/>
          <w:szCs w:val="32"/>
        </w:rPr>
        <w:t>Seminario di approfondimento</w:t>
      </w:r>
    </w:p>
    <w:p w:rsidR="002F65E2" w:rsidRPr="002F65E2" w:rsidRDefault="002F65E2">
      <w:pPr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 xml:space="preserve">Gorizia, 1 dicembre 2016 </w:t>
      </w:r>
    </w:p>
    <w:p w:rsidR="002F65E2" w:rsidRPr="002F65E2" w:rsidRDefault="002F65E2">
      <w:pPr>
        <w:rPr>
          <w:rFonts w:ascii="Times New Roman" w:hAnsi="Times New Roman" w:cs="Times New Roman"/>
          <w:b/>
          <w:sz w:val="28"/>
          <w:szCs w:val="28"/>
        </w:rPr>
      </w:pPr>
    </w:p>
    <w:p w:rsidR="002F65E2" w:rsidRPr="002F65E2" w:rsidRDefault="002F65E2">
      <w:pPr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>Arch. Carlo Zanin</w:t>
      </w:r>
    </w:p>
    <w:p w:rsidR="002F65E2" w:rsidRPr="002F65E2" w:rsidRDefault="002F65E2">
      <w:pPr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>“</w:t>
      </w:r>
      <w:r w:rsidR="002425F5" w:rsidRPr="002F65E2">
        <w:rPr>
          <w:rFonts w:ascii="Times New Roman" w:hAnsi="Times New Roman" w:cs="Times New Roman"/>
          <w:b/>
          <w:sz w:val="28"/>
          <w:szCs w:val="28"/>
        </w:rPr>
        <w:t>Accessibilità in ambiente urbano. Valutazioni di convenienza economica</w:t>
      </w:r>
      <w:r w:rsidRPr="002F65E2">
        <w:rPr>
          <w:rFonts w:ascii="Times New Roman" w:hAnsi="Times New Roman" w:cs="Times New Roman"/>
          <w:b/>
          <w:sz w:val="28"/>
          <w:szCs w:val="28"/>
        </w:rPr>
        <w:t>”</w:t>
      </w:r>
      <w:r w:rsidR="002425F5" w:rsidRPr="002F65E2">
        <w:rPr>
          <w:rFonts w:ascii="Times New Roman" w:hAnsi="Times New Roman" w:cs="Times New Roman"/>
          <w:sz w:val="28"/>
          <w:szCs w:val="28"/>
        </w:rPr>
        <w:br/>
      </w:r>
    </w:p>
    <w:p w:rsidR="00A86CF1" w:rsidRPr="002F65E2" w:rsidRDefault="006E0D3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F65E2">
        <w:rPr>
          <w:rFonts w:ascii="Times New Roman" w:hAnsi="Times New Roman" w:cs="Times New Roman"/>
          <w:b/>
          <w:color w:val="FF0000"/>
          <w:sz w:val="32"/>
          <w:szCs w:val="32"/>
        </w:rPr>
        <w:t>B</w:t>
      </w:r>
      <w:r w:rsidR="002425F5" w:rsidRPr="002F65E2">
        <w:rPr>
          <w:rFonts w:ascii="Times New Roman" w:hAnsi="Times New Roman" w:cs="Times New Roman"/>
          <w:b/>
          <w:color w:val="FF0000"/>
          <w:sz w:val="32"/>
          <w:szCs w:val="32"/>
        </w:rPr>
        <w:t>ibliografia</w:t>
      </w:r>
      <w:r w:rsidR="002F65E2" w:rsidRPr="002F65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di riferimento</w:t>
      </w:r>
      <w:r w:rsidR="002425F5" w:rsidRPr="002F65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/ indicazioni di lettura</w:t>
      </w:r>
    </w:p>
    <w:p w:rsidR="006E0D36" w:rsidRPr="002F65E2" w:rsidRDefault="006E0D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0BB3" w:rsidRPr="002F65E2" w:rsidRDefault="005E0BB3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>Convenzione ONU sui diritti delle persone con disabilità, 2006</w:t>
      </w:r>
    </w:p>
    <w:p w:rsidR="005E0BB3" w:rsidRPr="002F65E2" w:rsidRDefault="005E0BB3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>Linee guida per il superamento delle barriere architettoniche nei luoghi di interesse culturale, Ministero per i beni e le attività culturali, D.M. 28 marzo 2008</w:t>
      </w:r>
    </w:p>
    <w:p w:rsidR="006E0D36" w:rsidRPr="002F65E2" w:rsidRDefault="006E0D36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>Jane Jacobs</w:t>
      </w:r>
      <w:r w:rsidR="005E0BB3" w:rsidRPr="002F65E2">
        <w:rPr>
          <w:rFonts w:ascii="Times New Roman" w:hAnsi="Times New Roman" w:cs="Times New Roman"/>
          <w:b/>
          <w:sz w:val="28"/>
          <w:szCs w:val="28"/>
        </w:rPr>
        <w:t>, Vita e morte delle grandi citta. Saggio sulle metropoli americane, Einaudi, Torino, 2009</w:t>
      </w:r>
    </w:p>
    <w:p w:rsidR="005E0BB3" w:rsidRPr="002F65E2" w:rsidRDefault="005E0BB3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Jan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Gehl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>, Vita in città</w:t>
      </w:r>
      <w:r w:rsidR="00E14256" w:rsidRPr="002F65E2">
        <w:rPr>
          <w:rFonts w:ascii="Times New Roman" w:hAnsi="Times New Roman" w:cs="Times New Roman"/>
          <w:b/>
          <w:sz w:val="28"/>
          <w:szCs w:val="28"/>
        </w:rPr>
        <w:t xml:space="preserve">, Maggioli Editore, Rimini, </w:t>
      </w:r>
      <w:r w:rsidRPr="002F65E2">
        <w:rPr>
          <w:rFonts w:ascii="Times New Roman" w:hAnsi="Times New Roman" w:cs="Times New Roman"/>
          <w:b/>
          <w:sz w:val="28"/>
          <w:szCs w:val="28"/>
        </w:rPr>
        <w:t xml:space="preserve">2012 </w:t>
      </w:r>
    </w:p>
    <w:p w:rsidR="005E0BB3" w:rsidRPr="002F65E2" w:rsidRDefault="005E0BB3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>Christopher Alexander, A Pattern Language, Oxford University Press, New York, 1977</w:t>
      </w:r>
    </w:p>
    <w:p w:rsidR="005E0BB3" w:rsidRPr="002F65E2" w:rsidRDefault="005E0BB3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 xml:space="preserve">James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Hillmann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>, Politica della bellezza, Moretti &amp; Vitali, Bergamo, 2002</w:t>
      </w:r>
    </w:p>
    <w:p w:rsidR="00E14256" w:rsidRPr="002F65E2" w:rsidRDefault="00E14256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 xml:space="preserve">Franco La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Cecla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 xml:space="preserve">, Contro l’architettura, Bollati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Boringhieri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>, Torino, 2008</w:t>
      </w:r>
    </w:p>
    <w:p w:rsidR="000E2CAB" w:rsidRPr="002F65E2" w:rsidRDefault="000E2CAB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 xml:space="preserve">Franco La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Cecla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>, Contro l’urbanistica, Einaudi, Torino, 2015</w:t>
      </w:r>
    </w:p>
    <w:p w:rsidR="00E14256" w:rsidRPr="002F65E2" w:rsidRDefault="00E14256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 xml:space="preserve">Franco La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Cecla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 xml:space="preserve">, Mente locale. Per un'antropologia dell'abitare,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Eleuthera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>, Milano, 2011</w:t>
      </w:r>
    </w:p>
    <w:p w:rsidR="002F65E2" w:rsidRDefault="005E0BB3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E2">
        <w:rPr>
          <w:rFonts w:ascii="Times New Roman" w:hAnsi="Times New Roman" w:cs="Times New Roman"/>
          <w:b/>
          <w:sz w:val="28"/>
          <w:szCs w:val="28"/>
        </w:rPr>
        <w:t xml:space="preserve">Tom </w:t>
      </w:r>
      <w:proofErr w:type="spellStart"/>
      <w:r w:rsidRPr="002F65E2">
        <w:rPr>
          <w:rFonts w:ascii="Times New Roman" w:hAnsi="Times New Roman" w:cs="Times New Roman"/>
          <w:b/>
          <w:sz w:val="28"/>
          <w:szCs w:val="28"/>
        </w:rPr>
        <w:t>Wolfe</w:t>
      </w:r>
      <w:proofErr w:type="spellEnd"/>
      <w:r w:rsidRPr="002F65E2">
        <w:rPr>
          <w:rFonts w:ascii="Times New Roman" w:hAnsi="Times New Roman" w:cs="Times New Roman"/>
          <w:b/>
          <w:sz w:val="28"/>
          <w:szCs w:val="28"/>
        </w:rPr>
        <w:t>, Maledetti architetti, Bompiani, Milano, 1993</w:t>
      </w:r>
    </w:p>
    <w:p w:rsidR="002F65E2" w:rsidRDefault="002F65E2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5E2" w:rsidRPr="002F65E2" w:rsidRDefault="002F65E2" w:rsidP="002F65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65E2" w:rsidRPr="002F6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96" w:rsidRDefault="00466F96" w:rsidP="005E0BB3">
      <w:pPr>
        <w:spacing w:after="0" w:line="240" w:lineRule="auto"/>
      </w:pPr>
      <w:r>
        <w:separator/>
      </w:r>
    </w:p>
  </w:endnote>
  <w:endnote w:type="continuationSeparator" w:id="0">
    <w:p w:rsidR="00466F96" w:rsidRDefault="00466F96" w:rsidP="005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96" w:rsidRDefault="00466F96" w:rsidP="005E0BB3">
      <w:pPr>
        <w:spacing w:after="0" w:line="240" w:lineRule="auto"/>
      </w:pPr>
      <w:r>
        <w:separator/>
      </w:r>
    </w:p>
  </w:footnote>
  <w:footnote w:type="continuationSeparator" w:id="0">
    <w:p w:rsidR="00466F96" w:rsidRDefault="00466F96" w:rsidP="005E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36"/>
    <w:rsid w:val="000E2CAB"/>
    <w:rsid w:val="002425F5"/>
    <w:rsid w:val="002F65E2"/>
    <w:rsid w:val="00332188"/>
    <w:rsid w:val="0033352C"/>
    <w:rsid w:val="00466F96"/>
    <w:rsid w:val="005E0BB3"/>
    <w:rsid w:val="00652912"/>
    <w:rsid w:val="006E0D36"/>
    <w:rsid w:val="007A5011"/>
    <w:rsid w:val="00911898"/>
    <w:rsid w:val="00A86CF1"/>
    <w:rsid w:val="00AB0DC2"/>
    <w:rsid w:val="00E1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B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0B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0BB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0B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0B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0BB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Zanin</dc:creator>
  <cp:lastModifiedBy>PRESTAMBURGO SONIA</cp:lastModifiedBy>
  <cp:revision>6</cp:revision>
  <dcterms:created xsi:type="dcterms:W3CDTF">2016-12-06T08:34:00Z</dcterms:created>
  <dcterms:modified xsi:type="dcterms:W3CDTF">2016-12-11T13:28:00Z</dcterms:modified>
</cp:coreProperties>
</file>