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C56" w:rsidRPr="00EA68D3" w:rsidRDefault="00B712DC" w:rsidP="00746784">
      <w:pPr>
        <w:pStyle w:val="Corpodeltesto3"/>
        <w:ind w:left="-360" w:right="-166"/>
        <w:rPr>
          <w:sz w:val="18"/>
          <w:szCs w:val="18"/>
        </w:rPr>
      </w:pPr>
      <w:r w:rsidRPr="00EA68D3">
        <w:rPr>
          <w:sz w:val="18"/>
          <w:szCs w:val="18"/>
        </w:rPr>
        <w:t xml:space="preserve">UNIVERSITÀ </w:t>
      </w:r>
      <w:r w:rsidR="00AA0477" w:rsidRPr="00EA68D3">
        <w:rPr>
          <w:sz w:val="18"/>
          <w:szCs w:val="18"/>
        </w:rPr>
        <w:t xml:space="preserve">DEGLI STUDI </w:t>
      </w:r>
      <w:proofErr w:type="spellStart"/>
      <w:r w:rsidR="00AA0477" w:rsidRPr="00EA68D3">
        <w:rPr>
          <w:sz w:val="18"/>
          <w:szCs w:val="18"/>
        </w:rPr>
        <w:t>DI</w:t>
      </w:r>
      <w:proofErr w:type="spellEnd"/>
      <w:r w:rsidR="00AA0477" w:rsidRPr="00EA68D3">
        <w:rPr>
          <w:sz w:val="18"/>
          <w:szCs w:val="18"/>
        </w:rPr>
        <w:t xml:space="preserve"> TRIESTE</w:t>
      </w:r>
      <w:r w:rsidR="00F54AF2" w:rsidRPr="00EA68D3">
        <w:rPr>
          <w:sz w:val="18"/>
          <w:szCs w:val="18"/>
        </w:rPr>
        <w:t xml:space="preserve"> </w:t>
      </w:r>
      <w:r w:rsidR="00B63BEB" w:rsidRPr="00EA68D3">
        <w:rPr>
          <w:sz w:val="18"/>
          <w:szCs w:val="18"/>
        </w:rPr>
        <w:t xml:space="preserve">- </w:t>
      </w:r>
      <w:r w:rsidR="006A6C56" w:rsidRPr="00EA68D3">
        <w:rPr>
          <w:sz w:val="18"/>
          <w:szCs w:val="18"/>
        </w:rPr>
        <w:t xml:space="preserve">DIPARTIMENTO </w:t>
      </w:r>
      <w:proofErr w:type="spellStart"/>
      <w:r w:rsidR="006A6C56" w:rsidRPr="00EA68D3">
        <w:rPr>
          <w:sz w:val="18"/>
          <w:szCs w:val="18"/>
        </w:rPr>
        <w:t>DI</w:t>
      </w:r>
      <w:proofErr w:type="spellEnd"/>
      <w:r w:rsidR="006A6C56" w:rsidRPr="00EA68D3">
        <w:rPr>
          <w:sz w:val="18"/>
          <w:szCs w:val="18"/>
        </w:rPr>
        <w:t xml:space="preserve"> STUDI UMANISTICI</w:t>
      </w:r>
    </w:p>
    <w:p w:rsidR="00746784" w:rsidRPr="00EA68D3" w:rsidRDefault="00AA0477" w:rsidP="00746784">
      <w:pPr>
        <w:pStyle w:val="Corpodeltesto3"/>
        <w:ind w:right="-166"/>
        <w:rPr>
          <w:sz w:val="18"/>
          <w:szCs w:val="18"/>
        </w:rPr>
      </w:pPr>
      <w:proofErr w:type="gramStart"/>
      <w:r w:rsidRPr="00EA68D3">
        <w:rPr>
          <w:sz w:val="18"/>
          <w:szCs w:val="18"/>
        </w:rPr>
        <w:t xml:space="preserve">CORSO </w:t>
      </w:r>
      <w:proofErr w:type="spellStart"/>
      <w:r w:rsidRPr="00EA68D3">
        <w:rPr>
          <w:sz w:val="18"/>
          <w:szCs w:val="18"/>
        </w:rPr>
        <w:t>DI</w:t>
      </w:r>
      <w:proofErr w:type="spellEnd"/>
      <w:r w:rsidRPr="00EA68D3">
        <w:rPr>
          <w:sz w:val="18"/>
          <w:szCs w:val="18"/>
        </w:rPr>
        <w:t xml:space="preserve"> </w:t>
      </w:r>
      <w:r w:rsidR="00724249" w:rsidRPr="00EA68D3">
        <w:rPr>
          <w:sz w:val="18"/>
          <w:szCs w:val="18"/>
        </w:rPr>
        <w:t>STUDIO</w:t>
      </w:r>
      <w:r w:rsidRPr="00EA68D3">
        <w:rPr>
          <w:sz w:val="18"/>
          <w:szCs w:val="18"/>
        </w:rPr>
        <w:t xml:space="preserve"> IN</w:t>
      </w:r>
      <w:r w:rsidRPr="00EA68D3">
        <w:rPr>
          <w:i/>
          <w:sz w:val="18"/>
          <w:szCs w:val="18"/>
        </w:rPr>
        <w:t xml:space="preserve"> SERVIZIO SOCIALE, POLITICHE SOCIALI, PROGRAMMAZIONE E GESTIONE DEI SERVIZI </w:t>
      </w:r>
      <w:r w:rsidRPr="00EA68D3">
        <w:rPr>
          <w:sz w:val="18"/>
          <w:szCs w:val="18"/>
        </w:rPr>
        <w:t>(</w:t>
      </w:r>
      <w:r w:rsidR="00132679" w:rsidRPr="00EA68D3">
        <w:rPr>
          <w:sz w:val="18"/>
          <w:szCs w:val="18"/>
        </w:rPr>
        <w:t>SF05</w:t>
      </w:r>
      <w:r w:rsidRPr="00EA68D3">
        <w:rPr>
          <w:sz w:val="18"/>
          <w:szCs w:val="18"/>
        </w:rPr>
        <w:t>)</w:t>
      </w:r>
      <w:proofErr w:type="gramEnd"/>
    </w:p>
    <w:p w:rsidR="00AA0477" w:rsidRPr="00EA68D3" w:rsidRDefault="00056B54" w:rsidP="00746784">
      <w:pPr>
        <w:pStyle w:val="Corpodeltesto3"/>
        <w:ind w:right="-166"/>
        <w:rPr>
          <w:sz w:val="18"/>
          <w:szCs w:val="18"/>
        </w:rPr>
      </w:pPr>
      <w:r w:rsidRPr="00EA68D3">
        <w:rPr>
          <w:sz w:val="18"/>
          <w:szCs w:val="18"/>
        </w:rPr>
        <w:t xml:space="preserve">INSEGNAMENTO </w:t>
      </w:r>
      <w:proofErr w:type="spellStart"/>
      <w:r w:rsidRPr="00EA68D3">
        <w:rPr>
          <w:sz w:val="18"/>
          <w:szCs w:val="18"/>
        </w:rPr>
        <w:t>DI</w:t>
      </w:r>
      <w:proofErr w:type="spellEnd"/>
      <w:r w:rsidRPr="00EA68D3">
        <w:rPr>
          <w:sz w:val="18"/>
          <w:szCs w:val="18"/>
        </w:rPr>
        <w:t xml:space="preserve"> </w:t>
      </w:r>
      <w:r w:rsidR="00AB5D0A" w:rsidRPr="00EA68D3">
        <w:rPr>
          <w:i/>
          <w:sz w:val="18"/>
          <w:szCs w:val="18"/>
        </w:rPr>
        <w:t>SISTEMI SOCIALI COMPARATI</w:t>
      </w:r>
      <w:r w:rsidR="00AB5D0A" w:rsidRPr="00EA68D3">
        <w:rPr>
          <w:bCs w:val="0"/>
          <w:sz w:val="18"/>
          <w:szCs w:val="18"/>
        </w:rPr>
        <w:t xml:space="preserve"> (SPS/07</w:t>
      </w:r>
      <w:r w:rsidR="00AB5D0A" w:rsidRPr="00EA68D3">
        <w:rPr>
          <w:i/>
          <w:sz w:val="18"/>
          <w:szCs w:val="18"/>
        </w:rPr>
        <w:t xml:space="preserve">) </w:t>
      </w:r>
      <w:r w:rsidR="000D7B03" w:rsidRPr="00EA68D3">
        <w:rPr>
          <w:sz w:val="18"/>
          <w:szCs w:val="18"/>
        </w:rPr>
        <w:t>- B</w:t>
      </w:r>
      <w:r w:rsidR="00060C56" w:rsidRPr="00EA68D3">
        <w:rPr>
          <w:sz w:val="18"/>
          <w:szCs w:val="18"/>
        </w:rPr>
        <w:t xml:space="preserve"> </w:t>
      </w:r>
      <w:r w:rsidR="000D7B03" w:rsidRPr="00EA68D3">
        <w:rPr>
          <w:sz w:val="18"/>
          <w:szCs w:val="18"/>
        </w:rPr>
        <w:t>-</w:t>
      </w:r>
      <w:r w:rsidR="00060C56" w:rsidRPr="00EA68D3">
        <w:rPr>
          <w:sz w:val="18"/>
          <w:szCs w:val="18"/>
        </w:rPr>
        <w:t xml:space="preserve"> </w:t>
      </w:r>
      <w:r w:rsidR="000D7B03" w:rsidRPr="00EA68D3">
        <w:rPr>
          <w:sz w:val="18"/>
          <w:szCs w:val="18"/>
        </w:rPr>
        <w:t>Caratterizzante</w:t>
      </w:r>
      <w:r w:rsidR="00AC2615" w:rsidRPr="00EA68D3">
        <w:rPr>
          <w:sz w:val="18"/>
          <w:szCs w:val="18"/>
        </w:rPr>
        <w:t xml:space="preserve"> </w:t>
      </w:r>
      <w:r w:rsidR="000D7B03" w:rsidRPr="00EA68D3">
        <w:rPr>
          <w:sz w:val="18"/>
          <w:szCs w:val="18"/>
        </w:rPr>
        <w:t>- 211SF</w:t>
      </w:r>
      <w:r w:rsidR="00AB5D0A" w:rsidRPr="00EA68D3">
        <w:rPr>
          <w:sz w:val="18"/>
          <w:szCs w:val="18"/>
        </w:rPr>
        <w:t xml:space="preserve">- A.A. </w:t>
      </w:r>
      <w:proofErr w:type="gramStart"/>
      <w:r w:rsidR="00AB5D0A" w:rsidRPr="00EA68D3">
        <w:rPr>
          <w:sz w:val="18"/>
          <w:szCs w:val="18"/>
        </w:rPr>
        <w:t>201</w:t>
      </w:r>
      <w:r w:rsidR="00D2723A" w:rsidRPr="00EA68D3">
        <w:rPr>
          <w:sz w:val="18"/>
          <w:szCs w:val="18"/>
        </w:rPr>
        <w:t>7</w:t>
      </w:r>
      <w:r w:rsidR="00246529" w:rsidRPr="00EA68D3">
        <w:rPr>
          <w:sz w:val="18"/>
          <w:szCs w:val="18"/>
        </w:rPr>
        <w:t>-201</w:t>
      </w:r>
      <w:r w:rsidR="00D2723A" w:rsidRPr="00EA68D3">
        <w:rPr>
          <w:sz w:val="18"/>
          <w:szCs w:val="18"/>
        </w:rPr>
        <w:t>8</w:t>
      </w:r>
      <w:proofErr w:type="gramEnd"/>
    </w:p>
    <w:p w:rsidR="00007EEC" w:rsidRDefault="00007EEC" w:rsidP="000D7B03">
      <w:pPr>
        <w:pStyle w:val="Corpodeltesto3"/>
        <w:ind w:left="-360" w:right="-166"/>
        <w:rPr>
          <w:b w:val="0"/>
          <w:sz w:val="18"/>
          <w:szCs w:val="18"/>
        </w:rPr>
      </w:pPr>
    </w:p>
    <w:p w:rsidR="00EA68D3" w:rsidRDefault="00EA68D3" w:rsidP="000D7B03">
      <w:pPr>
        <w:pStyle w:val="Corpodeltesto3"/>
        <w:ind w:left="-360" w:right="-166"/>
        <w:rPr>
          <w:b w:val="0"/>
          <w:sz w:val="18"/>
          <w:szCs w:val="18"/>
        </w:rPr>
      </w:pPr>
    </w:p>
    <w:p w:rsidR="00EA68D3" w:rsidRPr="00EA68D3" w:rsidRDefault="00EA68D3" w:rsidP="000D7B03">
      <w:pPr>
        <w:pStyle w:val="Corpodeltesto3"/>
        <w:ind w:left="-360" w:right="-166"/>
        <w:rPr>
          <w:b w:val="0"/>
          <w:sz w:val="18"/>
          <w:szCs w:val="18"/>
        </w:rPr>
      </w:pPr>
    </w:p>
    <w:p w:rsidR="00A40606" w:rsidRPr="00EA68D3" w:rsidRDefault="001C290E" w:rsidP="00445290">
      <w:pPr>
        <w:pStyle w:val="Corpodeltesto3"/>
        <w:jc w:val="both"/>
        <w:rPr>
          <w:b w:val="0"/>
          <w:bCs w:val="0"/>
          <w:sz w:val="18"/>
          <w:szCs w:val="18"/>
        </w:rPr>
      </w:pPr>
      <w:r w:rsidRPr="00EA68D3">
        <w:rPr>
          <w:sz w:val="18"/>
          <w:szCs w:val="18"/>
        </w:rPr>
        <w:t>Titolare dell’insegnamento</w:t>
      </w:r>
      <w:r w:rsidR="00AA0477" w:rsidRPr="00EA68D3">
        <w:rPr>
          <w:sz w:val="18"/>
          <w:szCs w:val="18"/>
        </w:rPr>
        <w:t xml:space="preserve">: </w:t>
      </w:r>
      <w:r w:rsidR="00AA0477" w:rsidRPr="00EA68D3">
        <w:rPr>
          <w:b w:val="0"/>
          <w:bCs w:val="0"/>
          <w:sz w:val="18"/>
          <w:szCs w:val="18"/>
        </w:rPr>
        <w:t xml:space="preserve">prof. Francesco </w:t>
      </w:r>
      <w:proofErr w:type="spellStart"/>
      <w:r w:rsidR="00AA0477" w:rsidRPr="00EA68D3">
        <w:rPr>
          <w:b w:val="0"/>
          <w:bCs w:val="0"/>
          <w:sz w:val="18"/>
          <w:szCs w:val="18"/>
        </w:rPr>
        <w:t>Lazzari</w:t>
      </w:r>
      <w:proofErr w:type="spellEnd"/>
    </w:p>
    <w:p w:rsidR="00F766BC" w:rsidRPr="00EA68D3" w:rsidRDefault="00F766BC" w:rsidP="00445290">
      <w:pPr>
        <w:pStyle w:val="Corpodeltesto3"/>
        <w:jc w:val="both"/>
        <w:rPr>
          <w:b w:val="0"/>
          <w:sz w:val="18"/>
          <w:szCs w:val="18"/>
        </w:rPr>
      </w:pPr>
    </w:p>
    <w:p w:rsidR="00060C56" w:rsidRPr="00EA68D3" w:rsidRDefault="00060C56" w:rsidP="00445290">
      <w:pPr>
        <w:pStyle w:val="Corpodeltesto3"/>
        <w:tabs>
          <w:tab w:val="left" w:pos="9923"/>
        </w:tabs>
        <w:jc w:val="both"/>
        <w:rPr>
          <w:b w:val="0"/>
          <w:sz w:val="18"/>
          <w:szCs w:val="18"/>
        </w:rPr>
      </w:pPr>
      <w:r w:rsidRPr="00EA68D3">
        <w:rPr>
          <w:sz w:val="18"/>
          <w:szCs w:val="18"/>
        </w:rPr>
        <w:t>Corso semestrale</w:t>
      </w:r>
      <w:r w:rsidRPr="00EA68D3">
        <w:rPr>
          <w:b w:val="0"/>
          <w:bCs w:val="0"/>
          <w:sz w:val="18"/>
          <w:szCs w:val="18"/>
        </w:rPr>
        <w:t xml:space="preserve">: </w:t>
      </w:r>
      <w:proofErr w:type="gramStart"/>
      <w:r w:rsidR="001E1668" w:rsidRPr="00EA68D3">
        <w:rPr>
          <w:b w:val="0"/>
          <w:bCs w:val="0"/>
          <w:sz w:val="18"/>
          <w:szCs w:val="18"/>
        </w:rPr>
        <w:t>I</w:t>
      </w:r>
      <w:proofErr w:type="gramEnd"/>
      <w:r w:rsidR="001E1668" w:rsidRPr="00EA68D3">
        <w:rPr>
          <w:b w:val="0"/>
          <w:bCs w:val="0"/>
          <w:sz w:val="18"/>
          <w:szCs w:val="18"/>
        </w:rPr>
        <w:t xml:space="preserve"> semestre; </w:t>
      </w:r>
      <w:r w:rsidRPr="00EA68D3">
        <w:rPr>
          <w:b w:val="0"/>
          <w:bCs w:val="0"/>
          <w:sz w:val="18"/>
          <w:szCs w:val="18"/>
        </w:rPr>
        <w:t xml:space="preserve">60 ore; </w:t>
      </w:r>
      <w:proofErr w:type="spellStart"/>
      <w:r w:rsidRPr="00EA68D3">
        <w:rPr>
          <w:b w:val="0"/>
          <w:bCs w:val="0"/>
          <w:sz w:val="18"/>
          <w:szCs w:val="18"/>
        </w:rPr>
        <w:t>Cfu</w:t>
      </w:r>
      <w:proofErr w:type="spellEnd"/>
      <w:r w:rsidRPr="00EA68D3">
        <w:rPr>
          <w:b w:val="0"/>
          <w:bCs w:val="0"/>
          <w:sz w:val="18"/>
          <w:szCs w:val="18"/>
        </w:rPr>
        <w:t>: 12</w:t>
      </w:r>
    </w:p>
    <w:p w:rsidR="006506E4" w:rsidRPr="00EA68D3" w:rsidRDefault="006506E4" w:rsidP="00445290">
      <w:pPr>
        <w:pStyle w:val="Corpodeltesto3"/>
        <w:tabs>
          <w:tab w:val="left" w:pos="9923"/>
        </w:tabs>
        <w:jc w:val="both"/>
        <w:rPr>
          <w:b w:val="0"/>
          <w:bCs w:val="0"/>
          <w:sz w:val="18"/>
          <w:szCs w:val="18"/>
        </w:rPr>
      </w:pPr>
      <w:r w:rsidRPr="00EA68D3">
        <w:rPr>
          <w:bCs w:val="0"/>
          <w:sz w:val="18"/>
          <w:szCs w:val="18"/>
        </w:rPr>
        <w:t>Data inizio attività</w:t>
      </w:r>
      <w:r w:rsidRPr="00EA68D3">
        <w:rPr>
          <w:b w:val="0"/>
          <w:bCs w:val="0"/>
          <w:sz w:val="18"/>
          <w:szCs w:val="18"/>
        </w:rPr>
        <w:t>: 03/10/2017</w:t>
      </w:r>
      <w:proofErr w:type="gramStart"/>
      <w:r w:rsidRPr="00EA68D3">
        <w:rPr>
          <w:b w:val="0"/>
          <w:bCs w:val="0"/>
          <w:sz w:val="18"/>
          <w:szCs w:val="18"/>
        </w:rPr>
        <w:t xml:space="preserve">     </w:t>
      </w:r>
      <w:proofErr w:type="gramEnd"/>
      <w:r w:rsidRPr="00EA68D3">
        <w:rPr>
          <w:b w:val="0"/>
          <w:bCs w:val="0"/>
          <w:sz w:val="18"/>
          <w:szCs w:val="18"/>
        </w:rPr>
        <w:t xml:space="preserve">-     </w:t>
      </w:r>
      <w:r w:rsidRPr="00EA68D3">
        <w:rPr>
          <w:bCs w:val="0"/>
          <w:sz w:val="18"/>
          <w:szCs w:val="18"/>
        </w:rPr>
        <w:t>Data fine attività</w:t>
      </w:r>
      <w:r w:rsidRPr="00EA68D3">
        <w:rPr>
          <w:b w:val="0"/>
          <w:bCs w:val="0"/>
          <w:sz w:val="18"/>
          <w:szCs w:val="18"/>
        </w:rPr>
        <w:t xml:space="preserve">: 21/12/2017                      </w:t>
      </w:r>
    </w:p>
    <w:p w:rsidR="006506E4" w:rsidRPr="00EA68D3" w:rsidRDefault="006506E4" w:rsidP="00445290">
      <w:pPr>
        <w:pStyle w:val="Corpodeltesto3"/>
        <w:tabs>
          <w:tab w:val="left" w:pos="9923"/>
        </w:tabs>
        <w:jc w:val="both"/>
        <w:rPr>
          <w:b w:val="0"/>
          <w:bCs w:val="0"/>
          <w:sz w:val="18"/>
          <w:szCs w:val="18"/>
        </w:rPr>
      </w:pPr>
      <w:r w:rsidRPr="00EA68D3">
        <w:rPr>
          <w:bCs w:val="0"/>
          <w:sz w:val="18"/>
          <w:szCs w:val="18"/>
        </w:rPr>
        <w:t>Sede delle lezioni</w:t>
      </w:r>
      <w:r w:rsidRPr="00EA68D3">
        <w:rPr>
          <w:b w:val="0"/>
          <w:bCs w:val="0"/>
          <w:sz w:val="18"/>
          <w:szCs w:val="18"/>
        </w:rPr>
        <w:t xml:space="preserve">: Via Lazzaretto Vecchio. 8 - Aula </w:t>
      </w:r>
      <w:proofErr w:type="gramStart"/>
      <w:r w:rsidRPr="00EA68D3">
        <w:rPr>
          <w:b w:val="0"/>
          <w:bCs w:val="0"/>
          <w:sz w:val="18"/>
          <w:szCs w:val="18"/>
        </w:rPr>
        <w:t>4</w:t>
      </w:r>
      <w:proofErr w:type="gramEnd"/>
      <w:r w:rsidRPr="00EA68D3">
        <w:rPr>
          <w:b w:val="0"/>
          <w:bCs w:val="0"/>
          <w:sz w:val="18"/>
          <w:szCs w:val="18"/>
        </w:rPr>
        <w:t xml:space="preserve">  </w:t>
      </w:r>
    </w:p>
    <w:p w:rsidR="006506E4" w:rsidRPr="00EA68D3" w:rsidRDefault="006506E4" w:rsidP="00445290">
      <w:pPr>
        <w:pStyle w:val="Corpodeltesto3"/>
        <w:tabs>
          <w:tab w:val="left" w:pos="9923"/>
        </w:tabs>
        <w:jc w:val="both"/>
        <w:rPr>
          <w:b w:val="0"/>
          <w:bCs w:val="0"/>
          <w:sz w:val="18"/>
          <w:szCs w:val="18"/>
        </w:rPr>
      </w:pPr>
      <w:r w:rsidRPr="00EA68D3">
        <w:rPr>
          <w:sz w:val="18"/>
          <w:szCs w:val="18"/>
        </w:rPr>
        <w:t>Lezioni</w:t>
      </w:r>
      <w:r w:rsidRPr="00EA68D3">
        <w:rPr>
          <w:b w:val="0"/>
          <w:sz w:val="18"/>
          <w:szCs w:val="18"/>
        </w:rPr>
        <w:t>:</w:t>
      </w:r>
      <w:r w:rsidRPr="00EA68D3">
        <w:rPr>
          <w:b w:val="0"/>
          <w:bCs w:val="0"/>
          <w:sz w:val="18"/>
          <w:szCs w:val="18"/>
        </w:rPr>
        <w:t xml:space="preserve"> martedì ore </w:t>
      </w:r>
      <w:proofErr w:type="gramStart"/>
      <w:r w:rsidRPr="00EA68D3">
        <w:rPr>
          <w:b w:val="0"/>
          <w:bCs w:val="0"/>
          <w:sz w:val="18"/>
          <w:szCs w:val="18"/>
        </w:rPr>
        <w:t>16.00-19.00</w:t>
      </w:r>
      <w:proofErr w:type="gramEnd"/>
      <w:r w:rsidRPr="00EA68D3">
        <w:rPr>
          <w:b w:val="0"/>
          <w:bCs w:val="0"/>
          <w:sz w:val="18"/>
          <w:szCs w:val="18"/>
        </w:rPr>
        <w:t>; mercoledì ore 09.30-12.30</w:t>
      </w:r>
    </w:p>
    <w:p w:rsidR="00ED21ED" w:rsidRPr="00EA68D3" w:rsidRDefault="00060C56" w:rsidP="00445290">
      <w:pPr>
        <w:pStyle w:val="Corpodeltesto3"/>
        <w:tabs>
          <w:tab w:val="left" w:pos="9923"/>
        </w:tabs>
        <w:jc w:val="both"/>
        <w:rPr>
          <w:b w:val="0"/>
          <w:bCs w:val="0"/>
          <w:sz w:val="18"/>
          <w:szCs w:val="18"/>
        </w:rPr>
      </w:pPr>
      <w:r w:rsidRPr="00EA68D3">
        <w:rPr>
          <w:sz w:val="18"/>
          <w:szCs w:val="18"/>
        </w:rPr>
        <w:t>Orario di ricevimento</w:t>
      </w:r>
      <w:r w:rsidRPr="00EA68D3">
        <w:rPr>
          <w:b w:val="0"/>
          <w:sz w:val="18"/>
          <w:szCs w:val="18"/>
        </w:rPr>
        <w:t>:</w:t>
      </w:r>
      <w:r w:rsidRPr="00EA68D3">
        <w:rPr>
          <w:b w:val="0"/>
          <w:bCs w:val="0"/>
          <w:sz w:val="18"/>
          <w:szCs w:val="18"/>
        </w:rPr>
        <w:t xml:space="preserve"> dopo le lezioni; su appuntamento previa </w:t>
      </w:r>
      <w:proofErr w:type="spellStart"/>
      <w:r w:rsidRPr="00EA68D3">
        <w:rPr>
          <w:b w:val="0"/>
          <w:bCs w:val="0"/>
          <w:sz w:val="18"/>
          <w:szCs w:val="18"/>
        </w:rPr>
        <w:t>email</w:t>
      </w:r>
      <w:proofErr w:type="spellEnd"/>
      <w:r w:rsidRPr="00EA68D3">
        <w:rPr>
          <w:b w:val="0"/>
          <w:bCs w:val="0"/>
          <w:sz w:val="18"/>
          <w:szCs w:val="18"/>
        </w:rPr>
        <w:t xml:space="preserve"> </w:t>
      </w:r>
    </w:p>
    <w:p w:rsidR="00ED21ED" w:rsidRPr="00EA68D3" w:rsidRDefault="00ED21ED" w:rsidP="00445290">
      <w:pPr>
        <w:pStyle w:val="Corpodeltesto3"/>
        <w:tabs>
          <w:tab w:val="left" w:pos="9923"/>
        </w:tabs>
        <w:jc w:val="both"/>
        <w:rPr>
          <w:sz w:val="18"/>
          <w:szCs w:val="18"/>
        </w:rPr>
      </w:pPr>
      <w:r w:rsidRPr="00EA68D3">
        <w:rPr>
          <w:sz w:val="18"/>
          <w:szCs w:val="18"/>
        </w:rPr>
        <w:t>Indirizzo di posta elettronica del professore</w:t>
      </w:r>
      <w:r w:rsidRPr="00EA68D3">
        <w:rPr>
          <w:b w:val="0"/>
          <w:sz w:val="18"/>
          <w:szCs w:val="18"/>
        </w:rPr>
        <w:t xml:space="preserve">: </w:t>
      </w:r>
      <w:hyperlink r:id="rId5" w:history="1">
        <w:r w:rsidRPr="00EA68D3">
          <w:rPr>
            <w:rStyle w:val="Collegamentoipertestuale"/>
            <w:b w:val="0"/>
            <w:bCs w:val="0"/>
            <w:color w:val="auto"/>
            <w:sz w:val="18"/>
            <w:szCs w:val="18"/>
            <w:u w:val="none"/>
          </w:rPr>
          <w:t>lazzariunits@hotmail.com</w:t>
        </w:r>
      </w:hyperlink>
    </w:p>
    <w:p w:rsidR="00ED21ED" w:rsidRPr="00EA68D3" w:rsidRDefault="00ED21ED" w:rsidP="00445290">
      <w:pPr>
        <w:pStyle w:val="Corpodeltesto3"/>
        <w:tabs>
          <w:tab w:val="left" w:pos="9923"/>
        </w:tabs>
        <w:jc w:val="both"/>
        <w:rPr>
          <w:b w:val="0"/>
          <w:bCs w:val="0"/>
          <w:sz w:val="18"/>
          <w:szCs w:val="18"/>
          <w:lang w:val="pt-BR"/>
        </w:rPr>
      </w:pPr>
      <w:proofErr w:type="gramStart"/>
      <w:r w:rsidRPr="00EA68D3">
        <w:rPr>
          <w:bCs w:val="0"/>
          <w:sz w:val="18"/>
          <w:szCs w:val="18"/>
        </w:rPr>
        <w:t>Segreteria</w:t>
      </w:r>
      <w:r w:rsidRPr="00EA68D3">
        <w:rPr>
          <w:sz w:val="18"/>
          <w:szCs w:val="18"/>
        </w:rPr>
        <w:t xml:space="preserve"> didattica di dipartimento</w:t>
      </w:r>
      <w:r w:rsidRPr="00EA68D3">
        <w:rPr>
          <w:b w:val="0"/>
          <w:sz w:val="18"/>
          <w:szCs w:val="18"/>
        </w:rPr>
        <w:t>:</w:t>
      </w:r>
      <w:r w:rsidRPr="00EA68D3">
        <w:rPr>
          <w:sz w:val="18"/>
          <w:szCs w:val="18"/>
        </w:rPr>
        <w:t xml:space="preserve"> </w:t>
      </w:r>
      <w:r w:rsidRPr="00EA68D3">
        <w:rPr>
          <w:b w:val="0"/>
          <w:sz w:val="18"/>
          <w:szCs w:val="18"/>
        </w:rPr>
        <w:t xml:space="preserve">dott. Daniela Serra, </w:t>
      </w:r>
      <w:proofErr w:type="spellStart"/>
      <w:r w:rsidRPr="00EA68D3">
        <w:rPr>
          <w:b w:val="0"/>
          <w:sz w:val="18"/>
          <w:szCs w:val="18"/>
        </w:rPr>
        <w:t>email</w:t>
      </w:r>
      <w:proofErr w:type="spellEnd"/>
      <w:r w:rsidRPr="00EA68D3">
        <w:rPr>
          <w:b w:val="0"/>
          <w:sz w:val="18"/>
          <w:szCs w:val="18"/>
        </w:rPr>
        <w:t>: serra@units.it</w:t>
      </w:r>
      <w:proofErr w:type="gramEnd"/>
    </w:p>
    <w:p w:rsidR="00AA0477" w:rsidRPr="00EA68D3" w:rsidRDefault="00AA0477" w:rsidP="00445290">
      <w:pPr>
        <w:pStyle w:val="Corpodeltesto3"/>
        <w:jc w:val="both"/>
        <w:rPr>
          <w:sz w:val="18"/>
          <w:szCs w:val="18"/>
        </w:rPr>
      </w:pPr>
    </w:p>
    <w:p w:rsidR="00B3408E" w:rsidRPr="00EA68D3" w:rsidRDefault="00B3408E" w:rsidP="00445290">
      <w:pPr>
        <w:pStyle w:val="Corpodeltesto3"/>
        <w:jc w:val="both"/>
        <w:rPr>
          <w:sz w:val="18"/>
          <w:szCs w:val="18"/>
        </w:rPr>
      </w:pPr>
      <w:r w:rsidRPr="00EA68D3">
        <w:rPr>
          <w:sz w:val="18"/>
          <w:szCs w:val="18"/>
        </w:rPr>
        <w:t xml:space="preserve">Contenuti </w:t>
      </w:r>
    </w:p>
    <w:p w:rsidR="00AA0477" w:rsidRPr="00EA68D3" w:rsidRDefault="00847C5E" w:rsidP="00445290">
      <w:pPr>
        <w:pStyle w:val="Corpodeltesto3"/>
        <w:tabs>
          <w:tab w:val="left" w:pos="9923"/>
        </w:tabs>
        <w:jc w:val="both"/>
        <w:rPr>
          <w:b w:val="0"/>
          <w:sz w:val="18"/>
          <w:szCs w:val="18"/>
        </w:rPr>
      </w:pPr>
      <w:r w:rsidRPr="00EA68D3">
        <w:rPr>
          <w:b w:val="0"/>
          <w:sz w:val="18"/>
          <w:szCs w:val="18"/>
        </w:rPr>
        <w:t>Oltre ad una conoscenza-riflessione sui contenuti, sui metodi e su alcuni ‘studio di c</w:t>
      </w:r>
      <w:r w:rsidRPr="00EA68D3">
        <w:rPr>
          <w:b w:val="0"/>
          <w:sz w:val="18"/>
          <w:szCs w:val="18"/>
        </w:rPr>
        <w:t>a</w:t>
      </w:r>
      <w:r w:rsidRPr="00EA68D3">
        <w:rPr>
          <w:b w:val="0"/>
          <w:sz w:val="18"/>
          <w:szCs w:val="18"/>
        </w:rPr>
        <w:t xml:space="preserve">so’, </w:t>
      </w:r>
      <w:proofErr w:type="gramStart"/>
      <w:r w:rsidRPr="00EA68D3">
        <w:rPr>
          <w:b w:val="0"/>
          <w:sz w:val="18"/>
          <w:szCs w:val="18"/>
        </w:rPr>
        <w:t>verrà</w:t>
      </w:r>
      <w:proofErr w:type="gramEnd"/>
      <w:r w:rsidRPr="00EA68D3">
        <w:rPr>
          <w:b w:val="0"/>
          <w:sz w:val="18"/>
          <w:szCs w:val="18"/>
        </w:rPr>
        <w:t xml:space="preserve"> proposto, in forma seminariale e comparativa, il pensiero sociologico di alcuni tra i più significativi autori in relazione al servizio sociale. Si approfondiranno i concetti di sistema, di </w:t>
      </w:r>
      <w:proofErr w:type="gramStart"/>
      <w:r w:rsidRPr="00EA68D3">
        <w:rPr>
          <w:b w:val="0"/>
          <w:sz w:val="18"/>
          <w:szCs w:val="18"/>
        </w:rPr>
        <w:t>sistema</w:t>
      </w:r>
      <w:proofErr w:type="gramEnd"/>
      <w:r w:rsidRPr="00EA68D3">
        <w:rPr>
          <w:b w:val="0"/>
          <w:sz w:val="18"/>
          <w:szCs w:val="18"/>
        </w:rPr>
        <w:t xml:space="preserve"> s</w:t>
      </w:r>
      <w:r w:rsidRPr="00EA68D3">
        <w:rPr>
          <w:b w:val="0"/>
          <w:sz w:val="18"/>
          <w:szCs w:val="18"/>
        </w:rPr>
        <w:t>o</w:t>
      </w:r>
      <w:r w:rsidRPr="00EA68D3">
        <w:rPr>
          <w:b w:val="0"/>
          <w:sz w:val="18"/>
          <w:szCs w:val="18"/>
        </w:rPr>
        <w:t>ciale e di comparazione. Il processo di comparazione, in particolare, sarà analizzato nelle sue dimensioni cognitive e metodologiche con partic</w:t>
      </w:r>
      <w:r w:rsidRPr="00EA68D3">
        <w:rPr>
          <w:b w:val="0"/>
          <w:sz w:val="18"/>
          <w:szCs w:val="18"/>
        </w:rPr>
        <w:t>o</w:t>
      </w:r>
      <w:r w:rsidRPr="00EA68D3">
        <w:rPr>
          <w:b w:val="0"/>
          <w:sz w:val="18"/>
          <w:szCs w:val="18"/>
        </w:rPr>
        <w:t xml:space="preserve">lare riferimento ai percorsi di formazione </w:t>
      </w:r>
      <w:proofErr w:type="gramStart"/>
      <w:r w:rsidRPr="00EA68D3">
        <w:rPr>
          <w:b w:val="0"/>
          <w:sz w:val="18"/>
          <w:szCs w:val="18"/>
        </w:rPr>
        <w:t xml:space="preserve">di </w:t>
      </w:r>
      <w:proofErr w:type="gramEnd"/>
      <w:r w:rsidRPr="00EA68D3">
        <w:rPr>
          <w:b w:val="0"/>
          <w:sz w:val="18"/>
          <w:szCs w:val="18"/>
        </w:rPr>
        <w:t>ipotesi, teorie e concetti e alle esperienze di vita sociale. La comparazione sarà utilizzata come o</w:t>
      </w:r>
      <w:r w:rsidRPr="00EA68D3">
        <w:rPr>
          <w:b w:val="0"/>
          <w:sz w:val="18"/>
          <w:szCs w:val="18"/>
        </w:rPr>
        <w:t>p</w:t>
      </w:r>
      <w:r w:rsidRPr="00EA68D3">
        <w:rPr>
          <w:b w:val="0"/>
          <w:sz w:val="18"/>
          <w:szCs w:val="18"/>
        </w:rPr>
        <w:t xml:space="preserve">portunità di approfondimento teorico e di riflessione critico-metodologica di alcune questioni </w:t>
      </w:r>
      <w:proofErr w:type="gramStart"/>
      <w:r w:rsidRPr="00EA68D3">
        <w:rPr>
          <w:b w:val="0"/>
          <w:sz w:val="18"/>
          <w:szCs w:val="18"/>
        </w:rPr>
        <w:t>relative ai</w:t>
      </w:r>
      <w:proofErr w:type="gramEnd"/>
      <w:r w:rsidRPr="00EA68D3">
        <w:rPr>
          <w:b w:val="0"/>
          <w:sz w:val="18"/>
          <w:szCs w:val="18"/>
        </w:rPr>
        <w:t xml:space="preserve"> processi di partecipazione democratica implementati dai movimenti collettivi e dai movimenti sociali, dal privato sociale, dalla società civile e dalle istituzioni in un contesto di cresce</w:t>
      </w:r>
      <w:r w:rsidRPr="00EA68D3">
        <w:rPr>
          <w:b w:val="0"/>
          <w:sz w:val="18"/>
          <w:szCs w:val="18"/>
        </w:rPr>
        <w:t>n</w:t>
      </w:r>
      <w:r w:rsidRPr="00EA68D3">
        <w:rPr>
          <w:b w:val="0"/>
          <w:sz w:val="18"/>
          <w:szCs w:val="18"/>
        </w:rPr>
        <w:t>te complessità. Particolare attenzione sarà prestata alle sfide che questi ingenerano nelle attività di servizio sociale, ai nu</w:t>
      </w:r>
      <w:r w:rsidRPr="00EA68D3">
        <w:rPr>
          <w:b w:val="0"/>
          <w:sz w:val="18"/>
          <w:szCs w:val="18"/>
        </w:rPr>
        <w:t>o</w:t>
      </w:r>
      <w:r w:rsidRPr="00EA68D3">
        <w:rPr>
          <w:b w:val="0"/>
          <w:sz w:val="18"/>
          <w:szCs w:val="18"/>
        </w:rPr>
        <w:t xml:space="preserve">vi e urgenti problemi </w:t>
      </w:r>
      <w:proofErr w:type="gramStart"/>
      <w:r w:rsidRPr="00EA68D3">
        <w:rPr>
          <w:b w:val="0"/>
          <w:sz w:val="18"/>
          <w:szCs w:val="18"/>
        </w:rPr>
        <w:t xml:space="preserve">di </w:t>
      </w:r>
      <w:proofErr w:type="gramEnd"/>
      <w:r w:rsidRPr="00EA68D3">
        <w:rPr>
          <w:b w:val="0"/>
          <w:sz w:val="18"/>
          <w:szCs w:val="18"/>
        </w:rPr>
        <w:t>integrazione e mediazione culturale, alle dinamiche che ne stanno alla base e ai possibili modelli di analisi socio-antropologica</w:t>
      </w:r>
      <w:r w:rsidR="00B3408E" w:rsidRPr="00EA68D3">
        <w:rPr>
          <w:b w:val="0"/>
          <w:sz w:val="18"/>
          <w:szCs w:val="18"/>
        </w:rPr>
        <w:t>.</w:t>
      </w:r>
    </w:p>
    <w:p w:rsidR="00DC5985" w:rsidRPr="00EA68D3" w:rsidRDefault="00DC5985" w:rsidP="00445290">
      <w:pPr>
        <w:pStyle w:val="Corpodeltesto3"/>
        <w:tabs>
          <w:tab w:val="left" w:pos="9923"/>
        </w:tabs>
        <w:jc w:val="both"/>
        <w:rPr>
          <w:b w:val="0"/>
          <w:sz w:val="18"/>
          <w:szCs w:val="18"/>
        </w:rPr>
      </w:pPr>
    </w:p>
    <w:p w:rsidR="00DC5985" w:rsidRPr="00EA68D3" w:rsidRDefault="00DC5985" w:rsidP="00445290">
      <w:pPr>
        <w:pStyle w:val="Corpodeltesto3"/>
        <w:jc w:val="both"/>
        <w:rPr>
          <w:b w:val="0"/>
          <w:bCs w:val="0"/>
          <w:sz w:val="18"/>
          <w:szCs w:val="18"/>
        </w:rPr>
      </w:pPr>
      <w:r w:rsidRPr="00EA68D3">
        <w:rPr>
          <w:sz w:val="18"/>
          <w:szCs w:val="18"/>
        </w:rPr>
        <w:t>Prerequisiti</w:t>
      </w:r>
      <w:r w:rsidRPr="00EA68D3">
        <w:rPr>
          <w:b w:val="0"/>
          <w:bCs w:val="0"/>
          <w:sz w:val="18"/>
          <w:szCs w:val="18"/>
        </w:rPr>
        <w:t xml:space="preserve"> </w:t>
      </w:r>
    </w:p>
    <w:p w:rsidR="00B3408E" w:rsidRPr="00EA68D3" w:rsidRDefault="00DC5985" w:rsidP="00445290">
      <w:pPr>
        <w:pStyle w:val="Corpodeltesto3"/>
        <w:tabs>
          <w:tab w:val="left" w:pos="9923"/>
        </w:tabs>
        <w:jc w:val="both"/>
        <w:rPr>
          <w:b w:val="0"/>
          <w:sz w:val="18"/>
          <w:szCs w:val="18"/>
        </w:rPr>
      </w:pPr>
      <w:r w:rsidRPr="00EA68D3">
        <w:rPr>
          <w:b w:val="0"/>
          <w:sz w:val="18"/>
          <w:szCs w:val="18"/>
        </w:rPr>
        <w:t>Conoscenze sociologiche di base.</w:t>
      </w:r>
    </w:p>
    <w:p w:rsidR="00DC5985" w:rsidRPr="00EA68D3" w:rsidRDefault="00DC5985" w:rsidP="00445290">
      <w:pPr>
        <w:pStyle w:val="Corpodeltesto3"/>
        <w:ind w:hanging="284"/>
        <w:jc w:val="both"/>
        <w:rPr>
          <w:b w:val="0"/>
          <w:sz w:val="18"/>
          <w:szCs w:val="18"/>
        </w:rPr>
      </w:pPr>
    </w:p>
    <w:p w:rsidR="00B3408E" w:rsidRPr="00EA68D3" w:rsidRDefault="00B3408E" w:rsidP="00445290">
      <w:pPr>
        <w:pStyle w:val="Corpodeltesto"/>
        <w:tabs>
          <w:tab w:val="left" w:pos="9923"/>
        </w:tabs>
        <w:rPr>
          <w:b/>
          <w:bCs/>
          <w:sz w:val="18"/>
          <w:szCs w:val="18"/>
        </w:rPr>
      </w:pPr>
      <w:r w:rsidRPr="00EA68D3">
        <w:rPr>
          <w:b/>
          <w:bCs/>
          <w:sz w:val="18"/>
          <w:szCs w:val="18"/>
        </w:rPr>
        <w:t xml:space="preserve">Obiettivi formativi </w:t>
      </w:r>
    </w:p>
    <w:p w:rsidR="00B3408E" w:rsidRPr="00EA68D3" w:rsidRDefault="00524139" w:rsidP="00445290">
      <w:pPr>
        <w:pStyle w:val="Corpodeltesto3"/>
        <w:tabs>
          <w:tab w:val="left" w:pos="9923"/>
        </w:tabs>
        <w:jc w:val="both"/>
        <w:rPr>
          <w:b w:val="0"/>
          <w:sz w:val="18"/>
          <w:szCs w:val="18"/>
        </w:rPr>
      </w:pPr>
      <w:r w:rsidRPr="00EA68D3">
        <w:rPr>
          <w:b w:val="0"/>
          <w:sz w:val="18"/>
          <w:szCs w:val="18"/>
        </w:rPr>
        <w:t xml:space="preserve">Ci si propone di avviare lo studente </w:t>
      </w:r>
      <w:proofErr w:type="gramStart"/>
      <w:r w:rsidRPr="00EA68D3">
        <w:rPr>
          <w:b w:val="0"/>
          <w:sz w:val="18"/>
          <w:szCs w:val="18"/>
        </w:rPr>
        <w:t>ad</w:t>
      </w:r>
      <w:proofErr w:type="gramEnd"/>
      <w:r w:rsidRPr="00EA68D3">
        <w:rPr>
          <w:b w:val="0"/>
          <w:sz w:val="18"/>
          <w:szCs w:val="18"/>
        </w:rPr>
        <w:t xml:space="preserve"> un approccio di studio comparativo che lo renda capace di procedere dal generale al particolare e dal pa</w:t>
      </w:r>
      <w:r w:rsidRPr="00EA68D3">
        <w:rPr>
          <w:b w:val="0"/>
          <w:sz w:val="18"/>
          <w:szCs w:val="18"/>
        </w:rPr>
        <w:t>r</w:t>
      </w:r>
      <w:r w:rsidRPr="00EA68D3">
        <w:rPr>
          <w:b w:val="0"/>
          <w:sz w:val="18"/>
          <w:szCs w:val="18"/>
        </w:rPr>
        <w:t>tic</w:t>
      </w:r>
      <w:r w:rsidRPr="00EA68D3">
        <w:rPr>
          <w:b w:val="0"/>
          <w:sz w:val="18"/>
          <w:szCs w:val="18"/>
        </w:rPr>
        <w:t>o</w:t>
      </w:r>
      <w:r w:rsidRPr="00EA68D3">
        <w:rPr>
          <w:b w:val="0"/>
          <w:sz w:val="18"/>
          <w:szCs w:val="18"/>
        </w:rPr>
        <w:t xml:space="preserve">lare al generale, secondo i </w:t>
      </w:r>
      <w:proofErr w:type="spellStart"/>
      <w:r w:rsidRPr="00EA68D3">
        <w:rPr>
          <w:b w:val="0"/>
          <w:sz w:val="18"/>
          <w:szCs w:val="18"/>
        </w:rPr>
        <w:t>savoirs</w:t>
      </w:r>
      <w:proofErr w:type="spellEnd"/>
      <w:r w:rsidRPr="00EA68D3">
        <w:rPr>
          <w:b w:val="0"/>
          <w:sz w:val="18"/>
          <w:szCs w:val="18"/>
        </w:rPr>
        <w:t xml:space="preserve"> d’</w:t>
      </w:r>
      <w:proofErr w:type="spellStart"/>
      <w:r w:rsidRPr="00EA68D3">
        <w:rPr>
          <w:b w:val="0"/>
          <w:sz w:val="18"/>
          <w:szCs w:val="18"/>
        </w:rPr>
        <w:t>action</w:t>
      </w:r>
      <w:proofErr w:type="spellEnd"/>
      <w:r w:rsidRPr="00EA68D3">
        <w:rPr>
          <w:b w:val="0"/>
          <w:sz w:val="18"/>
          <w:szCs w:val="18"/>
        </w:rPr>
        <w:t>, nella comprensione dei fenomeni e delle problematiche che i processi sociali implicano per una società multicultur</w:t>
      </w:r>
      <w:r w:rsidRPr="00EA68D3">
        <w:rPr>
          <w:b w:val="0"/>
          <w:sz w:val="18"/>
          <w:szCs w:val="18"/>
        </w:rPr>
        <w:t>a</w:t>
      </w:r>
      <w:r w:rsidRPr="00EA68D3">
        <w:rPr>
          <w:b w:val="0"/>
          <w:sz w:val="18"/>
          <w:szCs w:val="18"/>
        </w:rPr>
        <w:t xml:space="preserve">le e per il servizio sociale. Acquisizione di competenze capaci di favorire un orientamento critico nella complessità sociale e nei suoi diversi </w:t>
      </w:r>
      <w:proofErr w:type="gramStart"/>
      <w:r w:rsidRPr="00EA68D3">
        <w:rPr>
          <w:b w:val="0"/>
          <w:sz w:val="18"/>
          <w:szCs w:val="18"/>
        </w:rPr>
        <w:t>contesti</w:t>
      </w:r>
      <w:proofErr w:type="gramEnd"/>
      <w:r w:rsidRPr="00EA68D3">
        <w:rPr>
          <w:b w:val="0"/>
          <w:sz w:val="18"/>
          <w:szCs w:val="18"/>
        </w:rPr>
        <w:t xml:space="preserve"> d'</w:t>
      </w:r>
      <w:r w:rsidRPr="00EA68D3">
        <w:rPr>
          <w:b w:val="0"/>
          <w:sz w:val="18"/>
          <w:szCs w:val="18"/>
        </w:rPr>
        <w:t>a</w:t>
      </w:r>
      <w:r w:rsidRPr="00EA68D3">
        <w:rPr>
          <w:b w:val="0"/>
          <w:sz w:val="18"/>
          <w:szCs w:val="18"/>
        </w:rPr>
        <w:t>zione, per delineare e tradurre operativamente piani di intervento in grado di introdurre cambiamenti costruttivi ed efficaci della realtà sociale, consapevolmente fondati sui valori propri del servizio sociale. L'obiettivo è fornire un percorso fo</w:t>
      </w:r>
      <w:r w:rsidRPr="00EA68D3">
        <w:rPr>
          <w:b w:val="0"/>
          <w:sz w:val="18"/>
          <w:szCs w:val="18"/>
        </w:rPr>
        <w:t>r</w:t>
      </w:r>
      <w:r w:rsidRPr="00EA68D3">
        <w:rPr>
          <w:b w:val="0"/>
          <w:sz w:val="18"/>
          <w:szCs w:val="18"/>
        </w:rPr>
        <w:t>mativo che miri a stimolare lo studente a elaborare e applicare idee originali, risolvere problemi in ambiti nuovi e contraddittori, integrare le conoscenze e gestire la complessità, formulare ipotesi di soluzione dei pr</w:t>
      </w:r>
      <w:r w:rsidRPr="00EA68D3">
        <w:rPr>
          <w:b w:val="0"/>
          <w:sz w:val="18"/>
          <w:szCs w:val="18"/>
        </w:rPr>
        <w:t>o</w:t>
      </w:r>
      <w:r w:rsidRPr="00EA68D3">
        <w:rPr>
          <w:b w:val="0"/>
          <w:sz w:val="18"/>
          <w:szCs w:val="18"/>
        </w:rPr>
        <w:t xml:space="preserve">blemi, imparare </w:t>
      </w:r>
      <w:proofErr w:type="gramStart"/>
      <w:r w:rsidRPr="00EA68D3">
        <w:rPr>
          <w:b w:val="0"/>
          <w:sz w:val="18"/>
          <w:szCs w:val="18"/>
        </w:rPr>
        <w:t>ad</w:t>
      </w:r>
      <w:proofErr w:type="gramEnd"/>
      <w:r w:rsidRPr="00EA68D3">
        <w:rPr>
          <w:b w:val="0"/>
          <w:sz w:val="18"/>
          <w:szCs w:val="18"/>
        </w:rPr>
        <w:t xml:space="preserve"> imparare in contesti interdisciplinari e facendo uso di approcci euristici. La frequenza delle lezioni è </w:t>
      </w:r>
      <w:proofErr w:type="gramStart"/>
      <w:r w:rsidRPr="00EA68D3">
        <w:rPr>
          <w:b w:val="0"/>
          <w:sz w:val="18"/>
          <w:szCs w:val="18"/>
        </w:rPr>
        <w:t>fortemente</w:t>
      </w:r>
      <w:proofErr w:type="gramEnd"/>
      <w:r w:rsidRPr="00EA68D3">
        <w:rPr>
          <w:b w:val="0"/>
          <w:sz w:val="18"/>
          <w:szCs w:val="18"/>
        </w:rPr>
        <w:t xml:space="preserve"> racc</w:t>
      </w:r>
      <w:r w:rsidRPr="00EA68D3">
        <w:rPr>
          <w:b w:val="0"/>
          <w:sz w:val="18"/>
          <w:szCs w:val="18"/>
        </w:rPr>
        <w:t>o</w:t>
      </w:r>
      <w:r w:rsidRPr="00EA68D3">
        <w:rPr>
          <w:b w:val="0"/>
          <w:sz w:val="18"/>
          <w:szCs w:val="18"/>
        </w:rPr>
        <w:t xml:space="preserve">mandata. </w:t>
      </w:r>
    </w:p>
    <w:p w:rsidR="00B3408E" w:rsidRPr="00EA68D3" w:rsidRDefault="00B3408E" w:rsidP="00445290">
      <w:pPr>
        <w:pStyle w:val="Corpodeltesto3"/>
        <w:ind w:firstLine="284"/>
        <w:jc w:val="both"/>
        <w:rPr>
          <w:sz w:val="18"/>
          <w:szCs w:val="18"/>
        </w:rPr>
      </w:pPr>
    </w:p>
    <w:p w:rsidR="00B3408E" w:rsidRPr="00EA68D3" w:rsidRDefault="00B3408E" w:rsidP="00445290">
      <w:pPr>
        <w:pStyle w:val="Corpodeltesto"/>
        <w:tabs>
          <w:tab w:val="left" w:pos="9923"/>
        </w:tabs>
        <w:rPr>
          <w:b/>
          <w:bCs/>
          <w:sz w:val="18"/>
          <w:szCs w:val="18"/>
        </w:rPr>
      </w:pPr>
      <w:r w:rsidRPr="00EA68D3">
        <w:rPr>
          <w:b/>
          <w:bCs/>
          <w:sz w:val="18"/>
          <w:szCs w:val="18"/>
        </w:rPr>
        <w:t xml:space="preserve">Metodi didattici </w:t>
      </w:r>
    </w:p>
    <w:p w:rsidR="00B3408E" w:rsidRPr="00EA68D3" w:rsidRDefault="00B3408E" w:rsidP="00445290">
      <w:pPr>
        <w:pStyle w:val="Corpodeltesto3"/>
        <w:tabs>
          <w:tab w:val="left" w:pos="9923"/>
        </w:tabs>
        <w:jc w:val="both"/>
        <w:rPr>
          <w:b w:val="0"/>
          <w:sz w:val="18"/>
          <w:szCs w:val="18"/>
        </w:rPr>
      </w:pPr>
      <w:r w:rsidRPr="00EA68D3">
        <w:rPr>
          <w:b w:val="0"/>
          <w:sz w:val="18"/>
          <w:szCs w:val="18"/>
        </w:rPr>
        <w:t>Lezioni frontali, laboratori, attività seminariali, lavori di gruppo e in plenaria.</w:t>
      </w:r>
      <w:r w:rsidR="00DC5985" w:rsidRPr="00EA68D3">
        <w:rPr>
          <w:b w:val="0"/>
          <w:sz w:val="18"/>
          <w:szCs w:val="18"/>
        </w:rPr>
        <w:t xml:space="preserve"> </w:t>
      </w:r>
      <w:r w:rsidRPr="00EA68D3">
        <w:rPr>
          <w:b w:val="0"/>
          <w:sz w:val="18"/>
          <w:szCs w:val="18"/>
        </w:rPr>
        <w:t>Le predette attività, che mirano al coinvolgimento attivo degli st</w:t>
      </w:r>
      <w:r w:rsidRPr="00EA68D3">
        <w:rPr>
          <w:b w:val="0"/>
          <w:sz w:val="18"/>
          <w:szCs w:val="18"/>
        </w:rPr>
        <w:t>u</w:t>
      </w:r>
      <w:r w:rsidRPr="00EA68D3">
        <w:rPr>
          <w:b w:val="0"/>
          <w:sz w:val="18"/>
          <w:szCs w:val="18"/>
        </w:rPr>
        <w:t>denti, faranno</w:t>
      </w:r>
      <w:r w:rsidR="00DC5985" w:rsidRPr="00EA68D3">
        <w:rPr>
          <w:b w:val="0"/>
          <w:sz w:val="18"/>
          <w:szCs w:val="18"/>
        </w:rPr>
        <w:t xml:space="preserve"> </w:t>
      </w:r>
      <w:r w:rsidRPr="00EA68D3">
        <w:rPr>
          <w:b w:val="0"/>
          <w:sz w:val="18"/>
          <w:szCs w:val="18"/>
        </w:rPr>
        <w:t>anche ricorso all'utilizzazione di audiovisivi</w:t>
      </w:r>
      <w:r w:rsidR="009C21E6" w:rsidRPr="00EA68D3">
        <w:rPr>
          <w:b w:val="0"/>
          <w:sz w:val="18"/>
          <w:szCs w:val="18"/>
        </w:rPr>
        <w:t xml:space="preserve"> e all'</w:t>
      </w:r>
      <w:r w:rsidRPr="00EA68D3">
        <w:rPr>
          <w:b w:val="0"/>
          <w:sz w:val="18"/>
          <w:szCs w:val="18"/>
        </w:rPr>
        <w:t>intervent</w:t>
      </w:r>
      <w:r w:rsidR="009C21E6" w:rsidRPr="00EA68D3">
        <w:rPr>
          <w:b w:val="0"/>
          <w:sz w:val="18"/>
          <w:szCs w:val="18"/>
        </w:rPr>
        <w:t>o</w:t>
      </w:r>
      <w:r w:rsidRPr="00EA68D3">
        <w:rPr>
          <w:b w:val="0"/>
          <w:sz w:val="18"/>
          <w:szCs w:val="18"/>
        </w:rPr>
        <w:t xml:space="preserve"> di esperti esterni</w:t>
      </w:r>
      <w:r w:rsidR="000A59DE" w:rsidRPr="00EA68D3">
        <w:rPr>
          <w:b w:val="0"/>
          <w:sz w:val="18"/>
          <w:szCs w:val="18"/>
        </w:rPr>
        <w:t>.</w:t>
      </w:r>
      <w:r w:rsidR="002C6951" w:rsidRPr="00EA68D3">
        <w:rPr>
          <w:b w:val="0"/>
          <w:sz w:val="18"/>
          <w:szCs w:val="18"/>
        </w:rPr>
        <w:t xml:space="preserve"> </w:t>
      </w:r>
    </w:p>
    <w:p w:rsidR="000A59DE" w:rsidRPr="00EA68D3" w:rsidRDefault="000A59DE" w:rsidP="00445290">
      <w:pPr>
        <w:pStyle w:val="Corpodeltesto3"/>
        <w:tabs>
          <w:tab w:val="left" w:pos="9923"/>
        </w:tabs>
        <w:jc w:val="both"/>
        <w:rPr>
          <w:b w:val="0"/>
          <w:sz w:val="18"/>
          <w:szCs w:val="18"/>
        </w:rPr>
      </w:pPr>
    </w:p>
    <w:p w:rsidR="00B3408E" w:rsidRPr="00EA68D3" w:rsidRDefault="00B3408E" w:rsidP="00445290">
      <w:pPr>
        <w:pStyle w:val="Corpodeltesto3"/>
        <w:tabs>
          <w:tab w:val="left" w:pos="9923"/>
        </w:tabs>
        <w:jc w:val="both"/>
        <w:rPr>
          <w:sz w:val="18"/>
          <w:szCs w:val="18"/>
        </w:rPr>
      </w:pPr>
      <w:proofErr w:type="gramStart"/>
      <w:r w:rsidRPr="00EA68D3">
        <w:rPr>
          <w:sz w:val="18"/>
          <w:szCs w:val="18"/>
        </w:rPr>
        <w:t>Modalità</w:t>
      </w:r>
      <w:proofErr w:type="gramEnd"/>
      <w:r w:rsidRPr="00EA68D3">
        <w:rPr>
          <w:sz w:val="18"/>
          <w:szCs w:val="18"/>
        </w:rPr>
        <w:t xml:space="preserve"> di verifica dell'apprendimento</w:t>
      </w:r>
    </w:p>
    <w:p w:rsidR="002C6951" w:rsidRPr="00EA68D3" w:rsidRDefault="002C6951" w:rsidP="00445290">
      <w:pPr>
        <w:pStyle w:val="Corpodeltesto"/>
        <w:tabs>
          <w:tab w:val="left" w:pos="9923"/>
        </w:tabs>
        <w:rPr>
          <w:sz w:val="18"/>
          <w:szCs w:val="18"/>
        </w:rPr>
      </w:pPr>
      <w:r w:rsidRPr="00EA68D3">
        <w:rPr>
          <w:sz w:val="18"/>
          <w:szCs w:val="18"/>
        </w:rPr>
        <w:t>L’esame orale è volto a valutare la capacità di utilizzare l'approccio comparativo a) nella conoscenza e comprensione dei fenomeni e delle pr</w:t>
      </w:r>
      <w:r w:rsidRPr="00EA68D3">
        <w:rPr>
          <w:sz w:val="18"/>
          <w:szCs w:val="18"/>
        </w:rPr>
        <w:t>o</w:t>
      </w:r>
      <w:r w:rsidRPr="00EA68D3">
        <w:rPr>
          <w:sz w:val="18"/>
          <w:szCs w:val="18"/>
        </w:rPr>
        <w:t>blematiche s</w:t>
      </w:r>
      <w:r w:rsidRPr="00EA68D3">
        <w:rPr>
          <w:sz w:val="18"/>
          <w:szCs w:val="18"/>
        </w:rPr>
        <w:t>o</w:t>
      </w:r>
      <w:r w:rsidRPr="00EA68D3">
        <w:rPr>
          <w:sz w:val="18"/>
          <w:szCs w:val="18"/>
        </w:rPr>
        <w:t xml:space="preserve">ciali, b) nella riflessione critica procedendo dal particolare al generale e dal generale al particolare, c) nella capacità di </w:t>
      </w:r>
      <w:proofErr w:type="gramStart"/>
      <w:r w:rsidRPr="00EA68D3">
        <w:rPr>
          <w:sz w:val="18"/>
          <w:szCs w:val="18"/>
        </w:rPr>
        <w:t>delineare</w:t>
      </w:r>
      <w:proofErr w:type="gramEnd"/>
      <w:r w:rsidRPr="00EA68D3">
        <w:rPr>
          <w:sz w:val="18"/>
          <w:szCs w:val="18"/>
        </w:rPr>
        <w:t xml:space="preserve"> operativamente piani di intervento in grado di introdurre cambiamenti costruttivi ed efficaci della realtà sociale. Si considera superato se ra</w:t>
      </w:r>
      <w:r w:rsidRPr="00EA68D3">
        <w:rPr>
          <w:sz w:val="18"/>
          <w:szCs w:val="18"/>
        </w:rPr>
        <w:t>g</w:t>
      </w:r>
      <w:r w:rsidRPr="00EA68D3">
        <w:rPr>
          <w:sz w:val="18"/>
          <w:szCs w:val="18"/>
        </w:rPr>
        <w:t xml:space="preserve">giunge una votazione minima di 18/30; 30/30 e lode se lo studente risponde a tutte le domande. Si articola nella presentazione critica del quadro generale dei contenuti proposti nel corso e delle </w:t>
      </w:r>
      <w:proofErr w:type="gramStart"/>
      <w:r w:rsidRPr="00EA68D3">
        <w:rPr>
          <w:sz w:val="18"/>
          <w:szCs w:val="18"/>
        </w:rPr>
        <w:t>tematiche</w:t>
      </w:r>
      <w:proofErr w:type="gramEnd"/>
      <w:r w:rsidRPr="00EA68D3">
        <w:rPr>
          <w:sz w:val="18"/>
          <w:szCs w:val="18"/>
        </w:rPr>
        <w:t xml:space="preserve"> e concettualizzazioni teoriche illustrate nei testi indicati. Il predetto pr</w:t>
      </w:r>
      <w:r w:rsidRPr="00EA68D3">
        <w:rPr>
          <w:sz w:val="18"/>
          <w:szCs w:val="18"/>
        </w:rPr>
        <w:t>o</w:t>
      </w:r>
      <w:r w:rsidRPr="00EA68D3">
        <w:rPr>
          <w:sz w:val="18"/>
          <w:szCs w:val="18"/>
        </w:rPr>
        <w:t xml:space="preserve">gramma, senza distinzione alcuna, deve essere presentato tanto dagli studenti frequentanti quanto dagli </w:t>
      </w:r>
      <w:proofErr w:type="gramStart"/>
      <w:r w:rsidRPr="00EA68D3">
        <w:rPr>
          <w:sz w:val="18"/>
          <w:szCs w:val="18"/>
        </w:rPr>
        <w:t>studenti</w:t>
      </w:r>
      <w:proofErr w:type="gramEnd"/>
      <w:r w:rsidRPr="00EA68D3">
        <w:rPr>
          <w:sz w:val="18"/>
          <w:szCs w:val="18"/>
        </w:rPr>
        <w:t xml:space="preserve"> non frequentanti. L’esame avviene in </w:t>
      </w:r>
      <w:proofErr w:type="gramStart"/>
      <w:r w:rsidRPr="00EA68D3">
        <w:rPr>
          <w:sz w:val="18"/>
          <w:szCs w:val="18"/>
        </w:rPr>
        <w:t>modalità</w:t>
      </w:r>
      <w:proofErr w:type="gramEnd"/>
      <w:r w:rsidRPr="00EA68D3">
        <w:rPr>
          <w:sz w:val="18"/>
          <w:szCs w:val="18"/>
        </w:rPr>
        <w:t xml:space="preserve"> </w:t>
      </w:r>
      <w:proofErr w:type="spellStart"/>
      <w:r w:rsidRPr="00EA68D3">
        <w:rPr>
          <w:sz w:val="18"/>
          <w:szCs w:val="18"/>
        </w:rPr>
        <w:t>VotoFast</w:t>
      </w:r>
      <w:proofErr w:type="spellEnd"/>
      <w:r w:rsidRPr="00EA68D3">
        <w:rPr>
          <w:sz w:val="18"/>
          <w:szCs w:val="18"/>
        </w:rPr>
        <w:t xml:space="preserve"> con registrazione e firma digitale. Il calendario annuale degli appelli è consultabile in </w:t>
      </w:r>
      <w:proofErr w:type="spellStart"/>
      <w:r w:rsidRPr="00EA68D3">
        <w:rPr>
          <w:sz w:val="18"/>
          <w:szCs w:val="18"/>
        </w:rPr>
        <w:t>Votofast</w:t>
      </w:r>
      <w:proofErr w:type="spellEnd"/>
      <w:r w:rsidRPr="00EA68D3">
        <w:rPr>
          <w:sz w:val="18"/>
          <w:szCs w:val="18"/>
        </w:rPr>
        <w:t xml:space="preserve">. In caso di necessità organizzative e amministrative lo studente potrà rivolgersi alla </w:t>
      </w:r>
      <w:proofErr w:type="spellStart"/>
      <w:r w:rsidRPr="00EA68D3">
        <w:rPr>
          <w:sz w:val="18"/>
          <w:szCs w:val="18"/>
        </w:rPr>
        <w:t>Segreteria</w:t>
      </w:r>
      <w:r w:rsidR="002B7BE5" w:rsidRPr="00EA68D3">
        <w:rPr>
          <w:sz w:val="18"/>
          <w:szCs w:val="18"/>
        </w:rPr>
        <w:t>ttica</w:t>
      </w:r>
      <w:proofErr w:type="spellEnd"/>
      <w:r w:rsidR="002B7BE5" w:rsidRPr="00EA68D3">
        <w:rPr>
          <w:sz w:val="18"/>
          <w:szCs w:val="18"/>
        </w:rPr>
        <w:t xml:space="preserve"> di dipartimento,</w:t>
      </w:r>
      <w:r w:rsidR="000A59DE" w:rsidRPr="00EA68D3">
        <w:rPr>
          <w:sz w:val="18"/>
          <w:szCs w:val="18"/>
        </w:rPr>
        <w:t xml:space="preserve"> </w:t>
      </w:r>
      <w:r w:rsidR="002B7BE5" w:rsidRPr="00EA68D3">
        <w:rPr>
          <w:sz w:val="18"/>
          <w:szCs w:val="18"/>
        </w:rPr>
        <w:t xml:space="preserve">ai tutor o al Centro servizi di </w:t>
      </w:r>
      <w:r w:rsidR="00413913" w:rsidRPr="00EA68D3">
        <w:rPr>
          <w:sz w:val="18"/>
          <w:szCs w:val="18"/>
        </w:rPr>
        <w:t>d</w:t>
      </w:r>
      <w:r w:rsidR="002B7BE5" w:rsidRPr="00EA68D3">
        <w:rPr>
          <w:sz w:val="18"/>
          <w:szCs w:val="18"/>
        </w:rPr>
        <w:t>ipartimento.</w:t>
      </w:r>
      <w:r w:rsidRPr="00EA68D3">
        <w:rPr>
          <w:sz w:val="18"/>
          <w:szCs w:val="18"/>
        </w:rPr>
        <w:t xml:space="preserve"> </w:t>
      </w:r>
      <w:proofErr w:type="gramStart"/>
      <w:r w:rsidRPr="00EA68D3">
        <w:rPr>
          <w:sz w:val="18"/>
          <w:szCs w:val="18"/>
        </w:rPr>
        <w:t xml:space="preserve">Si </w:t>
      </w:r>
      <w:proofErr w:type="gramEnd"/>
      <w:r w:rsidRPr="00EA68D3">
        <w:rPr>
          <w:sz w:val="18"/>
          <w:szCs w:val="18"/>
        </w:rPr>
        <w:t>inv</w:t>
      </w:r>
      <w:r w:rsidRPr="00EA68D3">
        <w:rPr>
          <w:sz w:val="18"/>
          <w:szCs w:val="18"/>
        </w:rPr>
        <w:t>i</w:t>
      </w:r>
      <w:r w:rsidRPr="00EA68D3">
        <w:rPr>
          <w:sz w:val="18"/>
          <w:szCs w:val="18"/>
        </w:rPr>
        <w:t>tano gli studenti a non chiedere deroghe alla prassi amministrativa prevista dalle disposizioni vigenti.</w:t>
      </w:r>
    </w:p>
    <w:p w:rsidR="002B7BE5" w:rsidRPr="00EA68D3" w:rsidRDefault="002B7BE5" w:rsidP="00445290">
      <w:pPr>
        <w:pStyle w:val="Corpodeltesto3"/>
        <w:tabs>
          <w:tab w:val="left" w:pos="9923"/>
        </w:tabs>
        <w:ind w:firstLine="284"/>
        <w:jc w:val="both"/>
        <w:rPr>
          <w:b w:val="0"/>
          <w:sz w:val="18"/>
          <w:szCs w:val="18"/>
        </w:rPr>
      </w:pPr>
    </w:p>
    <w:p w:rsidR="002B7BE5" w:rsidRPr="00EA68D3" w:rsidRDefault="002B7BE5" w:rsidP="00445290">
      <w:pPr>
        <w:pStyle w:val="Corpodeltesto3"/>
        <w:tabs>
          <w:tab w:val="left" w:pos="9923"/>
        </w:tabs>
        <w:jc w:val="both"/>
        <w:rPr>
          <w:sz w:val="18"/>
          <w:szCs w:val="18"/>
        </w:rPr>
      </w:pPr>
      <w:r w:rsidRPr="00EA68D3">
        <w:rPr>
          <w:sz w:val="18"/>
          <w:szCs w:val="18"/>
        </w:rPr>
        <w:t xml:space="preserve">Bibliografia specifica per l’esame </w:t>
      </w:r>
    </w:p>
    <w:p w:rsidR="00AC1482" w:rsidRPr="00EA68D3" w:rsidRDefault="00AC1482" w:rsidP="00445290">
      <w:pPr>
        <w:pStyle w:val="Corpodeltesto3"/>
        <w:numPr>
          <w:ilvl w:val="0"/>
          <w:numId w:val="8"/>
        </w:numPr>
        <w:tabs>
          <w:tab w:val="clear" w:pos="1080"/>
          <w:tab w:val="left" w:pos="0"/>
          <w:tab w:val="left" w:pos="284"/>
        </w:tabs>
        <w:ind w:left="0" w:firstLine="0"/>
        <w:jc w:val="both"/>
        <w:rPr>
          <w:b w:val="0"/>
          <w:bCs w:val="0"/>
          <w:sz w:val="18"/>
          <w:szCs w:val="18"/>
        </w:rPr>
      </w:pPr>
      <w:proofErr w:type="spellStart"/>
      <w:r w:rsidRPr="00EA68D3">
        <w:rPr>
          <w:b w:val="0"/>
          <w:sz w:val="18"/>
          <w:szCs w:val="18"/>
        </w:rPr>
        <w:t>Fideli</w:t>
      </w:r>
      <w:proofErr w:type="spellEnd"/>
      <w:r w:rsidRPr="00EA68D3">
        <w:rPr>
          <w:b w:val="0"/>
          <w:sz w:val="18"/>
          <w:szCs w:val="18"/>
        </w:rPr>
        <w:t xml:space="preserve"> R.,</w:t>
      </w:r>
      <w:r w:rsidRPr="00EA68D3">
        <w:rPr>
          <w:b w:val="0"/>
          <w:i/>
          <w:sz w:val="18"/>
          <w:szCs w:val="18"/>
        </w:rPr>
        <w:t xml:space="preserve"> La comparazione</w:t>
      </w:r>
      <w:r w:rsidRPr="00EA68D3">
        <w:rPr>
          <w:b w:val="0"/>
          <w:sz w:val="18"/>
          <w:szCs w:val="18"/>
        </w:rPr>
        <w:t xml:space="preserve">, </w:t>
      </w:r>
      <w:proofErr w:type="spellStart"/>
      <w:r w:rsidR="001006EB" w:rsidRPr="00EA68D3">
        <w:rPr>
          <w:b w:val="0"/>
          <w:bCs w:val="0"/>
          <w:sz w:val="18"/>
          <w:szCs w:val="18"/>
        </w:rPr>
        <w:t>FrancoAngeli</w:t>
      </w:r>
      <w:proofErr w:type="spellEnd"/>
      <w:r w:rsidR="001006EB" w:rsidRPr="00EA68D3">
        <w:rPr>
          <w:b w:val="0"/>
          <w:bCs w:val="0"/>
          <w:sz w:val="18"/>
          <w:szCs w:val="18"/>
        </w:rPr>
        <w:t>, Milano,</w:t>
      </w:r>
      <w:r w:rsidRPr="00EA68D3">
        <w:rPr>
          <w:b w:val="0"/>
          <w:bCs w:val="0"/>
          <w:sz w:val="18"/>
          <w:szCs w:val="18"/>
        </w:rPr>
        <w:t xml:space="preserve"> </w:t>
      </w:r>
      <w:r w:rsidR="001006EB" w:rsidRPr="00EA68D3">
        <w:rPr>
          <w:b w:val="0"/>
          <w:bCs w:val="0"/>
          <w:sz w:val="18"/>
          <w:szCs w:val="18"/>
        </w:rPr>
        <w:t>1998</w:t>
      </w:r>
      <w:r w:rsidRPr="00EA68D3">
        <w:rPr>
          <w:b w:val="0"/>
          <w:sz w:val="18"/>
          <w:szCs w:val="18"/>
        </w:rPr>
        <w:t>;</w:t>
      </w:r>
    </w:p>
    <w:p w:rsidR="00AC1482" w:rsidRPr="00EA68D3" w:rsidRDefault="00AC1482" w:rsidP="00445290">
      <w:pPr>
        <w:pStyle w:val="Corpodeltesto3"/>
        <w:numPr>
          <w:ilvl w:val="0"/>
          <w:numId w:val="8"/>
        </w:numPr>
        <w:tabs>
          <w:tab w:val="clear" w:pos="1080"/>
          <w:tab w:val="left" w:pos="0"/>
          <w:tab w:val="left" w:pos="284"/>
          <w:tab w:val="left" w:pos="9923"/>
        </w:tabs>
        <w:ind w:left="0" w:firstLine="0"/>
        <w:jc w:val="both"/>
        <w:rPr>
          <w:b w:val="0"/>
          <w:sz w:val="18"/>
          <w:szCs w:val="18"/>
        </w:rPr>
      </w:pPr>
      <w:proofErr w:type="spellStart"/>
      <w:r w:rsidRPr="00EA68D3">
        <w:rPr>
          <w:b w:val="0"/>
          <w:sz w:val="18"/>
          <w:szCs w:val="18"/>
        </w:rPr>
        <w:t>Lazzari</w:t>
      </w:r>
      <w:proofErr w:type="spellEnd"/>
      <w:r w:rsidRPr="00EA68D3">
        <w:rPr>
          <w:b w:val="0"/>
          <w:sz w:val="18"/>
          <w:szCs w:val="18"/>
        </w:rPr>
        <w:t xml:space="preserve"> F., </w:t>
      </w:r>
      <w:r w:rsidRPr="00EA68D3">
        <w:rPr>
          <w:b w:val="0"/>
          <w:i/>
          <w:iCs/>
          <w:sz w:val="18"/>
          <w:szCs w:val="18"/>
        </w:rPr>
        <w:t xml:space="preserve">La sfida dell'integrazione. </w:t>
      </w:r>
      <w:proofErr w:type="gramStart"/>
      <w:r w:rsidRPr="00EA68D3">
        <w:rPr>
          <w:b w:val="0"/>
          <w:i/>
          <w:iCs/>
          <w:sz w:val="18"/>
          <w:szCs w:val="18"/>
        </w:rPr>
        <w:t>Un patchwork italiano</w:t>
      </w:r>
      <w:r w:rsidRPr="00EA68D3">
        <w:rPr>
          <w:b w:val="0"/>
          <w:sz w:val="18"/>
          <w:szCs w:val="18"/>
        </w:rPr>
        <w:t>, Vita e Pensiero, Milano, 2015;</w:t>
      </w:r>
      <w:proofErr w:type="gramEnd"/>
    </w:p>
    <w:p w:rsidR="00AC1482" w:rsidRPr="00EA68D3" w:rsidRDefault="00AC1482" w:rsidP="00445290">
      <w:pPr>
        <w:pStyle w:val="Corpodeltesto3"/>
        <w:numPr>
          <w:ilvl w:val="0"/>
          <w:numId w:val="8"/>
        </w:numPr>
        <w:tabs>
          <w:tab w:val="clear" w:pos="1080"/>
          <w:tab w:val="left" w:pos="0"/>
          <w:tab w:val="left" w:pos="284"/>
        </w:tabs>
        <w:ind w:left="0" w:firstLine="0"/>
        <w:jc w:val="both"/>
        <w:rPr>
          <w:b w:val="0"/>
          <w:bCs w:val="0"/>
          <w:sz w:val="18"/>
          <w:szCs w:val="18"/>
        </w:rPr>
      </w:pPr>
      <w:proofErr w:type="spellStart"/>
      <w:r w:rsidRPr="00EA68D3">
        <w:rPr>
          <w:b w:val="0"/>
          <w:bCs w:val="0"/>
          <w:sz w:val="18"/>
          <w:szCs w:val="18"/>
        </w:rPr>
        <w:t>Lazzari</w:t>
      </w:r>
      <w:proofErr w:type="spellEnd"/>
      <w:r w:rsidRPr="00EA68D3">
        <w:rPr>
          <w:b w:val="0"/>
          <w:bCs w:val="0"/>
          <w:sz w:val="18"/>
          <w:szCs w:val="18"/>
        </w:rPr>
        <w:t xml:space="preserve"> F., </w:t>
      </w:r>
      <w:r w:rsidRPr="00EA68D3">
        <w:rPr>
          <w:b w:val="0"/>
          <w:bCs w:val="0"/>
          <w:i/>
          <w:iCs/>
          <w:sz w:val="18"/>
          <w:szCs w:val="18"/>
        </w:rPr>
        <w:t xml:space="preserve">Le solidarietà possibili. </w:t>
      </w:r>
      <w:proofErr w:type="gramStart"/>
      <w:r w:rsidRPr="00EA68D3">
        <w:rPr>
          <w:b w:val="0"/>
          <w:bCs w:val="0"/>
          <w:i/>
          <w:iCs/>
          <w:sz w:val="18"/>
          <w:szCs w:val="18"/>
        </w:rPr>
        <w:t>Sistemi, movimenti e politiche sociali in America Latina</w:t>
      </w:r>
      <w:r w:rsidRPr="00EA68D3">
        <w:rPr>
          <w:b w:val="0"/>
          <w:bCs w:val="0"/>
          <w:sz w:val="18"/>
          <w:szCs w:val="18"/>
        </w:rPr>
        <w:t xml:space="preserve">, </w:t>
      </w:r>
      <w:proofErr w:type="spellStart"/>
      <w:r w:rsidRPr="00EA68D3">
        <w:rPr>
          <w:b w:val="0"/>
          <w:bCs w:val="0"/>
          <w:sz w:val="18"/>
          <w:szCs w:val="18"/>
        </w:rPr>
        <w:t>FrancoAngeli</w:t>
      </w:r>
      <w:proofErr w:type="spellEnd"/>
      <w:r w:rsidRPr="00EA68D3">
        <w:rPr>
          <w:b w:val="0"/>
          <w:bCs w:val="0"/>
          <w:sz w:val="18"/>
          <w:szCs w:val="18"/>
        </w:rPr>
        <w:t>, Milano, 2004;</w:t>
      </w:r>
      <w:proofErr w:type="gramEnd"/>
    </w:p>
    <w:p w:rsidR="00AC1482" w:rsidRPr="00EA68D3" w:rsidRDefault="00AC1482" w:rsidP="00445290">
      <w:pPr>
        <w:pStyle w:val="Corpodeltesto3"/>
        <w:numPr>
          <w:ilvl w:val="0"/>
          <w:numId w:val="8"/>
        </w:numPr>
        <w:tabs>
          <w:tab w:val="clear" w:pos="1080"/>
          <w:tab w:val="left" w:pos="0"/>
          <w:tab w:val="left" w:pos="284"/>
        </w:tabs>
        <w:ind w:left="0" w:firstLine="0"/>
        <w:jc w:val="both"/>
        <w:rPr>
          <w:b w:val="0"/>
          <w:bCs w:val="0"/>
          <w:sz w:val="18"/>
          <w:szCs w:val="18"/>
        </w:rPr>
      </w:pPr>
      <w:proofErr w:type="gramStart"/>
      <w:r w:rsidRPr="00EA68D3">
        <w:rPr>
          <w:b w:val="0"/>
          <w:bCs w:val="0"/>
          <w:sz w:val="18"/>
          <w:szCs w:val="18"/>
        </w:rPr>
        <w:t xml:space="preserve">Wallace R.A., </w:t>
      </w:r>
      <w:proofErr w:type="spellStart"/>
      <w:r w:rsidRPr="00EA68D3">
        <w:rPr>
          <w:b w:val="0"/>
          <w:bCs w:val="0"/>
          <w:sz w:val="18"/>
          <w:szCs w:val="18"/>
        </w:rPr>
        <w:t>Wolf</w:t>
      </w:r>
      <w:proofErr w:type="spellEnd"/>
      <w:r w:rsidRPr="00EA68D3">
        <w:rPr>
          <w:b w:val="0"/>
          <w:bCs w:val="0"/>
          <w:sz w:val="18"/>
          <w:szCs w:val="18"/>
        </w:rPr>
        <w:t xml:space="preserve"> A., </w:t>
      </w:r>
      <w:r w:rsidRPr="00EA68D3">
        <w:rPr>
          <w:b w:val="0"/>
          <w:bCs w:val="0"/>
          <w:i/>
          <w:iCs/>
          <w:sz w:val="18"/>
          <w:szCs w:val="18"/>
        </w:rPr>
        <w:t>La teoria sociologica contemporanea</w:t>
      </w:r>
      <w:r w:rsidRPr="00EA68D3">
        <w:rPr>
          <w:b w:val="0"/>
          <w:bCs w:val="0"/>
          <w:sz w:val="18"/>
          <w:szCs w:val="18"/>
        </w:rPr>
        <w:t xml:space="preserve">, il Mulino, Bologna, </w:t>
      </w:r>
      <w:r w:rsidR="00BC6FCD" w:rsidRPr="00EA68D3">
        <w:rPr>
          <w:b w:val="0"/>
          <w:bCs w:val="0"/>
          <w:sz w:val="18"/>
          <w:szCs w:val="18"/>
        </w:rPr>
        <w:t>2006.</w:t>
      </w:r>
      <w:proofErr w:type="gramEnd"/>
    </w:p>
    <w:p w:rsidR="00472CF0" w:rsidRPr="00EA68D3" w:rsidRDefault="00472CF0" w:rsidP="00445290">
      <w:pPr>
        <w:autoSpaceDE w:val="0"/>
        <w:autoSpaceDN w:val="0"/>
        <w:jc w:val="both"/>
        <w:rPr>
          <w:sz w:val="18"/>
          <w:szCs w:val="18"/>
        </w:rPr>
      </w:pPr>
      <w:r w:rsidRPr="00EA68D3">
        <w:rPr>
          <w:sz w:val="18"/>
          <w:szCs w:val="18"/>
        </w:rPr>
        <w:t xml:space="preserve">Dovendo lavorare sui testi, si consiglia di </w:t>
      </w:r>
      <w:proofErr w:type="gramStart"/>
      <w:r w:rsidRPr="00EA68D3">
        <w:rPr>
          <w:sz w:val="18"/>
          <w:szCs w:val="18"/>
        </w:rPr>
        <w:t>disporre degli</w:t>
      </w:r>
      <w:proofErr w:type="gramEnd"/>
      <w:r w:rsidRPr="00EA68D3">
        <w:rPr>
          <w:sz w:val="18"/>
          <w:szCs w:val="18"/>
        </w:rPr>
        <w:t xml:space="preserve"> stessi sin dalla prima settimana di lezione. Agli studenti sarà</w:t>
      </w:r>
      <w:proofErr w:type="gramStart"/>
      <w:r w:rsidRPr="00EA68D3">
        <w:rPr>
          <w:sz w:val="18"/>
          <w:szCs w:val="18"/>
        </w:rPr>
        <w:t xml:space="preserve"> infatti</w:t>
      </w:r>
      <w:proofErr w:type="gramEnd"/>
      <w:r w:rsidRPr="00EA68D3">
        <w:rPr>
          <w:sz w:val="18"/>
          <w:szCs w:val="18"/>
        </w:rPr>
        <w:t xml:space="preserve"> richiesta una partec</w:t>
      </w:r>
      <w:r w:rsidRPr="00EA68D3">
        <w:rPr>
          <w:sz w:val="18"/>
          <w:szCs w:val="18"/>
        </w:rPr>
        <w:t>i</w:t>
      </w:r>
      <w:r w:rsidRPr="00EA68D3">
        <w:rPr>
          <w:sz w:val="18"/>
          <w:szCs w:val="18"/>
        </w:rPr>
        <w:t>pazione attiva con relative ricorrenti esposizioni seminariali.</w:t>
      </w:r>
    </w:p>
    <w:p w:rsidR="00F54AF2" w:rsidRPr="00EA68D3" w:rsidRDefault="00F54AF2" w:rsidP="00445290">
      <w:pPr>
        <w:autoSpaceDE w:val="0"/>
        <w:autoSpaceDN w:val="0"/>
        <w:jc w:val="both"/>
        <w:rPr>
          <w:sz w:val="18"/>
          <w:szCs w:val="18"/>
        </w:rPr>
      </w:pPr>
    </w:p>
    <w:p w:rsidR="00472CF0" w:rsidRPr="00EA68D3" w:rsidRDefault="00472CF0" w:rsidP="00445290">
      <w:pPr>
        <w:pStyle w:val="Corpodeltesto3"/>
        <w:jc w:val="both"/>
        <w:rPr>
          <w:sz w:val="18"/>
          <w:szCs w:val="18"/>
        </w:rPr>
      </w:pPr>
      <w:r w:rsidRPr="00EA68D3">
        <w:rPr>
          <w:sz w:val="18"/>
          <w:szCs w:val="18"/>
        </w:rPr>
        <w:t>Testi di consultazione e di approfondimento</w:t>
      </w:r>
    </w:p>
    <w:p w:rsidR="00472CF0" w:rsidRPr="00EA68D3" w:rsidRDefault="00472CF0" w:rsidP="00445290">
      <w:pPr>
        <w:pStyle w:val="Corpodeltesto"/>
        <w:numPr>
          <w:ilvl w:val="0"/>
          <w:numId w:val="2"/>
        </w:numPr>
        <w:tabs>
          <w:tab w:val="clear" w:pos="540"/>
          <w:tab w:val="num" w:pos="0"/>
          <w:tab w:val="left" w:pos="284"/>
        </w:tabs>
        <w:ind w:left="284" w:hanging="284"/>
        <w:rPr>
          <w:sz w:val="18"/>
          <w:szCs w:val="18"/>
        </w:rPr>
      </w:pPr>
      <w:r w:rsidRPr="00EA68D3">
        <w:rPr>
          <w:sz w:val="18"/>
          <w:szCs w:val="18"/>
        </w:rPr>
        <w:t xml:space="preserve">Un qualsiasi dizionario di sociologia quale per esempio: Demarchi F., Ellena A., </w:t>
      </w:r>
      <w:proofErr w:type="spellStart"/>
      <w:r w:rsidRPr="00EA68D3">
        <w:rPr>
          <w:sz w:val="18"/>
          <w:szCs w:val="18"/>
        </w:rPr>
        <w:t>Cattarinussi</w:t>
      </w:r>
      <w:proofErr w:type="spellEnd"/>
      <w:r w:rsidRPr="00EA68D3">
        <w:rPr>
          <w:sz w:val="18"/>
          <w:szCs w:val="18"/>
        </w:rPr>
        <w:t xml:space="preserve"> B. (</w:t>
      </w:r>
      <w:proofErr w:type="spellStart"/>
      <w:proofErr w:type="gramStart"/>
      <w:r w:rsidRPr="00EA68D3">
        <w:rPr>
          <w:sz w:val="18"/>
          <w:szCs w:val="18"/>
        </w:rPr>
        <w:t>cur</w:t>
      </w:r>
      <w:proofErr w:type="spellEnd"/>
      <w:r w:rsidRPr="00EA68D3">
        <w:rPr>
          <w:sz w:val="18"/>
          <w:szCs w:val="18"/>
        </w:rPr>
        <w:t>.</w:t>
      </w:r>
      <w:proofErr w:type="gramEnd"/>
      <w:r w:rsidRPr="00EA68D3">
        <w:rPr>
          <w:sz w:val="18"/>
          <w:szCs w:val="18"/>
        </w:rPr>
        <w:t xml:space="preserve">), </w:t>
      </w:r>
      <w:r w:rsidRPr="00EA68D3">
        <w:rPr>
          <w:i/>
          <w:iCs/>
          <w:sz w:val="18"/>
          <w:szCs w:val="18"/>
        </w:rPr>
        <w:t>Nuovo dizionario di sociologia</w:t>
      </w:r>
      <w:r w:rsidRPr="00EA68D3">
        <w:rPr>
          <w:sz w:val="18"/>
          <w:szCs w:val="18"/>
        </w:rPr>
        <w:t>, Pa</w:t>
      </w:r>
      <w:r w:rsidRPr="00EA68D3">
        <w:rPr>
          <w:sz w:val="18"/>
          <w:szCs w:val="18"/>
        </w:rPr>
        <w:t>o</w:t>
      </w:r>
      <w:r w:rsidRPr="00EA68D3">
        <w:rPr>
          <w:sz w:val="18"/>
          <w:szCs w:val="18"/>
        </w:rPr>
        <w:t xml:space="preserve">line, Milano, 1987; L. Gallino, </w:t>
      </w:r>
      <w:r w:rsidRPr="00EA68D3">
        <w:rPr>
          <w:i/>
          <w:iCs/>
          <w:sz w:val="18"/>
          <w:szCs w:val="18"/>
        </w:rPr>
        <w:t>Dizionario di sociologia</w:t>
      </w:r>
      <w:r w:rsidRPr="00EA68D3">
        <w:rPr>
          <w:sz w:val="18"/>
          <w:szCs w:val="18"/>
        </w:rPr>
        <w:t>, Utet, Torino, 2004;</w:t>
      </w:r>
    </w:p>
    <w:p w:rsidR="00472CF0" w:rsidRPr="00EA68D3" w:rsidRDefault="00472CF0" w:rsidP="00445290">
      <w:pPr>
        <w:pStyle w:val="Corpodeltesto"/>
        <w:numPr>
          <w:ilvl w:val="0"/>
          <w:numId w:val="2"/>
        </w:numPr>
        <w:tabs>
          <w:tab w:val="clear" w:pos="540"/>
          <w:tab w:val="num" w:pos="0"/>
          <w:tab w:val="left" w:pos="284"/>
        </w:tabs>
        <w:ind w:left="284" w:hanging="284"/>
        <w:rPr>
          <w:sz w:val="18"/>
          <w:szCs w:val="18"/>
        </w:rPr>
      </w:pPr>
      <w:proofErr w:type="gramStart"/>
      <w:r w:rsidRPr="00EA68D3">
        <w:rPr>
          <w:sz w:val="18"/>
          <w:szCs w:val="18"/>
        </w:rPr>
        <w:t xml:space="preserve">A cura dei Corsi di studio in Servizio sociale Università di Trieste, </w:t>
      </w:r>
      <w:r w:rsidRPr="00EA68D3">
        <w:rPr>
          <w:i/>
          <w:iCs/>
          <w:sz w:val="18"/>
          <w:szCs w:val="18"/>
        </w:rPr>
        <w:t>Nuove solidarietà nell’allargamento dell’Unione Europea</w:t>
      </w:r>
      <w:r w:rsidRPr="00EA68D3">
        <w:rPr>
          <w:sz w:val="18"/>
          <w:szCs w:val="18"/>
        </w:rPr>
        <w:t xml:space="preserve">, </w:t>
      </w:r>
      <w:proofErr w:type="spellStart"/>
      <w:r w:rsidRPr="00EA68D3">
        <w:rPr>
          <w:sz w:val="18"/>
          <w:szCs w:val="18"/>
        </w:rPr>
        <w:t>FrancoAngeli</w:t>
      </w:r>
      <w:proofErr w:type="spellEnd"/>
      <w:r w:rsidRPr="00EA68D3">
        <w:rPr>
          <w:sz w:val="18"/>
          <w:szCs w:val="18"/>
        </w:rPr>
        <w:t>,</w:t>
      </w:r>
      <w:proofErr w:type="gramEnd"/>
      <w:r w:rsidRPr="00EA68D3">
        <w:rPr>
          <w:sz w:val="18"/>
          <w:szCs w:val="18"/>
        </w:rPr>
        <w:t xml:space="preserve"> Milano, 2006;</w:t>
      </w:r>
    </w:p>
    <w:p w:rsidR="00F54AF2" w:rsidRPr="00EA68D3" w:rsidRDefault="00F54AF2" w:rsidP="00445290">
      <w:pPr>
        <w:pStyle w:val="Corpodeltesto"/>
        <w:numPr>
          <w:ilvl w:val="0"/>
          <w:numId w:val="2"/>
        </w:numPr>
        <w:tabs>
          <w:tab w:val="clear" w:pos="540"/>
          <w:tab w:val="left" w:pos="0"/>
          <w:tab w:val="left" w:pos="142"/>
          <w:tab w:val="left" w:pos="284"/>
          <w:tab w:val="left" w:pos="9923"/>
        </w:tabs>
        <w:ind w:left="284" w:hanging="284"/>
        <w:rPr>
          <w:sz w:val="18"/>
          <w:szCs w:val="18"/>
        </w:rPr>
      </w:pPr>
      <w:r w:rsidRPr="00EA68D3">
        <w:rPr>
          <w:sz w:val="18"/>
          <w:szCs w:val="18"/>
        </w:rPr>
        <w:t>Bassi A., Moro G. (</w:t>
      </w:r>
      <w:proofErr w:type="spellStart"/>
      <w:proofErr w:type="gramStart"/>
      <w:r w:rsidRPr="00EA68D3">
        <w:rPr>
          <w:sz w:val="18"/>
          <w:szCs w:val="18"/>
        </w:rPr>
        <w:t>cur</w:t>
      </w:r>
      <w:proofErr w:type="spellEnd"/>
      <w:r w:rsidRPr="00EA68D3">
        <w:rPr>
          <w:sz w:val="18"/>
          <w:szCs w:val="18"/>
        </w:rPr>
        <w:t>.</w:t>
      </w:r>
      <w:proofErr w:type="gramEnd"/>
      <w:r w:rsidRPr="00EA68D3">
        <w:rPr>
          <w:sz w:val="18"/>
          <w:szCs w:val="18"/>
        </w:rPr>
        <w:t xml:space="preserve">), </w:t>
      </w:r>
      <w:r w:rsidRPr="00EA68D3">
        <w:rPr>
          <w:i/>
          <w:sz w:val="18"/>
          <w:szCs w:val="18"/>
        </w:rPr>
        <w:t>Politiche sociali innovative e diritti di cittadinanza</w:t>
      </w:r>
      <w:r w:rsidRPr="00EA68D3">
        <w:rPr>
          <w:sz w:val="18"/>
          <w:szCs w:val="18"/>
        </w:rPr>
        <w:t xml:space="preserve">, </w:t>
      </w:r>
      <w:proofErr w:type="spellStart"/>
      <w:r w:rsidRPr="00EA68D3">
        <w:rPr>
          <w:sz w:val="18"/>
          <w:szCs w:val="18"/>
        </w:rPr>
        <w:t>FrancoAngeli</w:t>
      </w:r>
      <w:proofErr w:type="spellEnd"/>
      <w:r w:rsidRPr="00EA68D3">
        <w:rPr>
          <w:sz w:val="18"/>
          <w:szCs w:val="18"/>
        </w:rPr>
        <w:t>, Milano, 2015;</w:t>
      </w:r>
    </w:p>
    <w:p w:rsidR="00472CF0" w:rsidRPr="00EA68D3" w:rsidRDefault="00472CF0" w:rsidP="00445290">
      <w:pPr>
        <w:pStyle w:val="Corpodeltesto"/>
        <w:numPr>
          <w:ilvl w:val="0"/>
          <w:numId w:val="2"/>
        </w:numPr>
        <w:tabs>
          <w:tab w:val="clear" w:pos="540"/>
          <w:tab w:val="left" w:pos="0"/>
          <w:tab w:val="left" w:pos="284"/>
          <w:tab w:val="left" w:pos="426"/>
          <w:tab w:val="left" w:pos="9923"/>
        </w:tabs>
        <w:ind w:left="284" w:hanging="284"/>
        <w:rPr>
          <w:sz w:val="18"/>
          <w:szCs w:val="18"/>
        </w:rPr>
      </w:pPr>
      <w:r w:rsidRPr="00EA68D3">
        <w:rPr>
          <w:sz w:val="18"/>
          <w:szCs w:val="18"/>
        </w:rPr>
        <w:lastRenderedPageBreak/>
        <w:t xml:space="preserve">Casella </w:t>
      </w:r>
      <w:proofErr w:type="spellStart"/>
      <w:r w:rsidRPr="00EA68D3">
        <w:rPr>
          <w:sz w:val="18"/>
          <w:szCs w:val="18"/>
        </w:rPr>
        <w:t>Paltrinieri</w:t>
      </w:r>
      <w:proofErr w:type="spellEnd"/>
      <w:r w:rsidRPr="00EA68D3">
        <w:rPr>
          <w:sz w:val="18"/>
          <w:szCs w:val="18"/>
        </w:rPr>
        <w:t xml:space="preserve"> A. (</w:t>
      </w:r>
      <w:proofErr w:type="spellStart"/>
      <w:proofErr w:type="gramStart"/>
      <w:r w:rsidRPr="00EA68D3">
        <w:rPr>
          <w:sz w:val="18"/>
          <w:szCs w:val="18"/>
        </w:rPr>
        <w:t>cur</w:t>
      </w:r>
      <w:proofErr w:type="spellEnd"/>
      <w:r w:rsidRPr="00EA68D3">
        <w:rPr>
          <w:sz w:val="18"/>
          <w:szCs w:val="18"/>
        </w:rPr>
        <w:t>.</w:t>
      </w:r>
      <w:proofErr w:type="gramEnd"/>
      <w:r w:rsidRPr="00EA68D3">
        <w:rPr>
          <w:sz w:val="18"/>
          <w:szCs w:val="18"/>
        </w:rPr>
        <w:t xml:space="preserve">), </w:t>
      </w:r>
      <w:r w:rsidRPr="00EA68D3">
        <w:rPr>
          <w:i/>
          <w:sz w:val="18"/>
          <w:szCs w:val="18"/>
        </w:rPr>
        <w:t xml:space="preserve">Incroci transatlantici. Il Brasile negli studi </w:t>
      </w:r>
      <w:proofErr w:type="gramStart"/>
      <w:r w:rsidRPr="00EA68D3">
        <w:rPr>
          <w:i/>
          <w:sz w:val="18"/>
          <w:szCs w:val="18"/>
        </w:rPr>
        <w:t xml:space="preserve">della </w:t>
      </w:r>
      <w:proofErr w:type="gramEnd"/>
      <w:r w:rsidRPr="00EA68D3">
        <w:rPr>
          <w:i/>
          <w:sz w:val="18"/>
          <w:szCs w:val="18"/>
        </w:rPr>
        <w:t>antropologia italiana. Atti del convegno di Brescia</w:t>
      </w:r>
      <w:r w:rsidRPr="00EA68D3">
        <w:rPr>
          <w:sz w:val="18"/>
          <w:szCs w:val="18"/>
        </w:rPr>
        <w:t xml:space="preserve">, </w:t>
      </w:r>
      <w:proofErr w:type="spellStart"/>
      <w:r w:rsidRPr="00EA68D3">
        <w:rPr>
          <w:sz w:val="18"/>
          <w:szCs w:val="18"/>
        </w:rPr>
        <w:t>Noval</w:t>
      </w:r>
      <w:r w:rsidRPr="00EA68D3">
        <w:rPr>
          <w:sz w:val="18"/>
          <w:szCs w:val="18"/>
        </w:rPr>
        <w:t>o</w:t>
      </w:r>
      <w:r w:rsidRPr="00EA68D3">
        <w:rPr>
          <w:sz w:val="18"/>
          <w:szCs w:val="18"/>
        </w:rPr>
        <w:t>gos</w:t>
      </w:r>
      <w:proofErr w:type="spellEnd"/>
      <w:r w:rsidRPr="00EA68D3">
        <w:rPr>
          <w:sz w:val="18"/>
          <w:szCs w:val="18"/>
        </w:rPr>
        <w:t>/Ortica Editrice, Apr</w:t>
      </w:r>
      <w:r w:rsidRPr="00EA68D3">
        <w:rPr>
          <w:sz w:val="18"/>
          <w:szCs w:val="18"/>
        </w:rPr>
        <w:t>i</w:t>
      </w:r>
      <w:r w:rsidRPr="00EA68D3">
        <w:rPr>
          <w:sz w:val="18"/>
          <w:szCs w:val="18"/>
        </w:rPr>
        <w:t>lia, 2012;</w:t>
      </w:r>
    </w:p>
    <w:p w:rsidR="00472CF0" w:rsidRPr="00EA68D3" w:rsidRDefault="00472CF0" w:rsidP="00445290">
      <w:pPr>
        <w:pStyle w:val="Corpodeltesto3"/>
        <w:numPr>
          <w:ilvl w:val="0"/>
          <w:numId w:val="2"/>
        </w:numPr>
        <w:tabs>
          <w:tab w:val="clear" w:pos="540"/>
          <w:tab w:val="left" w:pos="0"/>
        </w:tabs>
        <w:ind w:left="284" w:hanging="284"/>
        <w:jc w:val="both"/>
        <w:rPr>
          <w:b w:val="0"/>
          <w:bCs w:val="0"/>
          <w:sz w:val="18"/>
          <w:szCs w:val="18"/>
        </w:rPr>
      </w:pPr>
      <w:proofErr w:type="spellStart"/>
      <w:r w:rsidRPr="00EA68D3">
        <w:rPr>
          <w:b w:val="0"/>
          <w:bCs w:val="0"/>
          <w:sz w:val="18"/>
          <w:szCs w:val="18"/>
        </w:rPr>
        <w:t>Colozzi</w:t>
      </w:r>
      <w:proofErr w:type="spellEnd"/>
      <w:r w:rsidRPr="00EA68D3">
        <w:rPr>
          <w:b w:val="0"/>
          <w:bCs w:val="0"/>
          <w:sz w:val="18"/>
          <w:szCs w:val="18"/>
        </w:rPr>
        <w:t xml:space="preserve"> I. (</w:t>
      </w:r>
      <w:proofErr w:type="spellStart"/>
      <w:proofErr w:type="gramStart"/>
      <w:r w:rsidRPr="00EA68D3">
        <w:rPr>
          <w:b w:val="0"/>
          <w:bCs w:val="0"/>
          <w:sz w:val="18"/>
          <w:szCs w:val="18"/>
        </w:rPr>
        <w:t>cur</w:t>
      </w:r>
      <w:proofErr w:type="spellEnd"/>
      <w:r w:rsidRPr="00EA68D3">
        <w:rPr>
          <w:b w:val="0"/>
          <w:bCs w:val="0"/>
          <w:sz w:val="18"/>
          <w:szCs w:val="18"/>
        </w:rPr>
        <w:t>.</w:t>
      </w:r>
      <w:proofErr w:type="gramEnd"/>
      <w:r w:rsidRPr="00EA68D3">
        <w:rPr>
          <w:b w:val="0"/>
          <w:bCs w:val="0"/>
          <w:sz w:val="18"/>
          <w:szCs w:val="18"/>
        </w:rPr>
        <w:t xml:space="preserve">), </w:t>
      </w:r>
      <w:r w:rsidRPr="00EA68D3">
        <w:rPr>
          <w:b w:val="0"/>
          <w:bCs w:val="0"/>
          <w:i/>
          <w:sz w:val="18"/>
          <w:szCs w:val="18"/>
        </w:rPr>
        <w:t>Dal vecchio al nuovo welfare. Percorsi di una morfogenesi</w:t>
      </w:r>
      <w:r w:rsidR="00BC6FCD" w:rsidRPr="00EA68D3">
        <w:rPr>
          <w:b w:val="0"/>
          <w:bCs w:val="0"/>
          <w:sz w:val="18"/>
          <w:szCs w:val="18"/>
        </w:rPr>
        <w:t xml:space="preserve">, </w:t>
      </w:r>
      <w:proofErr w:type="spellStart"/>
      <w:r w:rsidR="00BC6FCD" w:rsidRPr="00EA68D3">
        <w:rPr>
          <w:b w:val="0"/>
          <w:bCs w:val="0"/>
          <w:sz w:val="18"/>
          <w:szCs w:val="18"/>
        </w:rPr>
        <w:t>FrancoAngeli</w:t>
      </w:r>
      <w:proofErr w:type="spellEnd"/>
      <w:r w:rsidR="00BC6FCD" w:rsidRPr="00EA68D3">
        <w:rPr>
          <w:b w:val="0"/>
          <w:bCs w:val="0"/>
          <w:sz w:val="18"/>
          <w:szCs w:val="18"/>
        </w:rPr>
        <w:t>, Milano, 2012;</w:t>
      </w:r>
    </w:p>
    <w:p w:rsidR="00472CF0" w:rsidRPr="00EA68D3" w:rsidRDefault="00472CF0" w:rsidP="00445290">
      <w:pPr>
        <w:pStyle w:val="Corpodeltesto3"/>
        <w:numPr>
          <w:ilvl w:val="0"/>
          <w:numId w:val="2"/>
        </w:numPr>
        <w:tabs>
          <w:tab w:val="clear" w:pos="540"/>
          <w:tab w:val="left" w:pos="0"/>
        </w:tabs>
        <w:ind w:left="284" w:hanging="284"/>
        <w:jc w:val="both"/>
        <w:rPr>
          <w:b w:val="0"/>
          <w:bCs w:val="0"/>
          <w:sz w:val="18"/>
          <w:szCs w:val="18"/>
        </w:rPr>
      </w:pPr>
      <w:proofErr w:type="spellStart"/>
      <w:r w:rsidRPr="00EA68D3">
        <w:rPr>
          <w:b w:val="0"/>
          <w:bCs w:val="0"/>
          <w:sz w:val="18"/>
          <w:szCs w:val="18"/>
        </w:rPr>
        <w:t>Gui</w:t>
      </w:r>
      <w:proofErr w:type="spellEnd"/>
      <w:r w:rsidRPr="00EA68D3">
        <w:rPr>
          <w:b w:val="0"/>
          <w:bCs w:val="0"/>
          <w:sz w:val="18"/>
          <w:szCs w:val="18"/>
        </w:rPr>
        <w:t xml:space="preserve"> L. (</w:t>
      </w:r>
      <w:proofErr w:type="spellStart"/>
      <w:proofErr w:type="gramStart"/>
      <w:r w:rsidRPr="00EA68D3">
        <w:rPr>
          <w:b w:val="0"/>
          <w:bCs w:val="0"/>
          <w:sz w:val="18"/>
          <w:szCs w:val="18"/>
        </w:rPr>
        <w:t>cur</w:t>
      </w:r>
      <w:proofErr w:type="spellEnd"/>
      <w:r w:rsidRPr="00EA68D3">
        <w:rPr>
          <w:b w:val="0"/>
          <w:bCs w:val="0"/>
          <w:sz w:val="18"/>
          <w:szCs w:val="18"/>
        </w:rPr>
        <w:t>.</w:t>
      </w:r>
      <w:proofErr w:type="gramEnd"/>
      <w:r w:rsidRPr="00EA68D3">
        <w:rPr>
          <w:b w:val="0"/>
          <w:bCs w:val="0"/>
          <w:sz w:val="18"/>
          <w:szCs w:val="18"/>
        </w:rPr>
        <w:t xml:space="preserve">), </w:t>
      </w:r>
      <w:r w:rsidRPr="00EA68D3">
        <w:rPr>
          <w:b w:val="0"/>
          <w:bCs w:val="0"/>
          <w:i/>
          <w:sz w:val="18"/>
          <w:szCs w:val="18"/>
        </w:rPr>
        <w:t>Organizzazione e servizio sociale</w:t>
      </w:r>
      <w:r w:rsidRPr="00EA68D3">
        <w:rPr>
          <w:b w:val="0"/>
          <w:bCs w:val="0"/>
          <w:sz w:val="18"/>
          <w:szCs w:val="18"/>
        </w:rPr>
        <w:t xml:space="preserve">, </w:t>
      </w:r>
      <w:proofErr w:type="spellStart"/>
      <w:r w:rsidRPr="00EA68D3">
        <w:rPr>
          <w:b w:val="0"/>
          <w:bCs w:val="0"/>
          <w:sz w:val="18"/>
          <w:szCs w:val="18"/>
        </w:rPr>
        <w:t>Carocci</w:t>
      </w:r>
      <w:proofErr w:type="spellEnd"/>
      <w:r w:rsidRPr="00EA68D3">
        <w:rPr>
          <w:b w:val="0"/>
          <w:bCs w:val="0"/>
          <w:sz w:val="18"/>
          <w:szCs w:val="18"/>
        </w:rPr>
        <w:t>, Roma, 2009;</w:t>
      </w:r>
    </w:p>
    <w:p w:rsidR="00472CF0" w:rsidRPr="00EA68D3" w:rsidRDefault="00472CF0" w:rsidP="00445290">
      <w:pPr>
        <w:pStyle w:val="Corpodeltesto"/>
        <w:numPr>
          <w:ilvl w:val="0"/>
          <w:numId w:val="2"/>
        </w:numPr>
        <w:tabs>
          <w:tab w:val="clear" w:pos="540"/>
          <w:tab w:val="left" w:pos="0"/>
        </w:tabs>
        <w:ind w:left="284" w:hanging="284"/>
        <w:rPr>
          <w:sz w:val="18"/>
          <w:szCs w:val="18"/>
        </w:rPr>
      </w:pPr>
      <w:r w:rsidRPr="00EA68D3">
        <w:rPr>
          <w:sz w:val="18"/>
          <w:szCs w:val="18"/>
        </w:rPr>
        <w:t xml:space="preserve">Izzo A., </w:t>
      </w:r>
      <w:r w:rsidRPr="00EA68D3">
        <w:rPr>
          <w:i/>
          <w:iCs/>
          <w:sz w:val="18"/>
          <w:szCs w:val="18"/>
        </w:rPr>
        <w:t>Storia del pensiero sociologico</w:t>
      </w:r>
      <w:r w:rsidRPr="00EA68D3">
        <w:rPr>
          <w:sz w:val="18"/>
          <w:szCs w:val="18"/>
        </w:rPr>
        <w:t>, il Mulino, Bologna, 1991;</w:t>
      </w:r>
    </w:p>
    <w:p w:rsidR="00472CF0" w:rsidRPr="00EA68D3" w:rsidRDefault="00472CF0" w:rsidP="00445290">
      <w:pPr>
        <w:pStyle w:val="Corpodeltesto3"/>
        <w:numPr>
          <w:ilvl w:val="0"/>
          <w:numId w:val="2"/>
        </w:numPr>
        <w:tabs>
          <w:tab w:val="clear" w:pos="540"/>
          <w:tab w:val="left" w:pos="0"/>
        </w:tabs>
        <w:ind w:left="284" w:hanging="284"/>
        <w:jc w:val="both"/>
        <w:rPr>
          <w:b w:val="0"/>
          <w:bCs w:val="0"/>
          <w:sz w:val="18"/>
          <w:szCs w:val="18"/>
        </w:rPr>
      </w:pPr>
      <w:proofErr w:type="spellStart"/>
      <w:r w:rsidRPr="00EA68D3">
        <w:rPr>
          <w:b w:val="0"/>
          <w:bCs w:val="0"/>
          <w:sz w:val="18"/>
          <w:szCs w:val="18"/>
        </w:rPr>
        <w:t>Lazzari</w:t>
      </w:r>
      <w:proofErr w:type="spellEnd"/>
      <w:r w:rsidRPr="00EA68D3">
        <w:rPr>
          <w:b w:val="0"/>
          <w:bCs w:val="0"/>
          <w:sz w:val="18"/>
          <w:szCs w:val="18"/>
        </w:rPr>
        <w:t xml:space="preserve"> F. (</w:t>
      </w:r>
      <w:proofErr w:type="spellStart"/>
      <w:proofErr w:type="gramStart"/>
      <w:r w:rsidRPr="00EA68D3">
        <w:rPr>
          <w:b w:val="0"/>
          <w:bCs w:val="0"/>
          <w:sz w:val="18"/>
          <w:szCs w:val="18"/>
        </w:rPr>
        <w:t>cur</w:t>
      </w:r>
      <w:proofErr w:type="spellEnd"/>
      <w:r w:rsidRPr="00EA68D3">
        <w:rPr>
          <w:b w:val="0"/>
          <w:bCs w:val="0"/>
          <w:sz w:val="18"/>
          <w:szCs w:val="18"/>
        </w:rPr>
        <w:t>.</w:t>
      </w:r>
      <w:proofErr w:type="gramEnd"/>
      <w:r w:rsidRPr="00EA68D3">
        <w:rPr>
          <w:b w:val="0"/>
          <w:bCs w:val="0"/>
          <w:sz w:val="18"/>
          <w:szCs w:val="18"/>
        </w:rPr>
        <w:t xml:space="preserve">), </w:t>
      </w:r>
      <w:r w:rsidRPr="00EA68D3">
        <w:rPr>
          <w:b w:val="0"/>
          <w:bCs w:val="0"/>
          <w:i/>
          <w:sz w:val="18"/>
          <w:szCs w:val="18"/>
        </w:rPr>
        <w:t>1989. L’eccidio di San Salvador. Quando l’Università è coscienza critica</w:t>
      </w:r>
      <w:r w:rsidRPr="00EA68D3">
        <w:rPr>
          <w:b w:val="0"/>
          <w:bCs w:val="0"/>
          <w:sz w:val="18"/>
          <w:szCs w:val="18"/>
        </w:rPr>
        <w:t xml:space="preserve">, </w:t>
      </w:r>
      <w:proofErr w:type="spellStart"/>
      <w:r w:rsidRPr="00EA68D3">
        <w:rPr>
          <w:b w:val="0"/>
          <w:bCs w:val="0"/>
          <w:sz w:val="18"/>
          <w:szCs w:val="18"/>
        </w:rPr>
        <w:t>Mgs</w:t>
      </w:r>
      <w:proofErr w:type="spellEnd"/>
      <w:r w:rsidRPr="00EA68D3">
        <w:rPr>
          <w:b w:val="0"/>
          <w:bCs w:val="0"/>
          <w:sz w:val="18"/>
          <w:szCs w:val="18"/>
        </w:rPr>
        <w:t xml:space="preserve"> Press, Trieste, 2010;</w:t>
      </w:r>
    </w:p>
    <w:p w:rsidR="00472CF0" w:rsidRPr="00EA68D3" w:rsidRDefault="00472CF0" w:rsidP="00445290">
      <w:pPr>
        <w:pStyle w:val="Corpodeltesto3"/>
        <w:numPr>
          <w:ilvl w:val="0"/>
          <w:numId w:val="2"/>
        </w:numPr>
        <w:tabs>
          <w:tab w:val="clear" w:pos="540"/>
          <w:tab w:val="left" w:pos="0"/>
          <w:tab w:val="left" w:pos="426"/>
        </w:tabs>
        <w:ind w:left="284" w:hanging="284"/>
        <w:jc w:val="both"/>
        <w:rPr>
          <w:b w:val="0"/>
          <w:bCs w:val="0"/>
          <w:sz w:val="18"/>
          <w:szCs w:val="18"/>
        </w:rPr>
      </w:pPr>
      <w:proofErr w:type="spellStart"/>
      <w:r w:rsidRPr="00EA68D3">
        <w:rPr>
          <w:b w:val="0"/>
          <w:sz w:val="18"/>
          <w:szCs w:val="18"/>
        </w:rPr>
        <w:t>Lazzari</w:t>
      </w:r>
      <w:proofErr w:type="spellEnd"/>
      <w:r w:rsidRPr="00EA68D3">
        <w:rPr>
          <w:b w:val="0"/>
          <w:sz w:val="18"/>
          <w:szCs w:val="18"/>
        </w:rPr>
        <w:t xml:space="preserve"> F., </w:t>
      </w:r>
      <w:proofErr w:type="spellStart"/>
      <w:r w:rsidRPr="00EA68D3">
        <w:rPr>
          <w:b w:val="0"/>
          <w:sz w:val="18"/>
          <w:szCs w:val="18"/>
        </w:rPr>
        <w:t>Gui</w:t>
      </w:r>
      <w:proofErr w:type="spellEnd"/>
      <w:r w:rsidRPr="00EA68D3">
        <w:rPr>
          <w:b w:val="0"/>
          <w:sz w:val="18"/>
          <w:szCs w:val="18"/>
        </w:rPr>
        <w:t xml:space="preserve"> L. (</w:t>
      </w:r>
      <w:proofErr w:type="spellStart"/>
      <w:proofErr w:type="gramStart"/>
      <w:r w:rsidRPr="00EA68D3">
        <w:rPr>
          <w:b w:val="0"/>
          <w:sz w:val="18"/>
          <w:szCs w:val="18"/>
        </w:rPr>
        <w:t>cur</w:t>
      </w:r>
      <w:proofErr w:type="spellEnd"/>
      <w:r w:rsidRPr="00EA68D3">
        <w:rPr>
          <w:b w:val="0"/>
          <w:sz w:val="18"/>
          <w:szCs w:val="18"/>
        </w:rPr>
        <w:t>.</w:t>
      </w:r>
      <w:proofErr w:type="gramEnd"/>
      <w:r w:rsidRPr="00EA68D3">
        <w:rPr>
          <w:b w:val="0"/>
          <w:sz w:val="18"/>
          <w:szCs w:val="18"/>
        </w:rPr>
        <w:t xml:space="preserve">), </w:t>
      </w:r>
      <w:r w:rsidRPr="00EA68D3">
        <w:rPr>
          <w:b w:val="0"/>
          <w:i/>
          <w:sz w:val="18"/>
          <w:szCs w:val="18"/>
        </w:rPr>
        <w:t xml:space="preserve">Partecipazione e cittadinanza. </w:t>
      </w:r>
      <w:proofErr w:type="gramStart"/>
      <w:r w:rsidRPr="00EA68D3">
        <w:rPr>
          <w:b w:val="0"/>
          <w:i/>
          <w:sz w:val="18"/>
          <w:szCs w:val="18"/>
        </w:rPr>
        <w:t>Il farsi delle politiche sociali nei piani di zona</w:t>
      </w:r>
      <w:r w:rsidRPr="00EA68D3">
        <w:rPr>
          <w:b w:val="0"/>
          <w:sz w:val="18"/>
          <w:szCs w:val="18"/>
        </w:rPr>
        <w:t xml:space="preserve">, </w:t>
      </w:r>
      <w:proofErr w:type="spellStart"/>
      <w:r w:rsidRPr="00EA68D3">
        <w:rPr>
          <w:b w:val="0"/>
          <w:sz w:val="18"/>
          <w:szCs w:val="18"/>
        </w:rPr>
        <w:t>FrancoAngeli</w:t>
      </w:r>
      <w:proofErr w:type="spellEnd"/>
      <w:r w:rsidRPr="00EA68D3">
        <w:rPr>
          <w:b w:val="0"/>
          <w:sz w:val="18"/>
          <w:szCs w:val="18"/>
        </w:rPr>
        <w:t>, Milano, 2013;</w:t>
      </w:r>
      <w:proofErr w:type="gramEnd"/>
    </w:p>
    <w:p w:rsidR="00472CF0" w:rsidRPr="00EA68D3" w:rsidRDefault="00472CF0" w:rsidP="00445290">
      <w:pPr>
        <w:pStyle w:val="Corpodeltesto"/>
        <w:numPr>
          <w:ilvl w:val="0"/>
          <w:numId w:val="2"/>
        </w:numPr>
        <w:tabs>
          <w:tab w:val="clear" w:pos="540"/>
          <w:tab w:val="left" w:pos="0"/>
        </w:tabs>
        <w:ind w:left="284" w:hanging="284"/>
        <w:rPr>
          <w:sz w:val="18"/>
          <w:szCs w:val="18"/>
        </w:rPr>
      </w:pPr>
      <w:proofErr w:type="spellStart"/>
      <w:r w:rsidRPr="00EA68D3">
        <w:rPr>
          <w:sz w:val="18"/>
          <w:szCs w:val="18"/>
        </w:rPr>
        <w:t>Lazzari</w:t>
      </w:r>
      <w:proofErr w:type="spellEnd"/>
      <w:r w:rsidRPr="00EA68D3">
        <w:rPr>
          <w:sz w:val="18"/>
          <w:szCs w:val="18"/>
        </w:rPr>
        <w:t xml:space="preserve"> F., </w:t>
      </w:r>
      <w:proofErr w:type="spellStart"/>
      <w:r w:rsidRPr="00EA68D3">
        <w:rPr>
          <w:sz w:val="18"/>
          <w:szCs w:val="18"/>
        </w:rPr>
        <w:t>Merler</w:t>
      </w:r>
      <w:proofErr w:type="spellEnd"/>
      <w:r w:rsidRPr="00EA68D3">
        <w:rPr>
          <w:sz w:val="18"/>
          <w:szCs w:val="18"/>
        </w:rPr>
        <w:t xml:space="preserve"> A. (</w:t>
      </w:r>
      <w:proofErr w:type="spellStart"/>
      <w:proofErr w:type="gramStart"/>
      <w:r w:rsidRPr="00EA68D3">
        <w:rPr>
          <w:sz w:val="18"/>
          <w:szCs w:val="18"/>
        </w:rPr>
        <w:t>cur</w:t>
      </w:r>
      <w:proofErr w:type="spellEnd"/>
      <w:r w:rsidRPr="00EA68D3">
        <w:rPr>
          <w:sz w:val="18"/>
          <w:szCs w:val="18"/>
        </w:rPr>
        <w:t>.</w:t>
      </w:r>
      <w:proofErr w:type="gramEnd"/>
      <w:r w:rsidRPr="00EA68D3">
        <w:rPr>
          <w:sz w:val="18"/>
          <w:szCs w:val="18"/>
        </w:rPr>
        <w:t xml:space="preserve">), </w:t>
      </w:r>
      <w:r w:rsidRPr="00EA68D3">
        <w:rPr>
          <w:i/>
          <w:iCs/>
          <w:sz w:val="18"/>
          <w:szCs w:val="18"/>
        </w:rPr>
        <w:t>La sociologia delle solidarietà</w:t>
      </w:r>
      <w:r w:rsidRPr="00EA68D3">
        <w:rPr>
          <w:sz w:val="18"/>
          <w:szCs w:val="18"/>
        </w:rPr>
        <w:t xml:space="preserve">, </w:t>
      </w:r>
      <w:proofErr w:type="spellStart"/>
      <w:r w:rsidRPr="00EA68D3">
        <w:rPr>
          <w:sz w:val="18"/>
          <w:szCs w:val="18"/>
        </w:rPr>
        <w:t>FrancoAngeli</w:t>
      </w:r>
      <w:proofErr w:type="spellEnd"/>
      <w:r w:rsidRPr="00EA68D3">
        <w:rPr>
          <w:sz w:val="18"/>
          <w:szCs w:val="18"/>
        </w:rPr>
        <w:t>, Milano, 2003;</w:t>
      </w:r>
    </w:p>
    <w:p w:rsidR="00472CF0" w:rsidRPr="00EA68D3" w:rsidRDefault="00472CF0" w:rsidP="00445290">
      <w:pPr>
        <w:pStyle w:val="Corpodeltesto"/>
        <w:numPr>
          <w:ilvl w:val="0"/>
          <w:numId w:val="2"/>
        </w:numPr>
        <w:tabs>
          <w:tab w:val="clear" w:pos="540"/>
          <w:tab w:val="left" w:pos="0"/>
        </w:tabs>
        <w:ind w:left="284" w:hanging="284"/>
        <w:rPr>
          <w:sz w:val="18"/>
          <w:szCs w:val="18"/>
        </w:rPr>
      </w:pPr>
      <w:proofErr w:type="spellStart"/>
      <w:r w:rsidRPr="00EA68D3">
        <w:rPr>
          <w:sz w:val="18"/>
          <w:szCs w:val="18"/>
        </w:rPr>
        <w:t>Lazzari</w:t>
      </w:r>
      <w:proofErr w:type="spellEnd"/>
      <w:r w:rsidRPr="00EA68D3">
        <w:rPr>
          <w:sz w:val="18"/>
          <w:szCs w:val="18"/>
        </w:rPr>
        <w:t xml:space="preserve"> F., </w:t>
      </w:r>
      <w:r w:rsidRPr="00EA68D3">
        <w:rPr>
          <w:i/>
          <w:iCs/>
          <w:sz w:val="18"/>
          <w:szCs w:val="18"/>
        </w:rPr>
        <w:t>Persona e corresponsabilità sociale</w:t>
      </w:r>
      <w:r w:rsidRPr="00EA68D3">
        <w:rPr>
          <w:sz w:val="18"/>
          <w:szCs w:val="18"/>
        </w:rPr>
        <w:t xml:space="preserve">, </w:t>
      </w:r>
      <w:proofErr w:type="spellStart"/>
      <w:r w:rsidRPr="00EA68D3">
        <w:rPr>
          <w:sz w:val="18"/>
          <w:szCs w:val="18"/>
        </w:rPr>
        <w:t>FrancoAngeli</w:t>
      </w:r>
      <w:proofErr w:type="spellEnd"/>
      <w:r w:rsidRPr="00EA68D3">
        <w:rPr>
          <w:sz w:val="18"/>
          <w:szCs w:val="18"/>
        </w:rPr>
        <w:t>, Milano, 2007;</w:t>
      </w:r>
    </w:p>
    <w:p w:rsidR="00A93F73" w:rsidRPr="00EA68D3" w:rsidRDefault="00A93F73" w:rsidP="00445290">
      <w:pPr>
        <w:pStyle w:val="Corpodeltesto"/>
        <w:numPr>
          <w:ilvl w:val="0"/>
          <w:numId w:val="2"/>
        </w:numPr>
        <w:tabs>
          <w:tab w:val="clear" w:pos="540"/>
          <w:tab w:val="left" w:pos="0"/>
          <w:tab w:val="left" w:pos="567"/>
          <w:tab w:val="left" w:pos="9923"/>
        </w:tabs>
        <w:ind w:left="284" w:hanging="284"/>
        <w:rPr>
          <w:sz w:val="18"/>
          <w:szCs w:val="18"/>
        </w:rPr>
      </w:pPr>
      <w:r w:rsidRPr="00EA68D3">
        <w:rPr>
          <w:sz w:val="18"/>
          <w:szCs w:val="18"/>
        </w:rPr>
        <w:t>Mand</w:t>
      </w:r>
      <w:r w:rsidRPr="00EA68D3">
        <w:rPr>
          <w:sz w:val="18"/>
          <w:szCs w:val="18"/>
        </w:rPr>
        <w:t>e</w:t>
      </w:r>
      <w:r w:rsidRPr="00EA68D3">
        <w:rPr>
          <w:sz w:val="18"/>
          <w:szCs w:val="18"/>
        </w:rPr>
        <w:t xml:space="preserve">la N., </w:t>
      </w:r>
      <w:hyperlink r:id="rId6" w:history="1">
        <w:r w:rsidRPr="00EA68D3">
          <w:rPr>
            <w:i/>
            <w:sz w:val="18"/>
            <w:szCs w:val="18"/>
          </w:rPr>
          <w:t>Lungo cammino verso la libertà. Autobiografia</w:t>
        </w:r>
      </w:hyperlink>
      <w:r w:rsidRPr="00EA68D3">
        <w:rPr>
          <w:sz w:val="18"/>
          <w:szCs w:val="18"/>
        </w:rPr>
        <w:t>, Feltrinelli, Milano, 2013;</w:t>
      </w:r>
    </w:p>
    <w:p w:rsidR="002545FC" w:rsidRPr="00EA68D3" w:rsidRDefault="002545FC" w:rsidP="00445290">
      <w:pPr>
        <w:pStyle w:val="Corpodeltesto"/>
        <w:numPr>
          <w:ilvl w:val="0"/>
          <w:numId w:val="2"/>
        </w:numPr>
        <w:tabs>
          <w:tab w:val="clear" w:pos="540"/>
          <w:tab w:val="num" w:pos="0"/>
          <w:tab w:val="left" w:pos="567"/>
          <w:tab w:val="left" w:pos="9923"/>
        </w:tabs>
        <w:ind w:left="284" w:hanging="284"/>
        <w:rPr>
          <w:sz w:val="18"/>
          <w:szCs w:val="18"/>
        </w:rPr>
      </w:pPr>
      <w:proofErr w:type="spellStart"/>
      <w:r w:rsidRPr="00EA68D3">
        <w:rPr>
          <w:sz w:val="18"/>
          <w:szCs w:val="18"/>
        </w:rPr>
        <w:t>Piga</w:t>
      </w:r>
      <w:proofErr w:type="spellEnd"/>
      <w:r w:rsidRPr="00EA68D3">
        <w:rPr>
          <w:sz w:val="18"/>
          <w:szCs w:val="18"/>
        </w:rPr>
        <w:t xml:space="preserve"> </w:t>
      </w:r>
      <w:proofErr w:type="spellStart"/>
      <w:proofErr w:type="gramStart"/>
      <w:r w:rsidRPr="00EA68D3">
        <w:rPr>
          <w:sz w:val="18"/>
          <w:szCs w:val="18"/>
        </w:rPr>
        <w:t>M.L.</w:t>
      </w:r>
      <w:proofErr w:type="spellEnd"/>
      <w:proofErr w:type="gramEnd"/>
      <w:r w:rsidRPr="00EA68D3">
        <w:rPr>
          <w:sz w:val="18"/>
          <w:szCs w:val="18"/>
        </w:rPr>
        <w:t xml:space="preserve"> (</w:t>
      </w:r>
      <w:proofErr w:type="spellStart"/>
      <w:r w:rsidRPr="00EA68D3">
        <w:rPr>
          <w:sz w:val="18"/>
          <w:szCs w:val="18"/>
        </w:rPr>
        <w:t>cur</w:t>
      </w:r>
      <w:proofErr w:type="spellEnd"/>
      <w:r w:rsidRPr="00EA68D3">
        <w:rPr>
          <w:sz w:val="18"/>
          <w:szCs w:val="18"/>
        </w:rPr>
        <w:t xml:space="preserve">.), </w:t>
      </w:r>
      <w:r w:rsidRPr="00EA68D3">
        <w:rPr>
          <w:i/>
          <w:sz w:val="18"/>
          <w:szCs w:val="18"/>
        </w:rPr>
        <w:t>Dinamiche della partecipazione. Politiche sociali e attivazione di cittadinanza</w:t>
      </w:r>
      <w:r w:rsidRPr="00EA68D3">
        <w:rPr>
          <w:sz w:val="18"/>
          <w:szCs w:val="18"/>
        </w:rPr>
        <w:t xml:space="preserve">, </w:t>
      </w:r>
      <w:proofErr w:type="spellStart"/>
      <w:r w:rsidRPr="00EA68D3">
        <w:rPr>
          <w:sz w:val="18"/>
          <w:szCs w:val="18"/>
        </w:rPr>
        <w:t>FrancoAngeli</w:t>
      </w:r>
      <w:proofErr w:type="spellEnd"/>
      <w:r w:rsidRPr="00EA68D3">
        <w:rPr>
          <w:sz w:val="18"/>
          <w:szCs w:val="18"/>
        </w:rPr>
        <w:t>, Milano, 2016;</w:t>
      </w:r>
    </w:p>
    <w:p w:rsidR="00472CF0" w:rsidRPr="00EA68D3" w:rsidRDefault="00472CF0" w:rsidP="00445290">
      <w:pPr>
        <w:pStyle w:val="Corpodeltesto"/>
        <w:numPr>
          <w:ilvl w:val="0"/>
          <w:numId w:val="2"/>
        </w:numPr>
        <w:tabs>
          <w:tab w:val="clear" w:pos="540"/>
          <w:tab w:val="left" w:pos="0"/>
        </w:tabs>
        <w:ind w:left="284" w:hanging="284"/>
        <w:rPr>
          <w:sz w:val="18"/>
          <w:szCs w:val="18"/>
        </w:rPr>
      </w:pPr>
      <w:r w:rsidRPr="00EA68D3">
        <w:rPr>
          <w:sz w:val="18"/>
          <w:szCs w:val="18"/>
        </w:rPr>
        <w:t xml:space="preserve">Rivista “Visioni </w:t>
      </w:r>
      <w:proofErr w:type="spellStart"/>
      <w:r w:rsidRPr="00EA68D3">
        <w:rPr>
          <w:sz w:val="18"/>
          <w:szCs w:val="18"/>
        </w:rPr>
        <w:t>LatinoAmericane</w:t>
      </w:r>
      <w:proofErr w:type="spellEnd"/>
      <w:r w:rsidRPr="00EA68D3">
        <w:rPr>
          <w:sz w:val="18"/>
          <w:szCs w:val="18"/>
        </w:rPr>
        <w:t xml:space="preserve">” e “Quaderni del </w:t>
      </w:r>
      <w:proofErr w:type="spellStart"/>
      <w:r w:rsidRPr="00EA68D3">
        <w:rPr>
          <w:sz w:val="18"/>
          <w:szCs w:val="18"/>
        </w:rPr>
        <w:t>Csal</w:t>
      </w:r>
      <w:proofErr w:type="spellEnd"/>
      <w:r w:rsidRPr="00EA68D3">
        <w:rPr>
          <w:sz w:val="18"/>
          <w:szCs w:val="18"/>
        </w:rPr>
        <w:t xml:space="preserve">”, Centro studi per l’America Latina, </w:t>
      </w:r>
      <w:hyperlink r:id="rId7" w:history="1">
        <w:r w:rsidRPr="00EA68D3">
          <w:rPr>
            <w:rStyle w:val="Collegamentoipertestuale"/>
            <w:color w:val="auto"/>
            <w:sz w:val="18"/>
            <w:szCs w:val="18"/>
            <w:u w:val="none"/>
          </w:rPr>
          <w:t>http://www2.units.it/csal</w:t>
        </w:r>
      </w:hyperlink>
      <w:r w:rsidRPr="00EA68D3">
        <w:rPr>
          <w:sz w:val="18"/>
          <w:szCs w:val="18"/>
        </w:rPr>
        <w:t>;</w:t>
      </w:r>
    </w:p>
    <w:p w:rsidR="00472CF0" w:rsidRPr="00EA68D3" w:rsidRDefault="00472CF0" w:rsidP="00445290">
      <w:pPr>
        <w:pStyle w:val="Corpodeltesto"/>
        <w:numPr>
          <w:ilvl w:val="0"/>
          <w:numId w:val="2"/>
        </w:numPr>
        <w:tabs>
          <w:tab w:val="clear" w:pos="540"/>
          <w:tab w:val="left" w:pos="0"/>
        </w:tabs>
        <w:ind w:left="284" w:hanging="284"/>
        <w:rPr>
          <w:sz w:val="18"/>
          <w:szCs w:val="18"/>
        </w:rPr>
      </w:pPr>
      <w:r w:rsidRPr="00EA68D3">
        <w:rPr>
          <w:sz w:val="18"/>
          <w:szCs w:val="18"/>
        </w:rPr>
        <w:t xml:space="preserve">Sen </w:t>
      </w:r>
      <w:proofErr w:type="spellStart"/>
      <w:proofErr w:type="gramStart"/>
      <w:r w:rsidRPr="00EA68D3">
        <w:rPr>
          <w:sz w:val="18"/>
          <w:szCs w:val="18"/>
        </w:rPr>
        <w:t>A.K.</w:t>
      </w:r>
      <w:proofErr w:type="spellEnd"/>
      <w:proofErr w:type="gramEnd"/>
      <w:r w:rsidRPr="00EA68D3">
        <w:rPr>
          <w:sz w:val="18"/>
          <w:szCs w:val="18"/>
        </w:rPr>
        <w:t xml:space="preserve">, </w:t>
      </w:r>
      <w:r w:rsidRPr="00EA68D3">
        <w:rPr>
          <w:i/>
          <w:sz w:val="18"/>
          <w:szCs w:val="18"/>
        </w:rPr>
        <w:t>La democrazia degli altri. Perché la libertà non è un’invenzione dell’Occidente</w:t>
      </w:r>
      <w:r w:rsidRPr="00EA68D3">
        <w:rPr>
          <w:sz w:val="18"/>
          <w:szCs w:val="18"/>
        </w:rPr>
        <w:t>, Mondadori, Milano 2004;</w:t>
      </w:r>
    </w:p>
    <w:p w:rsidR="00472CF0" w:rsidRPr="00EA68D3" w:rsidRDefault="00472CF0" w:rsidP="00445290">
      <w:pPr>
        <w:pStyle w:val="Corpodeltesto"/>
        <w:numPr>
          <w:ilvl w:val="0"/>
          <w:numId w:val="2"/>
        </w:numPr>
        <w:tabs>
          <w:tab w:val="clear" w:pos="540"/>
          <w:tab w:val="left" w:pos="0"/>
        </w:tabs>
        <w:ind w:left="284" w:hanging="284"/>
        <w:rPr>
          <w:sz w:val="18"/>
          <w:szCs w:val="18"/>
        </w:rPr>
      </w:pPr>
      <w:proofErr w:type="spellStart"/>
      <w:r w:rsidRPr="00EA68D3">
        <w:rPr>
          <w:sz w:val="18"/>
          <w:szCs w:val="18"/>
        </w:rPr>
        <w:t>Yunus</w:t>
      </w:r>
      <w:proofErr w:type="spellEnd"/>
      <w:r w:rsidRPr="00EA68D3">
        <w:rPr>
          <w:sz w:val="18"/>
          <w:szCs w:val="18"/>
        </w:rPr>
        <w:t xml:space="preserve"> M., </w:t>
      </w:r>
      <w:r w:rsidRPr="00EA68D3">
        <w:rPr>
          <w:i/>
          <w:sz w:val="18"/>
          <w:szCs w:val="18"/>
        </w:rPr>
        <w:t>Il banchiere dei poveri</w:t>
      </w:r>
      <w:r w:rsidRPr="00EA68D3">
        <w:rPr>
          <w:sz w:val="18"/>
          <w:szCs w:val="18"/>
        </w:rPr>
        <w:t>, Feltrinelli, Milano, 1998</w:t>
      </w:r>
      <w:r w:rsidR="00A93F73" w:rsidRPr="00EA68D3">
        <w:rPr>
          <w:sz w:val="18"/>
          <w:szCs w:val="18"/>
        </w:rPr>
        <w:t>.</w:t>
      </w:r>
    </w:p>
    <w:sectPr w:rsidR="00472CF0" w:rsidRPr="00EA68D3" w:rsidSect="00971380">
      <w:pgSz w:w="11906" w:h="16838" w:code="9"/>
      <w:pgMar w:top="1418" w:right="424" w:bottom="1134" w:left="993" w:header="454" w:footer="45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F52FB"/>
    <w:multiLevelType w:val="hybridMultilevel"/>
    <w:tmpl w:val="692AE738"/>
    <w:lvl w:ilvl="0" w:tplc="0410000D">
      <w:start w:val="1"/>
      <w:numFmt w:val="bullet"/>
      <w:lvlText w:val="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">
    <w:nsid w:val="06A0654E"/>
    <w:multiLevelType w:val="hybridMultilevel"/>
    <w:tmpl w:val="7C86B15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D6A567D"/>
    <w:multiLevelType w:val="hybridMultilevel"/>
    <w:tmpl w:val="B240B42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4361B9A"/>
    <w:multiLevelType w:val="hybridMultilevel"/>
    <w:tmpl w:val="E208E88E"/>
    <w:lvl w:ilvl="0" w:tplc="E6001A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4D374F0"/>
    <w:multiLevelType w:val="hybridMultilevel"/>
    <w:tmpl w:val="C1F8BC32"/>
    <w:lvl w:ilvl="0" w:tplc="7994BF18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  <w:u w:val="none"/>
      </w:rPr>
    </w:lvl>
    <w:lvl w:ilvl="1" w:tplc="0410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5">
    <w:nsid w:val="5B9A78F7"/>
    <w:multiLevelType w:val="hybridMultilevel"/>
    <w:tmpl w:val="8386247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D346AF1"/>
    <w:multiLevelType w:val="hybridMultilevel"/>
    <w:tmpl w:val="22EAC4E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FBF68E1"/>
    <w:multiLevelType w:val="hybridMultilevel"/>
    <w:tmpl w:val="781E85E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7B272BE"/>
    <w:multiLevelType w:val="hybridMultilevel"/>
    <w:tmpl w:val="443C441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B32348B"/>
    <w:multiLevelType w:val="hybridMultilevel"/>
    <w:tmpl w:val="86341680"/>
    <w:lvl w:ilvl="0" w:tplc="0410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5"/>
  </w:num>
  <w:num w:numId="5">
    <w:abstractNumId w:val="3"/>
  </w:num>
  <w:num w:numId="6">
    <w:abstractNumId w:val="8"/>
  </w:num>
  <w:num w:numId="7">
    <w:abstractNumId w:val="6"/>
  </w:num>
  <w:num w:numId="8">
    <w:abstractNumId w:val="9"/>
  </w:num>
  <w:num w:numId="9">
    <w:abstractNumId w:val="0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proofState w:spelling="clean" w:grammar="clean"/>
  <w:stylePaneFormatFilter w:val="3F01"/>
  <w:defaultTabStop w:val="708"/>
  <w:autoHyphenation/>
  <w:hyphenationZone w:val="284"/>
  <w:doNotHyphenateCaps/>
  <w:characterSpacingControl w:val="doNotCompress"/>
  <w:doNotValidateAgainstSchema/>
  <w:doNotDemarcateInvalidXml/>
  <w:compat/>
  <w:rsids>
    <w:rsidRoot w:val="00C945A3"/>
    <w:rsid w:val="00007EEC"/>
    <w:rsid w:val="0001184E"/>
    <w:rsid w:val="00015A02"/>
    <w:rsid w:val="000270B7"/>
    <w:rsid w:val="000561DB"/>
    <w:rsid w:val="00056B54"/>
    <w:rsid w:val="00060C56"/>
    <w:rsid w:val="000704C9"/>
    <w:rsid w:val="000737F1"/>
    <w:rsid w:val="00090D50"/>
    <w:rsid w:val="000A59DE"/>
    <w:rsid w:val="000D28C2"/>
    <w:rsid w:val="000D3A39"/>
    <w:rsid w:val="000D7B03"/>
    <w:rsid w:val="001006EB"/>
    <w:rsid w:val="00102706"/>
    <w:rsid w:val="00115E43"/>
    <w:rsid w:val="00132679"/>
    <w:rsid w:val="00135D45"/>
    <w:rsid w:val="001400D8"/>
    <w:rsid w:val="00164DF2"/>
    <w:rsid w:val="0018395A"/>
    <w:rsid w:val="001877DA"/>
    <w:rsid w:val="00196B24"/>
    <w:rsid w:val="001A0A42"/>
    <w:rsid w:val="001A139A"/>
    <w:rsid w:val="001B418C"/>
    <w:rsid w:val="001B6344"/>
    <w:rsid w:val="001C2035"/>
    <w:rsid w:val="001C290E"/>
    <w:rsid w:val="001E1668"/>
    <w:rsid w:val="001F76D8"/>
    <w:rsid w:val="002349D3"/>
    <w:rsid w:val="00236D8D"/>
    <w:rsid w:val="00246529"/>
    <w:rsid w:val="002545FC"/>
    <w:rsid w:val="002612CB"/>
    <w:rsid w:val="00295E25"/>
    <w:rsid w:val="002A5F54"/>
    <w:rsid w:val="002B3924"/>
    <w:rsid w:val="002B7BE5"/>
    <w:rsid w:val="002C6951"/>
    <w:rsid w:val="002E624D"/>
    <w:rsid w:val="002E6499"/>
    <w:rsid w:val="002F0997"/>
    <w:rsid w:val="00324F13"/>
    <w:rsid w:val="00325780"/>
    <w:rsid w:val="003418DD"/>
    <w:rsid w:val="0035193E"/>
    <w:rsid w:val="003A1545"/>
    <w:rsid w:val="003A7AC7"/>
    <w:rsid w:val="003B0EFE"/>
    <w:rsid w:val="003D29F9"/>
    <w:rsid w:val="003D789E"/>
    <w:rsid w:val="003E54E1"/>
    <w:rsid w:val="004015DD"/>
    <w:rsid w:val="00413913"/>
    <w:rsid w:val="004243D7"/>
    <w:rsid w:val="00434D1A"/>
    <w:rsid w:val="00445290"/>
    <w:rsid w:val="00447FD1"/>
    <w:rsid w:val="00455E69"/>
    <w:rsid w:val="00470AFF"/>
    <w:rsid w:val="004720A4"/>
    <w:rsid w:val="00472CF0"/>
    <w:rsid w:val="004D3FBC"/>
    <w:rsid w:val="00503C02"/>
    <w:rsid w:val="00524139"/>
    <w:rsid w:val="00524544"/>
    <w:rsid w:val="00526D54"/>
    <w:rsid w:val="00560503"/>
    <w:rsid w:val="00562F1E"/>
    <w:rsid w:val="00581368"/>
    <w:rsid w:val="005A37E0"/>
    <w:rsid w:val="005B1DA9"/>
    <w:rsid w:val="005C466B"/>
    <w:rsid w:val="005C754F"/>
    <w:rsid w:val="00620B56"/>
    <w:rsid w:val="00625FFE"/>
    <w:rsid w:val="006506E4"/>
    <w:rsid w:val="0066414A"/>
    <w:rsid w:val="00682808"/>
    <w:rsid w:val="006A668B"/>
    <w:rsid w:val="006A6C56"/>
    <w:rsid w:val="006B2ED0"/>
    <w:rsid w:val="006C411D"/>
    <w:rsid w:val="006F7C8B"/>
    <w:rsid w:val="00700F1E"/>
    <w:rsid w:val="00710F37"/>
    <w:rsid w:val="007164BB"/>
    <w:rsid w:val="00720917"/>
    <w:rsid w:val="00720AC8"/>
    <w:rsid w:val="007223A1"/>
    <w:rsid w:val="00724249"/>
    <w:rsid w:val="00746784"/>
    <w:rsid w:val="00773ABA"/>
    <w:rsid w:val="00791E1D"/>
    <w:rsid w:val="008032C8"/>
    <w:rsid w:val="00842055"/>
    <w:rsid w:val="008461BE"/>
    <w:rsid w:val="00847C5E"/>
    <w:rsid w:val="00867982"/>
    <w:rsid w:val="00887F52"/>
    <w:rsid w:val="008A5CC7"/>
    <w:rsid w:val="008A6F97"/>
    <w:rsid w:val="008B18A8"/>
    <w:rsid w:val="008D59E1"/>
    <w:rsid w:val="008F211D"/>
    <w:rsid w:val="008F5368"/>
    <w:rsid w:val="0090742C"/>
    <w:rsid w:val="0091247D"/>
    <w:rsid w:val="009166AA"/>
    <w:rsid w:val="0092224A"/>
    <w:rsid w:val="00932BED"/>
    <w:rsid w:val="00933CC3"/>
    <w:rsid w:val="009467F3"/>
    <w:rsid w:val="00960FA1"/>
    <w:rsid w:val="009653AC"/>
    <w:rsid w:val="009670FF"/>
    <w:rsid w:val="0096771E"/>
    <w:rsid w:val="00971380"/>
    <w:rsid w:val="009759A5"/>
    <w:rsid w:val="00997EAB"/>
    <w:rsid w:val="009A1FFD"/>
    <w:rsid w:val="009A2A76"/>
    <w:rsid w:val="009A560B"/>
    <w:rsid w:val="009B0772"/>
    <w:rsid w:val="009C21E6"/>
    <w:rsid w:val="009C6715"/>
    <w:rsid w:val="009F0B9E"/>
    <w:rsid w:val="009F188A"/>
    <w:rsid w:val="00A40606"/>
    <w:rsid w:val="00A645AD"/>
    <w:rsid w:val="00A74D83"/>
    <w:rsid w:val="00A817A7"/>
    <w:rsid w:val="00A93F73"/>
    <w:rsid w:val="00A96A77"/>
    <w:rsid w:val="00AA0477"/>
    <w:rsid w:val="00AA1FF9"/>
    <w:rsid w:val="00AB0BE2"/>
    <w:rsid w:val="00AB1A87"/>
    <w:rsid w:val="00AB5D0A"/>
    <w:rsid w:val="00AB6E31"/>
    <w:rsid w:val="00AC1482"/>
    <w:rsid w:val="00AC2615"/>
    <w:rsid w:val="00AC27CD"/>
    <w:rsid w:val="00B00731"/>
    <w:rsid w:val="00B14DCA"/>
    <w:rsid w:val="00B3408E"/>
    <w:rsid w:val="00B434A1"/>
    <w:rsid w:val="00B63BEB"/>
    <w:rsid w:val="00B712DC"/>
    <w:rsid w:val="00B82D42"/>
    <w:rsid w:val="00B97A35"/>
    <w:rsid w:val="00BC6FCD"/>
    <w:rsid w:val="00BD3A95"/>
    <w:rsid w:val="00BF4FCD"/>
    <w:rsid w:val="00C1028B"/>
    <w:rsid w:val="00C945A3"/>
    <w:rsid w:val="00CA641B"/>
    <w:rsid w:val="00CE4959"/>
    <w:rsid w:val="00CE7147"/>
    <w:rsid w:val="00D24092"/>
    <w:rsid w:val="00D2560E"/>
    <w:rsid w:val="00D2723A"/>
    <w:rsid w:val="00D46B10"/>
    <w:rsid w:val="00D611AA"/>
    <w:rsid w:val="00D62F2E"/>
    <w:rsid w:val="00DA14AD"/>
    <w:rsid w:val="00DC15C2"/>
    <w:rsid w:val="00DC16C3"/>
    <w:rsid w:val="00DC5985"/>
    <w:rsid w:val="00DD445F"/>
    <w:rsid w:val="00DF1AC2"/>
    <w:rsid w:val="00E04F01"/>
    <w:rsid w:val="00E36C25"/>
    <w:rsid w:val="00E975B3"/>
    <w:rsid w:val="00EA343B"/>
    <w:rsid w:val="00EA68D3"/>
    <w:rsid w:val="00EB3877"/>
    <w:rsid w:val="00EC667C"/>
    <w:rsid w:val="00ED0315"/>
    <w:rsid w:val="00ED21ED"/>
    <w:rsid w:val="00F01907"/>
    <w:rsid w:val="00F10990"/>
    <w:rsid w:val="00F41A92"/>
    <w:rsid w:val="00F54AF2"/>
    <w:rsid w:val="00F766BC"/>
    <w:rsid w:val="00F87F61"/>
    <w:rsid w:val="00F9236F"/>
    <w:rsid w:val="00FB3A65"/>
    <w:rsid w:val="00FC6FB2"/>
    <w:rsid w:val="00FF3700"/>
    <w:rsid w:val="00FF3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5368"/>
    <w:pPr>
      <w:spacing w:after="0" w:line="240" w:lineRule="auto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8F5368"/>
    <w:pPr>
      <w:keepNext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8F536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Corpodeltesto3">
    <w:name w:val="Body Text 3"/>
    <w:basedOn w:val="Normale"/>
    <w:link w:val="Corpodeltesto3Carattere"/>
    <w:uiPriority w:val="99"/>
    <w:rsid w:val="008F5368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8F5368"/>
    <w:rPr>
      <w:rFonts w:cs="Times New Roman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8F5368"/>
    <w:rPr>
      <w:rFonts w:cs="Times New Roman"/>
      <w:color w:val="0000FF"/>
      <w:u w:val="single"/>
    </w:rPr>
  </w:style>
  <w:style w:type="character" w:styleId="Collegamentovisitato">
    <w:name w:val="FollowedHyperlink"/>
    <w:basedOn w:val="Carpredefinitoparagrafo"/>
    <w:uiPriority w:val="99"/>
    <w:rsid w:val="008F5368"/>
    <w:rPr>
      <w:rFonts w:cs="Times New Roman"/>
      <w:color w:val="800080"/>
      <w:u w:val="single"/>
    </w:rPr>
  </w:style>
  <w:style w:type="paragraph" w:styleId="Corpodeltesto">
    <w:name w:val="Body Text"/>
    <w:basedOn w:val="Normale"/>
    <w:link w:val="CorpodeltestoCarattere"/>
    <w:uiPriority w:val="99"/>
    <w:rsid w:val="008F5368"/>
    <w:pPr>
      <w:jc w:val="both"/>
    </w:pPr>
    <w:rPr>
      <w:sz w:val="28"/>
      <w:szCs w:val="28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sid w:val="008F5368"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8F536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8F5368"/>
    <w:rPr>
      <w:rFonts w:ascii="Tahoma" w:hAnsi="Tahoma" w:cs="Tahoma"/>
      <w:sz w:val="16"/>
      <w:szCs w:val="16"/>
    </w:rPr>
  </w:style>
  <w:style w:type="paragraph" w:styleId="PreformattatoHTML">
    <w:name w:val="HTML Preformatted"/>
    <w:basedOn w:val="Normale"/>
    <w:link w:val="PreformattatoHTMLCarattere"/>
    <w:uiPriority w:val="99"/>
    <w:rsid w:val="008F53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locked/>
    <w:rsid w:val="008F5368"/>
    <w:rPr>
      <w:rFonts w:ascii="Courier New" w:hAnsi="Courier New" w:cs="Courier New"/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rsid w:val="008F5368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8F536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8F5368"/>
    <w:rPr>
      <w:rFonts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8F536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8F5368"/>
    <w:rPr>
      <w:b/>
      <w:bCs/>
    </w:rPr>
  </w:style>
  <w:style w:type="paragraph" w:styleId="Mappadocumento">
    <w:name w:val="Document Map"/>
    <w:basedOn w:val="Normale"/>
    <w:link w:val="MappadocumentoCarattere"/>
    <w:uiPriority w:val="99"/>
    <w:semiHidden/>
    <w:rsid w:val="00434D1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8F536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63B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2.units.it/csa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bs.it/code/9788807880384/mandela-nelson/lungo-cammino-verso-la.html" TargetMode="External"/><Relationship Id="rId5" Type="http://schemas.openxmlformats.org/officeDocument/2006/relationships/hyperlink" Target="mailto:lazzariunits@hot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1104</Words>
  <Characters>6294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UNIVERSITÀ DEGLI STUDI DI TRIESTE</vt:lpstr>
    </vt:vector>
  </TitlesOfParts>
  <Company>Dip. Scienze dell'Uomo</Company>
  <LinksUpToDate>false</LinksUpToDate>
  <CharactersWithSpaces>7384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UNIVERSITÀ DEGLI STUDI DI TRIESTE</dc:title>
  <dc:creator>Giuliano Giorio</dc:creator>
  <cp:lastModifiedBy>F. Lazzari</cp:lastModifiedBy>
  <cp:revision>15</cp:revision>
  <cp:lastPrinted>2016-09-19T10:22:00Z</cp:lastPrinted>
  <dcterms:created xsi:type="dcterms:W3CDTF">2017-07-10T08:39:00Z</dcterms:created>
  <dcterms:modified xsi:type="dcterms:W3CDTF">2017-09-25T10:34:00Z</dcterms:modified>
</cp:coreProperties>
</file>