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CE1CA" w14:textId="77777777" w:rsidR="006B4F38" w:rsidRDefault="006B4F38" w:rsidP="006B4F38">
      <w:pPr>
        <w:tabs>
          <w:tab w:val="left" w:pos="5287"/>
        </w:tabs>
      </w:pPr>
      <w:r>
        <w:t>Bianchini Petra, Da Val Chiara, Gransinigh Sara, Mercadante Marco</w:t>
      </w:r>
    </w:p>
    <w:p w14:paraId="099EC4D9" w14:textId="77777777" w:rsidR="00AF0F7D" w:rsidRDefault="00D269AE" w:rsidP="00D269AE">
      <w:pPr>
        <w:jc w:val="center"/>
        <w:rPr>
          <w:rFonts w:ascii="Candara" w:hAnsi="Candara"/>
          <w:sz w:val="44"/>
          <w:szCs w:val="44"/>
        </w:rPr>
      </w:pPr>
      <w:r w:rsidRPr="00D269AE">
        <w:rPr>
          <w:rFonts w:ascii="Candara" w:hAnsi="Candara"/>
          <w:sz w:val="44"/>
          <w:szCs w:val="44"/>
        </w:rPr>
        <w:t>TERMODINAMICA DELLE SOLUZIONI</w:t>
      </w:r>
    </w:p>
    <w:p w14:paraId="2AF270BB" w14:textId="77777777" w:rsidR="00023A09" w:rsidRDefault="00023A09" w:rsidP="00023A09">
      <w:r>
        <w:t>Le soluzioni polimeriche sono diverse dalle soluzioni di molecole piccole</w:t>
      </w:r>
      <w:r w:rsidR="00485950">
        <w:t xml:space="preserve"> poiché nelle soluzioni polimeriche c’è una notevole differenza tra le dimensioni del polimero (soluto) e del solvente.</w:t>
      </w:r>
    </w:p>
    <w:p w14:paraId="31DB7CBE" w14:textId="77777777" w:rsidR="00485950" w:rsidRDefault="00485950" w:rsidP="00485950">
      <w:r w:rsidRPr="00C111DC">
        <w:t>Solo le soluzioni polimeriche infinitamente diluite</w:t>
      </w:r>
      <w:r w:rsidR="00C111DC">
        <w:t xml:space="preserve"> seguono la legge di Raoult e</w:t>
      </w:r>
      <w:r w:rsidRPr="00C111DC">
        <w:t xml:space="preserve"> possono essere descritte tramite il potenziale chimico:</w:t>
      </w:r>
    </w:p>
    <w:p w14:paraId="4C4D5173" w14:textId="77777777" w:rsidR="00013276" w:rsidRPr="00013276" w:rsidRDefault="00196560" w:rsidP="00485950">
      <w:pPr>
        <w:rPr>
          <w:rFonts w:eastAsiaTheme="minorEastAsia"/>
        </w:rPr>
      </w:pPr>
      <m:oMathPara>
        <m:oMath>
          <m:sSub>
            <m:sSubPr>
              <m:ctrlPr>
                <w:rPr>
                  <w:i/>
                </w:rPr>
              </m:ctrlPr>
            </m:sSubPr>
            <m:e>
              <m:r>
                <m:t>a</m:t>
              </m:r>
            </m:e>
            <m:sub>
              <m:r>
                <m:t>1</m:t>
              </m:r>
            </m:sub>
          </m:sSub>
          <m:r>
            <m:t>=</m:t>
          </m:r>
          <m:sSub>
            <m:sSubPr>
              <m:ctrlPr>
                <w:rPr>
                  <w:i/>
                </w:rPr>
              </m:ctrlPr>
            </m:sSubPr>
            <m:e>
              <m:r>
                <m:t>X</m:t>
              </m:r>
            </m:e>
            <m:sub>
              <m:r>
                <m:t>1</m:t>
              </m:r>
            </m:sub>
          </m:sSub>
          <m:r>
            <m:t>=</m:t>
          </m:r>
          <m:d>
            <m:dPr>
              <m:ctrlPr>
                <w:rPr>
                  <w:i/>
                </w:rPr>
              </m:ctrlPr>
            </m:dPr>
            <m:e>
              <m:r>
                <m:t>1-</m:t>
              </m:r>
              <m:sSub>
                <m:sSubPr>
                  <m:ctrlPr>
                    <w:rPr>
                      <w:i/>
                    </w:rPr>
                  </m:ctrlPr>
                </m:sSubPr>
                <m:e>
                  <m:r>
                    <m:t>X</m:t>
                  </m:r>
                </m:e>
                <m:sub>
                  <m:r>
                    <m:t>2</m:t>
                  </m:r>
                </m:sub>
              </m:sSub>
            </m:e>
          </m:d>
          <m:r>
            <m:t>=</m:t>
          </m:r>
          <m:f>
            <m:fPr>
              <m:ctrlPr>
                <w:rPr>
                  <w:i/>
                </w:rPr>
              </m:ctrlPr>
            </m:fPr>
            <m:num>
              <m:sSub>
                <m:sSubPr>
                  <m:ctrlPr>
                    <w:rPr>
                      <w:i/>
                    </w:rPr>
                  </m:ctrlPr>
                </m:sSubPr>
                <m:e>
                  <m:r>
                    <m:t>P</m:t>
                  </m:r>
                </m:e>
                <m:sub>
                  <m: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i/>
                    </w:rPr>
                  </m:ctrlPr>
                </m:sSubPr>
                <m:e>
                  <m:r>
                    <m:t>P</m:t>
                  </m:r>
                </m:e>
                <m:sub>
                  <m:r>
                    <m:t>0</m:t>
                  </m:r>
                </m:sub>
              </m:sSub>
            </m:den>
          </m:f>
        </m:oMath>
      </m:oMathPara>
    </w:p>
    <w:p w14:paraId="4D3A8D1B" w14:textId="77777777" w:rsidR="00485950" w:rsidRPr="00C111DC" w:rsidRDefault="00196560" w:rsidP="00485950">
      <w:pPr>
        <w:rPr>
          <w:rFonts w:eastAsiaTheme="minorEastAsia"/>
        </w:rPr>
      </w:pPr>
      <m:oMathPara>
        <m:oMath>
          <m:sSub>
            <m:sSubPr>
              <m:ctrlPr>
                <w:rPr>
                  <w:i/>
                </w:rPr>
              </m:ctrlPr>
            </m:sSubPr>
            <m:e>
              <m:r>
                <m:t>μ</m:t>
              </m:r>
            </m:e>
            <m:sub>
              <m:r>
                <m:t>1</m:t>
              </m:r>
            </m:sub>
          </m:sSub>
          <m:r>
            <m:t>=</m:t>
          </m:r>
          <m:sSubSup>
            <m:sSubSupPr>
              <m:ctrlPr>
                <w:rPr>
                  <w:i/>
                </w:rPr>
              </m:ctrlPr>
            </m:sSubSupPr>
            <m:e>
              <m:r>
                <m:t>μ</m:t>
              </m:r>
            </m:e>
            <m:sub>
              <m:r>
                <m:t>1</m:t>
              </m:r>
            </m:sub>
            <m:sup>
              <m:r>
                <m:t>0</m:t>
              </m:r>
            </m:sup>
          </m:sSubSup>
          <m:r>
            <m:t>+RTln</m:t>
          </m:r>
          <m:sSub>
            <m:sSubPr>
              <m:ctrlPr>
                <w:rPr>
                  <w:i/>
                </w:rPr>
              </m:ctrlPr>
            </m:sSubPr>
            <m:e>
              <m:r>
                <m:t>X</m:t>
              </m:r>
            </m:e>
            <m:sub>
              <m:r>
                <m:t>1</m:t>
              </m:r>
            </m:sub>
          </m:sSub>
        </m:oMath>
      </m:oMathPara>
    </w:p>
    <w:p w14:paraId="5A4426F7" w14:textId="77777777" w:rsidR="00C26CC2" w:rsidRPr="00C111DC" w:rsidRDefault="00013276" w:rsidP="00485950">
      <w:pPr>
        <w:rPr>
          <w:rFonts w:eastAsiaTheme="minorEastAsia"/>
        </w:rPr>
      </w:pPr>
      <w:commentRangeStart w:id="0"/>
      <w:r w:rsidRPr="00C756AD">
        <w:rPr>
          <w:rFonts w:eastAsiaTheme="minorEastAsia"/>
          <w:highlight w:val="yellow"/>
        </w:rPr>
        <w:t>Una generica</w:t>
      </w:r>
      <w:r w:rsidR="00C26CC2" w:rsidRPr="00C756AD">
        <w:rPr>
          <w:rFonts w:eastAsiaTheme="minorEastAsia"/>
          <w:highlight w:val="yellow"/>
        </w:rPr>
        <w:t xml:space="preserve"> soluzione polimerica</w:t>
      </w:r>
      <w:r w:rsidRPr="00C756AD">
        <w:rPr>
          <w:rFonts w:eastAsiaTheme="minorEastAsia"/>
          <w:highlight w:val="yellow"/>
        </w:rPr>
        <w:t>, inoltre,</w:t>
      </w:r>
      <w:r w:rsidR="00C26CC2" w:rsidRPr="00C756AD">
        <w:rPr>
          <w:rFonts w:eastAsiaTheme="minorEastAsia"/>
          <w:highlight w:val="yellow"/>
        </w:rPr>
        <w:t xml:space="preserve"> non può essere descritta in</w:t>
      </w:r>
      <w:r w:rsidRPr="00C756AD">
        <w:rPr>
          <w:rFonts w:eastAsiaTheme="minorEastAsia"/>
          <w:highlight w:val="yellow"/>
        </w:rPr>
        <w:t xml:space="preserve"> termini</w:t>
      </w:r>
      <w:r w:rsidR="00C26CC2" w:rsidRPr="00C756AD">
        <w:rPr>
          <w:rFonts w:eastAsiaTheme="minorEastAsia"/>
          <w:highlight w:val="yellow"/>
        </w:rPr>
        <w:t xml:space="preserve"> </w:t>
      </w:r>
      <w:r w:rsidRPr="00C756AD">
        <w:rPr>
          <w:rFonts w:eastAsiaTheme="minorEastAsia"/>
          <w:highlight w:val="yellow"/>
        </w:rPr>
        <w:t xml:space="preserve">di </w:t>
      </w:r>
      <w:r w:rsidR="00C26CC2" w:rsidRPr="00C756AD">
        <w:rPr>
          <w:rFonts w:eastAsiaTheme="minorEastAsia"/>
          <w:highlight w:val="yellow"/>
        </w:rPr>
        <w:t>frazioni molari ma tramite le frazioni in volume</w:t>
      </w:r>
      <w:commentRangeEnd w:id="0"/>
      <w:r w:rsidR="00C756AD">
        <w:rPr>
          <w:rStyle w:val="CommentReference"/>
        </w:rPr>
        <w:commentReference w:id="0"/>
      </w:r>
      <w:r w:rsidR="00C26CC2" w:rsidRPr="00C756AD">
        <w:rPr>
          <w:rFonts w:eastAsiaTheme="minorEastAsia"/>
          <w:highlight w:val="yellow"/>
        </w:rPr>
        <w:t>.</w:t>
      </w:r>
      <w:r w:rsidR="00C26CC2" w:rsidRPr="00C111DC">
        <w:rPr>
          <w:rFonts w:eastAsiaTheme="minorEastAsia"/>
        </w:rPr>
        <w:t xml:space="preserve"> </w:t>
      </w:r>
    </w:p>
    <w:p w14:paraId="0397A9A0" w14:textId="77777777" w:rsidR="00023A09" w:rsidRDefault="00023A09" w:rsidP="008C20B5">
      <w:pPr>
        <w:spacing w:before="240" w:after="24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Soluzione polimerica ideale</w:t>
      </w:r>
    </w:p>
    <w:p w14:paraId="6C531512" w14:textId="77777777" w:rsidR="00023A09" w:rsidRDefault="00C26CC2" w:rsidP="00023A09">
      <w:r>
        <w:t>Nella soluzione polimerica ideale:</w:t>
      </w:r>
    </w:p>
    <w:p w14:paraId="4A5C4B59" w14:textId="6F7D116C" w:rsidR="00C26CC2" w:rsidRDefault="00C111DC" w:rsidP="00C26CC2">
      <w:pPr>
        <w:pStyle w:val="ListParagraph"/>
        <w:numPr>
          <w:ilvl w:val="0"/>
          <w:numId w:val="8"/>
        </w:numPr>
      </w:pPr>
      <w:r>
        <w:t>l</w:t>
      </w:r>
      <w:r w:rsidR="00C26CC2">
        <w:t xml:space="preserve">’attività del solvente viene considerata uguale alla </w:t>
      </w:r>
      <w:r w:rsidR="0033788E" w:rsidRPr="0033788E">
        <w:t xml:space="preserve">frazione </w:t>
      </w:r>
      <w:r w:rsidR="00C26CC2" w:rsidRPr="0033788E">
        <w:t>in volume</w:t>
      </w:r>
      <w:r w:rsidR="00C26CC2">
        <w:t xml:space="preserve"> del solvente</w:t>
      </w:r>
    </w:p>
    <w:p w14:paraId="51C38041" w14:textId="77777777" w:rsidR="00C26CC2" w:rsidRDefault="00C111DC" w:rsidP="00C26CC2">
      <w:pPr>
        <w:pStyle w:val="ListParagraph"/>
        <w:numPr>
          <w:ilvl w:val="0"/>
          <w:numId w:val="8"/>
        </w:numPr>
      </w:pPr>
      <w:r>
        <w:t>l</w:t>
      </w:r>
      <w:r w:rsidR="00C26CC2">
        <w:t>e molecole di soluto e le molecole di solvente sono interscambiabili senza variazione dell</w:t>
      </w:r>
      <w:r>
        <w:t>e forze attrattive e</w:t>
      </w:r>
      <w:r w:rsidR="00C26CC2">
        <w:t xml:space="preserve"> repulsive.</w:t>
      </w:r>
    </w:p>
    <w:p w14:paraId="541C1F2B" w14:textId="349FBF5D" w:rsidR="00C26CC2" w:rsidRDefault="00C26CC2" w:rsidP="00C26CC2">
      <w:r>
        <w:t xml:space="preserve">Sperimentalmente si </w:t>
      </w:r>
      <w:r w:rsidR="00013276">
        <w:t>osserva</w:t>
      </w:r>
      <w:r>
        <w:t xml:space="preserve"> che le deviazioni dal</w:t>
      </w:r>
      <w:r w:rsidR="009310FF">
        <w:t>l’idealità non dipendono in mod</w:t>
      </w:r>
      <w:r>
        <w:t>o significativo dalla temperatura.</w:t>
      </w:r>
    </w:p>
    <w:p w14:paraId="55E4A17E" w14:textId="77777777" w:rsidR="00C26CC2" w:rsidRDefault="004C2C2E" w:rsidP="00C26CC2">
      <w:commentRangeStart w:id="1"/>
      <w:r w:rsidRPr="00285FC9">
        <w:rPr>
          <w:highlight w:val="yellow"/>
        </w:rPr>
        <w:t>Inoltre</w:t>
      </w:r>
      <w:commentRangeEnd w:id="1"/>
      <w:r w:rsidR="0033788E">
        <w:rPr>
          <w:rStyle w:val="CommentReference"/>
        </w:rPr>
        <w:commentReference w:id="1"/>
      </w:r>
      <w:r>
        <w:t xml:space="preserve"> d</w:t>
      </w:r>
      <w:r w:rsidR="00C26CC2">
        <w:t>all</w:t>
      </w:r>
      <w:r w:rsidR="009310FF">
        <w:t>’equazione</w:t>
      </w:r>
      <w:r w:rsidR="00C26CC2">
        <w:t xml:space="preserve"> di Gibbs in forma integrale:</w:t>
      </w:r>
    </w:p>
    <w:p w14:paraId="3F1435B1" w14:textId="77777777" w:rsidR="00C26CC2" w:rsidRDefault="00C26CC2" w:rsidP="00C26CC2">
      <w:pPr>
        <w:jc w:val="center"/>
      </w:pPr>
      <w:r w:rsidRPr="00270427">
        <w:rPr>
          <w:position w:val="-30"/>
        </w:rPr>
        <w:object w:dxaOrig="2220" w:dyaOrig="700" w14:anchorId="0A02AB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15pt;height:35.7pt" o:ole="">
            <v:imagedata r:id="rId11" o:title=""/>
          </v:shape>
          <o:OLEObject Type="Embed" ProgID="Equation.3" ShapeID="_x0000_i1025" DrawAspect="Content" ObjectID="_1574779527" r:id="rId12"/>
        </w:object>
      </w:r>
    </w:p>
    <w:p w14:paraId="055C95C1" w14:textId="77777777" w:rsidR="00C26CC2" w:rsidRDefault="00C111DC" w:rsidP="009310FF">
      <w:pPr>
        <w:rPr>
          <w:rFonts w:eastAsiaTheme="minorEastAsia"/>
        </w:rPr>
      </w:pPr>
      <w:r>
        <w:t>p</w:t>
      </w:r>
      <w:r w:rsidR="00C26CC2">
        <w:t xml:space="preserve">ossiamo ricavare che </w:t>
      </w:r>
      <m:oMath>
        <m:r>
          <m:t>∆</m:t>
        </m:r>
        <m:sSub>
          <m:sSubPr>
            <m:ctrlPr>
              <w:rPr>
                <w:i/>
              </w:rPr>
            </m:ctrlPr>
          </m:sSubPr>
          <m:e>
            <m:r>
              <m:t>H</m:t>
            </m:r>
          </m:e>
          <m:sub>
            <m:r>
              <m:t>mix</m:t>
            </m:r>
          </m:sub>
        </m:sSub>
        <m:r>
          <m:t>≈0</m:t>
        </m:r>
      </m:oMath>
      <w:r>
        <w:rPr>
          <w:rFonts w:eastAsiaTheme="minorEastAsia"/>
        </w:rPr>
        <w:t>,</w:t>
      </w:r>
      <w:r w:rsidR="00C26CC2">
        <w:rPr>
          <w:rFonts w:eastAsiaTheme="minorEastAsia"/>
        </w:rPr>
        <w:t xml:space="preserve"> di conseguenza le deviazioni dall’idealità dipendono dal contributo entropico</w:t>
      </w:r>
      <w:r w:rsidR="004C2C2E">
        <w:rPr>
          <w:rFonts w:eastAsiaTheme="minorEastAsia"/>
        </w:rPr>
        <w:t>, ovvero</w:t>
      </w:r>
      <w:r w:rsidR="00C26CC2">
        <w:rPr>
          <w:rFonts w:eastAsiaTheme="minorEastAsia"/>
        </w:rPr>
        <w:t xml:space="preserve"> </w:t>
      </w:r>
      <w:r w:rsidR="00A81FD2">
        <w:rPr>
          <w:rFonts w:eastAsiaTheme="minorEastAsia"/>
        </w:rPr>
        <w:t>l’</w:t>
      </w:r>
      <w:r w:rsidR="004C2C2E" w:rsidRPr="004C2C2E">
        <w:rPr>
          <w:rFonts w:eastAsiaTheme="minorEastAsia"/>
          <w:b/>
        </w:rPr>
        <w:t>entropia</w:t>
      </w:r>
      <w:r w:rsidR="00A81FD2" w:rsidRPr="004C2C2E">
        <w:rPr>
          <w:rFonts w:eastAsiaTheme="minorEastAsia"/>
          <w:b/>
          <w:color w:val="FF0000"/>
        </w:rPr>
        <w:t xml:space="preserve"> </w:t>
      </w:r>
      <w:r w:rsidR="00A81FD2" w:rsidRPr="004C2C2E">
        <w:rPr>
          <w:rFonts w:eastAsiaTheme="minorEastAsia"/>
          <w:b/>
        </w:rPr>
        <w:t>di mescolamento</w:t>
      </w:r>
      <w:r w:rsidR="00A81FD2">
        <w:rPr>
          <w:rFonts w:eastAsiaTheme="minorEastAsia"/>
        </w:rPr>
        <w:t>.</w:t>
      </w:r>
    </w:p>
    <w:p w14:paraId="4BE9C768" w14:textId="77777777" w:rsidR="00A81FD2" w:rsidRDefault="00A81FD2" w:rsidP="009310FF">
      <w:pPr>
        <w:rPr>
          <w:rFonts w:eastAsiaTheme="minorEastAsia"/>
        </w:rPr>
      </w:pPr>
      <w:r>
        <w:rPr>
          <w:rFonts w:eastAsiaTheme="minorEastAsia"/>
        </w:rPr>
        <w:t xml:space="preserve">Per definire </w:t>
      </w:r>
      <w:r w:rsidR="004C2C2E">
        <w:rPr>
          <w:rFonts w:eastAsiaTheme="minorEastAsia"/>
        </w:rPr>
        <w:t xml:space="preserve">tale </w:t>
      </w:r>
      <w:r>
        <w:rPr>
          <w:rFonts w:eastAsiaTheme="minorEastAsia"/>
        </w:rPr>
        <w:t xml:space="preserve">entropia di mescolamento applichiamo la termodinamica statistica ad una </w:t>
      </w:r>
      <w:commentRangeStart w:id="2"/>
      <w:r w:rsidRPr="00285FC9">
        <w:rPr>
          <w:rFonts w:eastAsiaTheme="minorEastAsia"/>
          <w:highlight w:val="yellow"/>
        </w:rPr>
        <w:t>soluzione polimerica ideale</w:t>
      </w:r>
      <w:r w:rsidR="009310FF">
        <w:rPr>
          <w:rFonts w:eastAsiaTheme="minorEastAsia"/>
        </w:rPr>
        <w:t>.</w:t>
      </w:r>
      <w:commentRangeEnd w:id="2"/>
      <w:r w:rsidR="00FC1F46">
        <w:rPr>
          <w:rStyle w:val="CommentReference"/>
        </w:rPr>
        <w:commentReference w:id="2"/>
      </w:r>
    </w:p>
    <w:p w14:paraId="6293C6C2" w14:textId="77777777" w:rsidR="009310FF" w:rsidRDefault="009310FF" w:rsidP="009310FF">
      <w:pPr>
        <w:rPr>
          <w:rFonts w:eastAsiaTheme="minorEastAsia"/>
        </w:rPr>
      </w:pPr>
      <w:r>
        <w:rPr>
          <w:rFonts w:eastAsiaTheme="minorEastAsia"/>
        </w:rPr>
        <w:t>Il modello viene schematizzato come un reticolo dove il pari volume delle caselle riflette l’interscambiabilità tra</w:t>
      </w:r>
      <w:r w:rsidR="00C111DC">
        <w:rPr>
          <w:rFonts w:eastAsiaTheme="minorEastAsia"/>
        </w:rPr>
        <w:t xml:space="preserve"> le</w:t>
      </w:r>
      <w:r>
        <w:rPr>
          <w:rFonts w:eastAsiaTheme="minorEastAsia"/>
        </w:rPr>
        <w:t xml:space="preserve"> molecole di soluto e</w:t>
      </w:r>
      <w:r w:rsidR="00C111DC">
        <w:rPr>
          <w:rFonts w:eastAsiaTheme="minorEastAsia"/>
        </w:rPr>
        <w:t xml:space="preserve"> di</w:t>
      </w:r>
      <w:r>
        <w:rPr>
          <w:rFonts w:eastAsiaTheme="minorEastAsia"/>
        </w:rPr>
        <w:t xml:space="preserve"> solvente.</w:t>
      </w:r>
    </w:p>
    <w:p w14:paraId="5A3CE27B" w14:textId="77777777" w:rsidR="00A81FD2" w:rsidRDefault="00A81FD2" w:rsidP="00A81FD2">
      <w:pPr>
        <w:jc w:val="center"/>
      </w:pPr>
      <w:r w:rsidRPr="00A81FD2">
        <w:rPr>
          <w:noProof/>
          <w:lang w:val="en-GB" w:eastAsia="en-GB"/>
        </w:rPr>
        <w:drawing>
          <wp:inline distT="0" distB="0" distL="0" distR="0" wp14:anchorId="23732662" wp14:editId="13943CEB">
            <wp:extent cx="1250899" cy="1180918"/>
            <wp:effectExtent l="0" t="0" r="6985" b="635"/>
            <wp:docPr id="2253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1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344" cy="11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6CC97900" w14:textId="77777777" w:rsidR="00A81FD2" w:rsidRDefault="00A81FD2" w:rsidP="00A81FD2">
      <w:pPr>
        <w:jc w:val="left"/>
      </w:pPr>
      <w:r>
        <w:t>Definiamo:</w:t>
      </w:r>
    </w:p>
    <w:p w14:paraId="0833D98F" w14:textId="77777777" w:rsidR="00A81FD2" w:rsidRDefault="00A81FD2" w:rsidP="00A81FD2">
      <w:pPr>
        <w:pStyle w:val="ListParagraph"/>
        <w:numPr>
          <w:ilvl w:val="0"/>
          <w:numId w:val="9"/>
        </w:numPr>
        <w:jc w:val="left"/>
      </w:pPr>
      <w:r>
        <w:t>N</w:t>
      </w:r>
      <w:r>
        <w:rPr>
          <w:vertAlign w:val="subscript"/>
        </w:rPr>
        <w:t>0</w:t>
      </w:r>
      <w:r>
        <w:t xml:space="preserve"> le posizioni </w:t>
      </w:r>
      <w:r w:rsidR="009310FF">
        <w:t xml:space="preserve">totali </w:t>
      </w:r>
      <w:r>
        <w:t>del reticolo</w:t>
      </w:r>
      <w:r w:rsidR="009310FF">
        <w:t xml:space="preserve"> </w:t>
      </w:r>
    </w:p>
    <w:p w14:paraId="482DED6F" w14:textId="77777777" w:rsidR="00A81FD2" w:rsidRDefault="00A81FD2" w:rsidP="00A81FD2">
      <w:pPr>
        <w:pStyle w:val="ListParagraph"/>
        <w:numPr>
          <w:ilvl w:val="0"/>
          <w:numId w:val="9"/>
        </w:numPr>
        <w:jc w:val="left"/>
      </w:pPr>
      <w:r>
        <w:t>N</w:t>
      </w:r>
      <w:r>
        <w:rPr>
          <w:vertAlign w:val="subscript"/>
        </w:rPr>
        <w:t>1</w:t>
      </w:r>
      <w:r>
        <w:t xml:space="preserve"> le molecole di solvente</w:t>
      </w:r>
    </w:p>
    <w:p w14:paraId="24FA94CA" w14:textId="77777777" w:rsidR="00A81FD2" w:rsidRDefault="00A81FD2" w:rsidP="00A81FD2">
      <w:pPr>
        <w:pStyle w:val="ListParagraph"/>
        <w:numPr>
          <w:ilvl w:val="0"/>
          <w:numId w:val="9"/>
        </w:numPr>
        <w:jc w:val="left"/>
      </w:pPr>
      <w:r>
        <w:t>N</w:t>
      </w:r>
      <w:r>
        <w:rPr>
          <w:vertAlign w:val="subscript"/>
        </w:rPr>
        <w:t>2</w:t>
      </w:r>
      <w:r>
        <w:t xml:space="preserve"> le molecole di soluto</w:t>
      </w:r>
    </w:p>
    <w:p w14:paraId="3C2ADE94" w14:textId="77777777" w:rsidR="00A81FD2" w:rsidRDefault="00A81FD2" w:rsidP="00A81FD2">
      <w:pPr>
        <w:jc w:val="left"/>
      </w:pPr>
      <w:r>
        <w:t>Prendiamo in considerazione i modi possibili di posizionare le molecole di soluto e di solvente</w:t>
      </w:r>
      <w:r w:rsidR="00C111DC">
        <w:t xml:space="preserve"> nel reticolo;</w:t>
      </w:r>
      <w:r>
        <w:t xml:space="preserve"> essendo interscambiabili si ottiene:</w:t>
      </w:r>
    </w:p>
    <w:p w14:paraId="53A99B65" w14:textId="77777777" w:rsidR="00A81FD2" w:rsidRPr="00A81FD2" w:rsidRDefault="00A81FD2" w:rsidP="00A81FD2">
      <w:pPr>
        <w:spacing w:line="240" w:lineRule="auto"/>
        <w:jc w:val="left"/>
        <w:rPr>
          <w:rFonts w:eastAsiaTheme="minorEastAsia"/>
        </w:rPr>
      </w:pPr>
      <m:oMathPara>
        <m:oMath>
          <m:r>
            <m:rPr>
              <m:sty m:val="p"/>
            </m:rPr>
            <m:t>Ω</m:t>
          </m:r>
          <m:r>
            <m:t>=</m:t>
          </m:r>
          <m:f>
            <m:fPr>
              <m:ctrlPr>
                <w:rPr>
                  <w:i/>
                </w:rPr>
              </m:ctrlPr>
            </m:fPr>
            <m:num>
              <m:sSub>
                <m:sSubPr>
                  <m:ctrlPr>
                    <w:rPr>
                      <w:i/>
                    </w:rPr>
                  </m:ctrlPr>
                </m:sSubPr>
                <m:e>
                  <m:r>
                    <m:t>N</m:t>
                  </m:r>
                </m:e>
                <m:sub>
                  <m:r>
                    <m:t>0</m:t>
                  </m:r>
                </m:sub>
              </m:sSub>
              <m:r>
                <m:t>!</m:t>
              </m:r>
            </m:num>
            <m:den>
              <m:sSub>
                <m:sSubPr>
                  <m:ctrlPr>
                    <w:rPr>
                      <w:i/>
                    </w:rPr>
                  </m:ctrlPr>
                </m:sSubPr>
                <m:e>
                  <m:r>
                    <m:t>N</m:t>
                  </m:r>
                </m:e>
                <m:sub>
                  <m:r>
                    <m:t>1</m:t>
                  </m:r>
                </m:sub>
              </m:sSub>
              <m:r>
                <m:t>!</m:t>
              </m:r>
              <m:sSub>
                <m:sSubPr>
                  <m:ctrlPr>
                    <w:rPr>
                      <w:i/>
                    </w:rPr>
                  </m:ctrlPr>
                </m:sSubPr>
                <m:e>
                  <m:r>
                    <m:t>N</m:t>
                  </m:r>
                </m:e>
                <m:sub>
                  <m:r>
                    <m:t>2</m:t>
                  </m:r>
                </m:sub>
              </m:sSub>
              <m:r>
                <m:t>!</m:t>
              </m:r>
            </m:den>
          </m:f>
        </m:oMath>
      </m:oMathPara>
    </w:p>
    <w:p w14:paraId="2CBB6468" w14:textId="77777777" w:rsidR="00A81FD2" w:rsidRDefault="00A81FD2" w:rsidP="00A81FD2">
      <w:pPr>
        <w:spacing w:line="240" w:lineRule="auto"/>
        <w:jc w:val="left"/>
        <w:rPr>
          <w:rFonts w:eastAsiaTheme="minorEastAsia"/>
        </w:rPr>
      </w:pPr>
      <w:r>
        <w:rPr>
          <w:rFonts w:eastAsiaTheme="minorEastAsia"/>
        </w:rPr>
        <w:t xml:space="preserve">Per la statistica di Boltzman </w:t>
      </w:r>
      <m:oMath>
        <m:r>
          <w:rPr>
            <w:rFonts w:eastAsiaTheme="minorEastAsia"/>
          </w:rPr>
          <m:t>S=kln</m:t>
        </m:r>
        <m:r>
          <m:rPr>
            <m:sty m:val="p"/>
          </m:rPr>
          <w:rPr>
            <w:rFonts w:eastAsiaTheme="minorEastAsia"/>
          </w:rPr>
          <m:t>Ω</m:t>
        </m:r>
      </m:oMath>
      <w:r>
        <w:rPr>
          <w:rFonts w:eastAsiaTheme="minorEastAsia"/>
        </w:rPr>
        <w:t xml:space="preserve"> </w:t>
      </w:r>
      <w:r w:rsidR="00C111DC">
        <w:rPr>
          <w:rFonts w:eastAsiaTheme="minorEastAsia"/>
        </w:rPr>
        <w:t xml:space="preserve"> </w:t>
      </w:r>
      <w:r>
        <w:rPr>
          <w:rFonts w:eastAsiaTheme="minorEastAsia"/>
        </w:rPr>
        <w:t xml:space="preserve">e sapendo che </w:t>
      </w:r>
      <m:oMath>
        <m:r>
          <m:rPr>
            <m:sty m:val="p"/>
          </m:rPr>
          <w:rPr>
            <w:rFonts w:eastAsiaTheme="minorEastAsia"/>
          </w:rPr>
          <m:t>Δ</m:t>
        </m:r>
        <m:sSub>
          <m:sSubPr>
            <m:ctrlPr>
              <w:rPr>
                <w:rFonts w:eastAsiaTheme="minorEastAsia"/>
                <w:i/>
              </w:rPr>
            </m:ctrlPr>
          </m:sSubPr>
          <m:e>
            <m:r>
              <w:rPr>
                <w:rFonts w:eastAsiaTheme="minorEastAsia"/>
              </w:rPr>
              <m:t>S</m:t>
            </m:r>
          </m:e>
          <m:sub>
            <m:r>
              <w:rPr>
                <w:rFonts w:eastAsiaTheme="minorEastAsia"/>
              </w:rPr>
              <m:t>mix</m:t>
            </m:r>
          </m:sub>
        </m:sSub>
        <m:r>
          <w:rPr>
            <w:rFonts w:eastAsiaTheme="minorEastAsia"/>
          </w:rPr>
          <m:t>=S-</m:t>
        </m:r>
        <w:commentRangeStart w:id="3"/>
        <m:sSub>
          <m:sSubPr>
            <m:ctrlPr>
              <w:rPr>
                <w:rFonts w:eastAsiaTheme="minorEastAsia"/>
                <w:i/>
                <w:highlight w:val="yellow"/>
              </w:rPr>
            </m:ctrlPr>
          </m:sSubPr>
          <m:e>
            <m:r>
              <w:rPr>
                <w:rFonts w:eastAsiaTheme="minorEastAsia"/>
                <w:highlight w:val="yellow"/>
              </w:rPr>
              <m:t>S</m:t>
            </m:r>
          </m:e>
          <m:sub>
            <m:r>
              <w:rPr>
                <w:rFonts w:eastAsiaTheme="minorEastAsia"/>
                <w:highlight w:val="yellow"/>
              </w:rPr>
              <m:t>1</m:t>
            </m:r>
          </m:sub>
        </m:sSub>
        <m:r>
          <w:rPr>
            <w:rFonts w:eastAsiaTheme="minorEastAsia"/>
            <w:highlight w:val="yellow"/>
          </w:rPr>
          <m:t>-</m:t>
        </m:r>
        <m:sSub>
          <m:sSubPr>
            <m:ctrlPr>
              <w:rPr>
                <w:rFonts w:eastAsiaTheme="minorEastAsia"/>
                <w:i/>
                <w:highlight w:val="yellow"/>
              </w:rPr>
            </m:ctrlPr>
          </m:sSubPr>
          <m:e>
            <m:r>
              <w:rPr>
                <w:rFonts w:eastAsiaTheme="minorEastAsia"/>
                <w:highlight w:val="yellow"/>
              </w:rPr>
              <m:t>S</m:t>
            </m:r>
          </m:e>
          <m:sub>
            <m:r>
              <w:rPr>
                <w:rFonts w:eastAsiaTheme="minorEastAsia"/>
                <w:highlight w:val="yellow"/>
              </w:rPr>
              <m:t>2</m:t>
            </m:r>
          </m:sub>
        </m:sSub>
        <w:commentRangeEnd w:id="3"/>
        <m:r>
          <m:rPr>
            <m:sty m:val="p"/>
          </m:rPr>
          <w:rPr>
            <w:rStyle w:val="CommentReference"/>
          </w:rPr>
          <w:commentReference w:id="3"/>
        </m:r>
      </m:oMath>
      <w:r>
        <w:rPr>
          <w:rFonts w:eastAsiaTheme="minorEastAsia"/>
        </w:rPr>
        <w:t xml:space="preserve"> otteniamo che:</w:t>
      </w:r>
    </w:p>
    <w:p w14:paraId="2C07C725" w14:textId="77777777" w:rsidR="00A81FD2" w:rsidRPr="00A97083" w:rsidRDefault="00A81FD2" w:rsidP="00A81FD2">
      <w:pPr>
        <w:spacing w:line="240" w:lineRule="auto"/>
        <w:jc w:val="left"/>
        <w:rPr>
          <w:rFonts w:eastAsiaTheme="minorEastAsia"/>
        </w:rPr>
      </w:pPr>
      <m:oMathPara>
        <m:oMath>
          <m:r>
            <m:rPr>
              <m:sty m:val="p"/>
            </m:rPr>
            <m:t>Δ</m:t>
          </m:r>
          <m:sSub>
            <m:sSubPr>
              <m:ctrlPr>
                <w:rPr>
                  <w:i/>
                </w:rPr>
              </m:ctrlPr>
            </m:sSubPr>
            <m:e>
              <m:r>
                <m:t>S</m:t>
              </m:r>
            </m:e>
            <m:sub>
              <m:r>
                <m:t>mix</m:t>
              </m:r>
            </m:sub>
          </m:sSub>
          <m:r>
            <m:t>=kln</m:t>
          </m:r>
          <m:sSub>
            <m:sSubPr>
              <m:ctrlPr>
                <w:rPr>
                  <w:i/>
                </w:rPr>
              </m:ctrlPr>
            </m:sSubPr>
            <m:e>
              <m:r>
                <m:t>N</m:t>
              </m:r>
            </m:e>
            <m:sub>
              <m:r>
                <m:t>0</m:t>
              </m:r>
            </m:sub>
          </m:sSub>
          <m:r>
            <m:t>!-kln</m:t>
          </m:r>
          <m:sSub>
            <m:sSubPr>
              <m:ctrlPr>
                <w:rPr>
                  <w:i/>
                </w:rPr>
              </m:ctrlPr>
            </m:sSubPr>
            <m:e>
              <m:r>
                <m:t>N</m:t>
              </m:r>
            </m:e>
            <m:sub>
              <m:r>
                <m:t>1</m:t>
              </m:r>
            </m:sub>
          </m:sSub>
          <m:r>
            <m:t>!-kln</m:t>
          </m:r>
          <m:sSub>
            <m:sSubPr>
              <m:ctrlPr>
                <w:rPr>
                  <w:i/>
                </w:rPr>
              </m:ctrlPr>
            </m:sSubPr>
            <m:e>
              <m:r>
                <m:t>N</m:t>
              </m:r>
            </m:e>
            <m:sub>
              <m:r>
                <m:t>2</m:t>
              </m:r>
            </m:sub>
          </m:sSub>
        </m:oMath>
      </m:oMathPara>
    </w:p>
    <w:p w14:paraId="416F965B" w14:textId="77777777" w:rsidR="00A97083" w:rsidRDefault="00A97083" w:rsidP="00A97083">
      <w:pPr>
        <w:spacing w:line="240" w:lineRule="auto"/>
        <w:jc w:val="left"/>
        <w:rPr>
          <w:rFonts w:eastAsiaTheme="minorEastAsia"/>
        </w:rPr>
      </w:pPr>
      <w:r>
        <w:rPr>
          <w:rFonts w:eastAsiaTheme="minorEastAsia"/>
        </w:rPr>
        <w:t>Per l’approssimazione di Stirling</w:t>
      </w:r>
      <w:r w:rsidR="00C111DC">
        <w:rPr>
          <w:rFonts w:eastAsiaTheme="minorEastAsia"/>
        </w:rPr>
        <w:t>,</w:t>
      </w:r>
      <w:r>
        <w:rPr>
          <w:rFonts w:eastAsiaTheme="minorEastAsia"/>
        </w:rPr>
        <w:t xml:space="preserve"> </w:t>
      </w:r>
      <w:r w:rsidR="008C20B5">
        <w:rPr>
          <w:rFonts w:eastAsiaTheme="minorEastAsia"/>
        </w:rPr>
        <w:t>per</w:t>
      </w:r>
      <w:r>
        <w:rPr>
          <w:rFonts w:eastAsiaTheme="minorEastAsia"/>
        </w:rPr>
        <w:t xml:space="preserve"> N molto grandi</w:t>
      </w:r>
      <w:r w:rsidR="00C111DC">
        <w:rPr>
          <w:rFonts w:eastAsiaTheme="minorEastAsia"/>
        </w:rPr>
        <w:t>,</w:t>
      </w:r>
      <w:r>
        <w:rPr>
          <w:rFonts w:eastAsiaTheme="minorEastAsia"/>
        </w:rPr>
        <w:t xml:space="preserve"> si può scrivere</w:t>
      </w:r>
      <w:r w:rsidR="008C20B5">
        <w:rPr>
          <w:rFonts w:eastAsiaTheme="minorEastAsia"/>
        </w:rPr>
        <w:t xml:space="preserve"> </w:t>
      </w:r>
      <m:oMath>
        <m:r>
          <w:rPr>
            <w:rFonts w:eastAsiaTheme="minorEastAsia"/>
          </w:rPr>
          <m:t>N!=</m:t>
        </m:r>
        <m:sSup>
          <m:sSupPr>
            <m:ctrlPr>
              <w:rPr>
                <w:rFonts w:eastAsiaTheme="minorEastAsia"/>
                <w:i/>
              </w:rPr>
            </m:ctrlPr>
          </m:sSupPr>
          <m:e>
            <m:d>
              <m:dPr>
                <m:ctrlPr>
                  <w:rPr>
                    <w:rFonts w:eastAsiaTheme="minorEastAsia"/>
                    <w:i/>
                  </w:rPr>
                </m:ctrlPr>
              </m:dPr>
              <m:e>
                <m:f>
                  <m:fPr>
                    <m:ctrlPr>
                      <w:rPr>
                        <w:rFonts w:eastAsiaTheme="minorEastAsia"/>
                        <w:i/>
                      </w:rPr>
                    </m:ctrlPr>
                  </m:fPr>
                  <m:num>
                    <m:r>
                      <w:rPr>
                        <w:rFonts w:eastAsiaTheme="minorEastAsia"/>
                      </w:rPr>
                      <m:t>N</m:t>
                    </m:r>
                  </m:num>
                  <m:den>
                    <m:r>
                      <w:rPr>
                        <w:rFonts w:eastAsiaTheme="minorEastAsia"/>
                      </w:rPr>
                      <m:t>e</m:t>
                    </m:r>
                  </m:den>
                </m:f>
              </m:e>
            </m:d>
          </m:e>
          <m:sup>
            <m:r>
              <w:rPr>
                <w:rFonts w:eastAsiaTheme="minorEastAsia"/>
              </w:rPr>
              <m:t>N</m:t>
            </m:r>
          </m:sup>
        </m:sSup>
      </m:oMath>
      <w:r>
        <w:rPr>
          <w:rFonts w:eastAsiaTheme="minorEastAsia"/>
        </w:rPr>
        <w:t>ovvero</w:t>
      </w:r>
    </w:p>
    <w:p w14:paraId="70E7F892" w14:textId="77777777" w:rsidR="00A97083" w:rsidRPr="00A97083" w:rsidRDefault="00A97083" w:rsidP="00A97083">
      <w:pPr>
        <w:spacing w:line="240" w:lineRule="auto"/>
        <w:jc w:val="left"/>
        <w:rPr>
          <w:rFonts w:eastAsiaTheme="minorEastAsia"/>
        </w:rPr>
      </w:pPr>
      <m:oMathPara>
        <m:oMath>
          <m:r>
            <w:rPr>
              <w:rFonts w:eastAsiaTheme="minorEastAsia"/>
            </w:rPr>
            <m:t>lnN!=NlnN-N</m:t>
          </m:r>
        </m:oMath>
      </m:oMathPara>
    </w:p>
    <w:p w14:paraId="0E37FF3D" w14:textId="77777777" w:rsidR="00A97083" w:rsidRDefault="00A97083" w:rsidP="00A97083">
      <w:pPr>
        <w:spacing w:line="240" w:lineRule="auto"/>
        <w:jc w:val="left"/>
        <w:rPr>
          <w:rFonts w:eastAsiaTheme="minorEastAsia"/>
        </w:rPr>
      </w:pPr>
      <w:r>
        <w:rPr>
          <w:rFonts w:eastAsiaTheme="minorEastAsia"/>
        </w:rPr>
        <w:t>Possiamo quindi scrivere l’espressione dell’entropia di mescolamento come:</w:t>
      </w:r>
    </w:p>
    <w:p w14:paraId="154786ED" w14:textId="77777777" w:rsidR="00A97083" w:rsidRPr="00A97083" w:rsidRDefault="00A97083" w:rsidP="00A97083">
      <w:pPr>
        <w:spacing w:line="240" w:lineRule="auto"/>
        <w:jc w:val="left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eastAsiaTheme="minorEastAsia"/>
            </w:rPr>
            <m:t>Δ</m:t>
          </m:r>
          <m:sSub>
            <m:sSubPr>
              <m:ctrlPr>
                <w:rPr>
                  <w:rFonts w:eastAsiaTheme="minorEastAsia"/>
                  <w:i/>
                </w:rPr>
              </m:ctrlPr>
            </m:sSubPr>
            <m:e>
              <m:r>
                <w:rPr>
                  <w:rFonts w:eastAsiaTheme="minorEastAsia"/>
                </w:rPr>
                <m:t>S</m:t>
              </m:r>
            </m:e>
            <m:sub>
              <m:r>
                <w:rPr>
                  <w:rFonts w:eastAsiaTheme="minorEastAsia"/>
                </w:rPr>
                <m:t>mix</m:t>
              </m:r>
            </m:sub>
          </m:sSub>
          <m:r>
            <w:rPr>
              <w:rFonts w:eastAsiaTheme="minorEastAsia"/>
            </w:rPr>
            <m:t>=k</m:t>
          </m:r>
          <m:d>
            <m:dPr>
              <m:begChr m:val="["/>
              <m:endChr m:val="]"/>
              <m:ctrlPr>
                <w:rPr>
                  <w:rFonts w:eastAsiaTheme="minorEastAsia"/>
                  <w:i/>
                </w:rPr>
              </m:ctrlPr>
            </m:dPr>
            <m:e>
              <m:d>
                <m:dPr>
                  <m:ctrlPr>
                    <w:rPr>
                      <w:rFonts w:eastAsiaTheme="minorEastAsia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eastAsiaTheme="minorEastAsia"/>
                          <w:i/>
                        </w:rPr>
                      </m:ctrlPr>
                    </m:sSubPr>
                    <m:e>
                      <m:r>
                        <w:rPr>
                          <w:rFonts w:eastAsiaTheme="minorEastAsia"/>
                        </w:rPr>
                        <m:t>N</m:t>
                      </m:r>
                    </m:e>
                    <m:sub>
                      <m:r>
                        <w:rPr>
                          <w:rFonts w:eastAsiaTheme="minorEastAsia"/>
                        </w:rPr>
                        <m:t>1</m:t>
                      </m:r>
                    </m:sub>
                  </m:sSub>
                  <m:r>
                    <w:rPr>
                      <w:rFonts w:eastAsiaTheme="minorEastAsia"/>
                    </w:rPr>
                    <m:t>+</m:t>
                  </m:r>
                  <m:sSub>
                    <m:sSubPr>
                      <m:ctrlPr>
                        <w:rPr>
                          <w:rFonts w:eastAsiaTheme="minorEastAsia"/>
                          <w:i/>
                        </w:rPr>
                      </m:ctrlPr>
                    </m:sSubPr>
                    <m:e>
                      <m:r>
                        <w:rPr>
                          <w:rFonts w:eastAsiaTheme="minorEastAsia"/>
                        </w:rPr>
                        <m:t>N</m:t>
                      </m:r>
                    </m:e>
                    <m:sub>
                      <m:r>
                        <w:rPr>
                          <w:rFonts w:eastAsiaTheme="minorEastAsia"/>
                        </w:rPr>
                        <m:t>2</m:t>
                      </m:r>
                    </m:sub>
                  </m:sSub>
                </m:e>
              </m:d>
              <m:r>
                <w:rPr>
                  <w:rFonts w:eastAsiaTheme="minorEastAsia"/>
                </w:rPr>
                <m:t>ln</m:t>
              </m:r>
              <m:d>
                <m:dPr>
                  <m:ctrlPr>
                    <w:rPr>
                      <w:rFonts w:eastAsiaTheme="minorEastAsia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eastAsiaTheme="minorEastAsia"/>
                          <w:i/>
                        </w:rPr>
                      </m:ctrlPr>
                    </m:sSubPr>
                    <m:e>
                      <m:r>
                        <w:rPr>
                          <w:rFonts w:eastAsiaTheme="minorEastAsia"/>
                        </w:rPr>
                        <m:t>N</m:t>
                      </m:r>
                    </m:e>
                    <m:sub>
                      <m:r>
                        <w:rPr>
                          <w:rFonts w:eastAsiaTheme="minorEastAsia"/>
                        </w:rPr>
                        <m:t>1</m:t>
                      </m:r>
                    </m:sub>
                  </m:sSub>
                  <m:r>
                    <w:rPr>
                      <w:rFonts w:eastAsiaTheme="minorEastAsia"/>
                    </w:rPr>
                    <m:t>+</m:t>
                  </m:r>
                  <m:sSub>
                    <m:sSubPr>
                      <m:ctrlPr>
                        <w:rPr>
                          <w:rFonts w:eastAsiaTheme="minorEastAsia"/>
                          <w:i/>
                        </w:rPr>
                      </m:ctrlPr>
                    </m:sSubPr>
                    <m:e>
                      <m:r>
                        <w:rPr>
                          <w:rFonts w:eastAsiaTheme="minorEastAsia"/>
                        </w:rPr>
                        <m:t>N</m:t>
                      </m:r>
                    </m:e>
                    <m:sub>
                      <m:r>
                        <w:rPr>
                          <w:rFonts w:eastAsiaTheme="minorEastAsia"/>
                        </w:rPr>
                        <m:t>2</m:t>
                      </m:r>
                    </m:sub>
                  </m:sSub>
                </m:e>
              </m:d>
              <m:r>
                <w:rPr>
                  <w:rFonts w:eastAsiaTheme="minorEastAsia"/>
                </w:rPr>
                <m:t>-</m:t>
              </m:r>
              <m:d>
                <m:dPr>
                  <m:ctrlPr>
                    <w:rPr>
                      <w:rFonts w:eastAsiaTheme="minorEastAsia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eastAsiaTheme="minorEastAsia"/>
                          <w:i/>
                        </w:rPr>
                      </m:ctrlPr>
                    </m:sSubPr>
                    <m:e>
                      <m:r>
                        <w:rPr>
                          <w:rFonts w:eastAsiaTheme="minorEastAsia"/>
                        </w:rPr>
                        <m:t>N</m:t>
                      </m:r>
                    </m:e>
                    <m:sub>
                      <m:r>
                        <w:rPr>
                          <w:rFonts w:eastAsiaTheme="minorEastAsia"/>
                        </w:rPr>
                        <m:t>1</m:t>
                      </m:r>
                    </m:sub>
                  </m:sSub>
                  <m:r>
                    <w:rPr>
                      <w:rFonts w:eastAsiaTheme="minorEastAsia"/>
                    </w:rPr>
                    <m:t>+</m:t>
                  </m:r>
                  <m:sSub>
                    <m:sSubPr>
                      <m:ctrlPr>
                        <w:rPr>
                          <w:rFonts w:eastAsiaTheme="minorEastAsia"/>
                          <w:i/>
                        </w:rPr>
                      </m:ctrlPr>
                    </m:sSubPr>
                    <m:e>
                      <m:r>
                        <w:rPr>
                          <w:rFonts w:eastAsiaTheme="minorEastAsia"/>
                        </w:rPr>
                        <m:t>N</m:t>
                      </m:r>
                    </m:e>
                    <m:sub>
                      <m:r>
                        <w:rPr>
                          <w:rFonts w:eastAsiaTheme="minorEastAsia"/>
                        </w:rPr>
                        <m:t>2</m:t>
                      </m:r>
                    </m:sub>
                  </m:sSub>
                </m:e>
              </m:d>
              <m:r>
                <w:rPr>
                  <w:rFonts w:eastAsiaTheme="minorEastAsia"/>
                </w:rPr>
                <m:t>-</m:t>
              </m:r>
              <m:sSub>
                <m:sSubPr>
                  <m:ctrlPr>
                    <w:rPr>
                      <w:rFonts w:eastAsiaTheme="minorEastAsia"/>
                      <w:i/>
                    </w:rPr>
                  </m:ctrlPr>
                </m:sSubPr>
                <m:e>
                  <m:r>
                    <w:rPr>
                      <w:rFonts w:eastAsiaTheme="minorEastAsia"/>
                    </w:rPr>
                    <m:t>N</m:t>
                  </m:r>
                </m:e>
                <m:sub>
                  <m:r>
                    <w:rPr>
                      <w:rFonts w:eastAsiaTheme="minorEastAsia"/>
                    </w:rPr>
                    <m:t>1</m:t>
                  </m:r>
                </m:sub>
              </m:sSub>
              <m:r>
                <w:rPr>
                  <w:rFonts w:eastAsiaTheme="minorEastAsia"/>
                </w:rPr>
                <m:t>ln</m:t>
              </m:r>
              <m:sSub>
                <m:sSubPr>
                  <m:ctrlPr>
                    <w:rPr>
                      <w:rFonts w:eastAsiaTheme="minorEastAsia"/>
                      <w:i/>
                    </w:rPr>
                  </m:ctrlPr>
                </m:sSubPr>
                <m:e>
                  <m:r>
                    <w:rPr>
                      <w:rFonts w:eastAsiaTheme="minorEastAsia"/>
                    </w:rPr>
                    <m:t>N</m:t>
                  </m:r>
                </m:e>
                <m:sub>
                  <m:r>
                    <w:rPr>
                      <w:rFonts w:eastAsiaTheme="minorEastAsia"/>
                    </w:rPr>
                    <m:t>1</m:t>
                  </m:r>
                </m:sub>
              </m:sSub>
              <m:r>
                <w:rPr>
                  <w:rFonts w:eastAsiaTheme="minorEastAsia"/>
                </w:rPr>
                <m:t>+</m:t>
              </m:r>
              <m:sSub>
                <m:sSubPr>
                  <m:ctrlPr>
                    <w:rPr>
                      <w:rFonts w:eastAsiaTheme="minorEastAsia"/>
                      <w:i/>
                    </w:rPr>
                  </m:ctrlPr>
                </m:sSubPr>
                <m:e>
                  <m:r>
                    <w:rPr>
                      <w:rFonts w:eastAsiaTheme="minorEastAsia"/>
                    </w:rPr>
                    <m:t>N</m:t>
                  </m:r>
                </m:e>
                <m:sub>
                  <m:r>
                    <w:rPr>
                      <w:rFonts w:eastAsiaTheme="minorEastAsia"/>
                    </w:rPr>
                    <m:t>1</m:t>
                  </m:r>
                </m:sub>
              </m:sSub>
              <m:r>
                <w:rPr>
                  <w:rFonts w:eastAsiaTheme="minorEastAsia"/>
                </w:rPr>
                <m:t>-</m:t>
              </m:r>
              <m:sSub>
                <m:sSubPr>
                  <m:ctrlPr>
                    <w:rPr>
                      <w:rFonts w:eastAsiaTheme="minorEastAsia"/>
                      <w:i/>
                    </w:rPr>
                  </m:ctrlPr>
                </m:sSubPr>
                <m:e>
                  <m:r>
                    <w:rPr>
                      <w:rFonts w:eastAsiaTheme="minorEastAsia"/>
                    </w:rPr>
                    <m:t>N</m:t>
                  </m:r>
                </m:e>
                <m:sub>
                  <m:r>
                    <w:rPr>
                      <w:rFonts w:eastAsiaTheme="minorEastAsia"/>
                    </w:rPr>
                    <m:t>2</m:t>
                  </m:r>
                </m:sub>
              </m:sSub>
              <m:r>
                <w:rPr>
                  <w:rFonts w:eastAsiaTheme="minorEastAsia"/>
                </w:rPr>
                <m:t>ln</m:t>
              </m:r>
              <m:sSub>
                <m:sSubPr>
                  <m:ctrlPr>
                    <w:rPr>
                      <w:rFonts w:eastAsiaTheme="minorEastAsia"/>
                      <w:i/>
                    </w:rPr>
                  </m:ctrlPr>
                </m:sSubPr>
                <m:e>
                  <m:r>
                    <w:rPr>
                      <w:rFonts w:eastAsiaTheme="minorEastAsia"/>
                    </w:rPr>
                    <m:t>N</m:t>
                  </m:r>
                </m:e>
                <m:sub>
                  <m:r>
                    <w:rPr>
                      <w:rFonts w:eastAsiaTheme="minorEastAsia"/>
                    </w:rPr>
                    <m:t>2</m:t>
                  </m:r>
                </m:sub>
              </m:sSub>
              <m:r>
                <w:rPr>
                  <w:rFonts w:eastAsiaTheme="minorEastAsia"/>
                </w:rPr>
                <m:t>+</m:t>
              </m:r>
              <m:sSub>
                <m:sSubPr>
                  <m:ctrlPr>
                    <w:rPr>
                      <w:rFonts w:eastAsiaTheme="minorEastAsia"/>
                      <w:i/>
                    </w:rPr>
                  </m:ctrlPr>
                </m:sSubPr>
                <m:e>
                  <m:r>
                    <w:rPr>
                      <w:rFonts w:eastAsiaTheme="minorEastAsia"/>
                    </w:rPr>
                    <m:t>N</m:t>
                  </m:r>
                </m:e>
                <m:sub>
                  <m:r>
                    <w:rPr>
                      <w:rFonts w:eastAsiaTheme="minorEastAsia"/>
                    </w:rPr>
                    <m:t>2</m:t>
                  </m:r>
                </m:sub>
              </m:sSub>
            </m:e>
          </m:d>
        </m:oMath>
      </m:oMathPara>
    </w:p>
    <w:p w14:paraId="740FFBAD" w14:textId="77777777" w:rsidR="00A97083" w:rsidRPr="00A97083" w:rsidRDefault="00A97083" w:rsidP="00A97083">
      <w:pPr>
        <w:spacing w:line="240" w:lineRule="auto"/>
        <w:jc w:val="left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eastAsiaTheme="minorEastAsia"/>
            </w:rPr>
            <m:t>Δ</m:t>
          </m:r>
          <m:sSub>
            <m:sSubPr>
              <m:ctrlPr>
                <w:rPr>
                  <w:rFonts w:eastAsiaTheme="minorEastAsia"/>
                  <w:i/>
                </w:rPr>
              </m:ctrlPr>
            </m:sSubPr>
            <m:e>
              <m:r>
                <w:rPr>
                  <w:rFonts w:eastAsiaTheme="minorEastAsia"/>
                </w:rPr>
                <m:t>S</m:t>
              </m:r>
            </m:e>
            <m:sub>
              <m:r>
                <w:rPr>
                  <w:rFonts w:eastAsiaTheme="minorEastAsia"/>
                </w:rPr>
                <m:t>mix</m:t>
              </m:r>
            </m:sub>
          </m:sSub>
          <m:r>
            <w:rPr>
              <w:rFonts w:eastAsiaTheme="minorEastAsia"/>
            </w:rPr>
            <m:t>=k</m:t>
          </m:r>
          <m:d>
            <m:dPr>
              <m:begChr m:val="["/>
              <m:endChr m:val="]"/>
              <m:ctrlPr>
                <w:rPr>
                  <w:rFonts w:eastAsiaTheme="minorEastAsia"/>
                  <w:i/>
                </w:rPr>
              </m:ctrlPr>
            </m:dPr>
            <m:e>
              <m:sSub>
                <m:sSubPr>
                  <m:ctrlPr>
                    <w:rPr>
                      <w:rFonts w:eastAsiaTheme="minorEastAsia"/>
                      <w:i/>
                    </w:rPr>
                  </m:ctrlPr>
                </m:sSubPr>
                <m:e>
                  <m:r>
                    <w:rPr>
                      <w:rFonts w:eastAsiaTheme="minorEastAsia"/>
                    </w:rPr>
                    <m:t>N</m:t>
                  </m:r>
                </m:e>
                <m:sub>
                  <m:r>
                    <w:rPr>
                      <w:rFonts w:eastAsiaTheme="minorEastAsia"/>
                    </w:rPr>
                    <m:t>2</m:t>
                  </m:r>
                </m:sub>
              </m:sSub>
              <m:r>
                <w:rPr>
                  <w:rFonts w:eastAsiaTheme="minorEastAsia"/>
                </w:rPr>
                <m:t>ln</m:t>
              </m:r>
              <m:d>
                <m:dPr>
                  <m:ctrlPr>
                    <w:rPr>
                      <w:rFonts w:eastAsiaTheme="minorEastAsia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eastAsiaTheme="minorEastAsia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eastAsiaTheme="minorEastAsia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eastAsiaTheme="minorEastAsia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eastAsiaTheme="minorEastAsia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eastAsiaTheme="minorEastAsia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eastAsiaTheme="minorEastAsia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eastAsiaTheme="minorEastAsia"/>
                            </w:rPr>
                            <m:t>1</m:t>
                          </m:r>
                        </m:sub>
                      </m:sSub>
                      <m:r>
                        <w:rPr>
                          <w:rFonts w:eastAsiaTheme="minorEastAsi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eastAsiaTheme="minorEastAsia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eastAsiaTheme="minorEastAsia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eastAsiaTheme="minorEastAsia"/>
                            </w:rPr>
                            <m:t>2</m:t>
                          </m:r>
                        </m:sub>
                      </m:sSub>
                    </m:den>
                  </m:f>
                </m:e>
              </m:d>
              <m:r>
                <w:rPr>
                  <w:rFonts w:eastAsiaTheme="minorEastAsia"/>
                </w:rPr>
                <m:t>+</m:t>
              </m:r>
              <m:sSub>
                <m:sSubPr>
                  <m:ctrlPr>
                    <w:rPr>
                      <w:rFonts w:eastAsiaTheme="minorEastAsia"/>
                      <w:i/>
                    </w:rPr>
                  </m:ctrlPr>
                </m:sSubPr>
                <m:e>
                  <m:r>
                    <w:rPr>
                      <w:rFonts w:eastAsiaTheme="minorEastAsia"/>
                    </w:rPr>
                    <m:t>N</m:t>
                  </m:r>
                </m:e>
                <m:sub>
                  <m:r>
                    <w:rPr>
                      <w:rFonts w:eastAsiaTheme="minorEastAsia"/>
                    </w:rPr>
                    <m:t>2</m:t>
                  </m:r>
                </m:sub>
              </m:sSub>
              <m:r>
                <w:rPr>
                  <w:rFonts w:eastAsiaTheme="minorEastAsia"/>
                </w:rPr>
                <m:t>ln</m:t>
              </m:r>
              <m:d>
                <m:dPr>
                  <m:ctrlPr>
                    <w:rPr>
                      <w:rFonts w:eastAsiaTheme="minorEastAsia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eastAsiaTheme="minorEastAsia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eastAsiaTheme="minorEastAsia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eastAsiaTheme="minorEastAsia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eastAsiaTheme="minorEastAsia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eastAsiaTheme="minorEastAsia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eastAsiaTheme="minorEastAsia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eastAsiaTheme="minorEastAsia"/>
                            </w:rPr>
                            <m:t>1</m:t>
                          </m:r>
                        </m:sub>
                      </m:sSub>
                      <m:r>
                        <w:rPr>
                          <w:rFonts w:eastAsiaTheme="minorEastAsi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eastAsiaTheme="minorEastAsia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eastAsiaTheme="minorEastAsia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eastAsiaTheme="minorEastAsia"/>
                            </w:rPr>
                            <m:t>2</m:t>
                          </m:r>
                        </m:sub>
                      </m:sSub>
                    </m:den>
                  </m:f>
                </m:e>
              </m:d>
            </m:e>
          </m:d>
        </m:oMath>
      </m:oMathPara>
    </w:p>
    <w:p w14:paraId="243703ED" w14:textId="77777777" w:rsidR="00A97083" w:rsidRPr="00A97083" w:rsidRDefault="00A97083" w:rsidP="00A97083">
      <w:pPr>
        <w:spacing w:line="240" w:lineRule="auto"/>
        <w:jc w:val="left"/>
        <w:rPr>
          <w:rFonts w:eastAsiaTheme="minorEastAsia"/>
        </w:rPr>
      </w:pPr>
      <w:r>
        <w:rPr>
          <w:rFonts w:eastAsiaTheme="minorEastAsia"/>
        </w:rPr>
        <w:t xml:space="preserve">Poniamo quindi </w:t>
      </w:r>
      <m:oMath>
        <m:r>
          <w:rPr>
            <w:rFonts w:eastAsiaTheme="minorEastAsia"/>
          </w:rPr>
          <m:t>R=</m:t>
        </m:r>
        <m:sSub>
          <m:sSubPr>
            <m:ctrlPr>
              <w:rPr>
                <w:rFonts w:eastAsiaTheme="minorEastAsia"/>
                <w:i/>
              </w:rPr>
            </m:ctrlPr>
          </m:sSubPr>
          <m:e>
            <m:r>
              <w:rPr>
                <w:rFonts w:eastAsiaTheme="minorEastAsia"/>
              </w:rPr>
              <m:t>N</m:t>
            </m:r>
          </m:e>
          <m:sub>
            <m:r>
              <w:rPr>
                <w:rFonts w:eastAsiaTheme="minorEastAsia"/>
              </w:rPr>
              <m:t>A</m:t>
            </m:r>
          </m:sub>
        </m:sSub>
        <m:r>
          <w:rPr>
            <w:rFonts w:eastAsiaTheme="minorEastAsia"/>
          </w:rPr>
          <m:t>k</m:t>
        </m:r>
      </m:oMath>
      <w:r>
        <w:rPr>
          <w:rFonts w:eastAsiaTheme="minorEastAsia"/>
        </w:rPr>
        <w:t xml:space="preserve"> e </w:t>
      </w:r>
      <m:oMath>
        <m:sSub>
          <m:sSubPr>
            <m:ctrlPr>
              <w:rPr>
                <w:rFonts w:eastAsiaTheme="minorEastAsia"/>
                <w:i/>
              </w:rPr>
            </m:ctrlPr>
          </m:sSubPr>
          <m:e>
            <m:r>
              <w:rPr>
                <w:rFonts w:eastAsiaTheme="minorEastAsia"/>
              </w:rPr>
              <m:t>n</m:t>
            </m:r>
          </m:e>
          <m:sub>
            <m:r>
              <w:rPr>
                <w:rFonts w:eastAsiaTheme="minorEastAsia"/>
              </w:rPr>
              <m:t>i</m:t>
            </m:r>
          </m:sub>
        </m:sSub>
        <m:r>
          <w:rPr>
            <w:rFonts w:eastAsiaTheme="minorEastAsia"/>
          </w:rPr>
          <m:t>=</m:t>
        </m:r>
        <m:f>
          <m:fPr>
            <m:ctrlPr>
              <w:rPr>
                <w:rFonts w:eastAsiaTheme="minorEastAsia"/>
                <w:i/>
              </w:rPr>
            </m:ctrlPr>
          </m:fPr>
          <m:num>
            <m:sSub>
              <m:sSubPr>
                <m:ctrlPr>
                  <w:rPr>
                    <w:rFonts w:eastAsiaTheme="minorEastAsia"/>
                    <w:i/>
                  </w:rPr>
                </m:ctrlPr>
              </m:sSubPr>
              <m:e>
                <m:r>
                  <w:rPr>
                    <w:rFonts w:eastAsiaTheme="minorEastAsia"/>
                  </w:rPr>
                  <m:t>N</m:t>
                </m:r>
              </m:e>
              <m:sub>
                <m:r>
                  <w:rPr>
                    <w:rFonts w:eastAsiaTheme="minorEastAsia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eastAsiaTheme="minorEastAsia"/>
                    <w:i/>
                  </w:rPr>
                </m:ctrlPr>
              </m:sSubPr>
              <m:e>
                <m:r>
                  <w:rPr>
                    <w:rFonts w:eastAsiaTheme="minorEastAsia"/>
                  </w:rPr>
                  <m:t>N</m:t>
                </m:r>
              </m:e>
              <m:sub>
                <m:r>
                  <w:rPr>
                    <w:rFonts w:eastAsiaTheme="minorEastAsia"/>
                  </w:rPr>
                  <m:t>A</m:t>
                </m:r>
              </m:sub>
            </m:sSub>
          </m:den>
        </m:f>
      </m:oMath>
      <w:r w:rsidR="00C111DC">
        <w:rPr>
          <w:rFonts w:eastAsiaTheme="minorEastAsia"/>
        </w:rPr>
        <w:t xml:space="preserve"> </w:t>
      </w:r>
      <w:r w:rsidR="007A6F83">
        <w:rPr>
          <w:rFonts w:eastAsiaTheme="minorEastAsia"/>
        </w:rPr>
        <w:t>otteniamo</w:t>
      </w:r>
      <w:r w:rsidR="00357D32">
        <w:rPr>
          <w:rFonts w:eastAsiaTheme="minorEastAsia"/>
        </w:rPr>
        <w:t xml:space="preserve"> l’espressione generale:</w:t>
      </w:r>
    </w:p>
    <w:p w14:paraId="6D9E5A1C" w14:textId="77777777" w:rsidR="007A6F83" w:rsidRPr="000C347D" w:rsidRDefault="000C347D" w:rsidP="007A6F83">
      <w:pPr>
        <w:spacing w:line="240" w:lineRule="auto"/>
        <w:jc w:val="left"/>
        <w:rPr>
          <w:rFonts w:eastAsiaTheme="minorEastAsia"/>
          <w:b/>
        </w:rPr>
      </w:pPr>
      <m:oMathPara>
        <m:oMath>
          <m:r>
            <m:rPr>
              <m:sty m:val="b"/>
            </m:rPr>
            <w:rPr>
              <w:rFonts w:eastAsiaTheme="minorEastAsia"/>
            </w:rPr>
            <m:t>Δ</m:t>
          </m:r>
          <m:sSub>
            <m:sSubPr>
              <m:ctrlPr>
                <w:rPr>
                  <w:rFonts w:eastAsiaTheme="minorEastAsia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eastAsiaTheme="minorEastAsia"/>
                </w:rPr>
                <m:t>S</m:t>
              </m:r>
            </m:e>
            <m:sub>
              <m:r>
                <m:rPr>
                  <m:sty m:val="bi"/>
                </m:rPr>
                <w:rPr>
                  <w:rFonts w:eastAsiaTheme="minorEastAsia"/>
                </w:rPr>
                <m:t>mix</m:t>
              </m:r>
            </m:sub>
          </m:sSub>
          <m:r>
            <m:rPr>
              <m:sty m:val="bi"/>
            </m:rPr>
            <w:rPr>
              <w:rFonts w:eastAsiaTheme="minorEastAsia"/>
            </w:rPr>
            <m:t>=-R</m:t>
          </m:r>
          <m:d>
            <m:dPr>
              <m:begChr m:val="["/>
              <m:endChr m:val="]"/>
              <m:ctrlPr>
                <w:rPr>
                  <w:rFonts w:eastAsiaTheme="minorEastAsia"/>
                  <w:b/>
                  <w:i/>
                </w:rPr>
              </m:ctrlPr>
            </m:dPr>
            <m:e>
              <m:sSub>
                <m:sSubPr>
                  <m:ctrlPr>
                    <w:rPr>
                      <w:rFonts w:eastAsiaTheme="minorEastAsia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eastAsiaTheme="minorEastAsia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eastAsiaTheme="minorEastAsia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eastAsiaTheme="minorEastAsia"/>
                </w:rPr>
                <m:t>ln</m:t>
              </m:r>
              <m:d>
                <m:dPr>
                  <m:ctrlPr>
                    <w:rPr>
                      <w:rFonts w:eastAsiaTheme="minorEastAsia"/>
                      <w:b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eastAsiaTheme="minorEastAsia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eastAsiaTheme="minorEastAsia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eastAsiaTheme="minorEastAsia"/>
                        </w:rPr>
                        <m:t>1</m:t>
                      </m:r>
                    </m:sub>
                  </m:sSub>
                </m:e>
              </m:d>
              <m:r>
                <m:rPr>
                  <m:sty m:val="bi"/>
                </m:rPr>
                <w:rPr>
                  <w:rFonts w:eastAsiaTheme="minorEastAsia"/>
                </w:rPr>
                <m:t>+</m:t>
              </m:r>
              <m:sSub>
                <m:sSubPr>
                  <m:ctrlPr>
                    <w:rPr>
                      <w:rFonts w:eastAsiaTheme="minorEastAsia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eastAsiaTheme="minorEastAsia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eastAsiaTheme="minorEastAsia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eastAsiaTheme="minorEastAsia"/>
                </w:rPr>
                <m:t>ln</m:t>
              </m:r>
              <m:d>
                <m:dPr>
                  <m:ctrlPr>
                    <w:rPr>
                      <w:rFonts w:eastAsiaTheme="minorEastAsia"/>
                      <w:b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eastAsiaTheme="minorEastAsia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eastAsiaTheme="minorEastAsia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eastAsiaTheme="minorEastAsia"/>
                        </w:rPr>
                        <m:t>2</m:t>
                      </m:r>
                    </m:sub>
                  </m:sSub>
                </m:e>
              </m:d>
            </m:e>
          </m:d>
        </m:oMath>
      </m:oMathPara>
    </w:p>
    <w:p w14:paraId="6EF3DB28" w14:textId="77777777" w:rsidR="007A6F83" w:rsidRDefault="007A6F83" w:rsidP="007A6F83">
      <w:pPr>
        <w:spacing w:line="240" w:lineRule="auto"/>
        <w:jc w:val="left"/>
        <w:rPr>
          <w:rFonts w:eastAsiaTheme="minorEastAsia"/>
        </w:rPr>
      </w:pPr>
      <w:r>
        <w:rPr>
          <w:rFonts w:eastAsiaTheme="minorEastAsia"/>
        </w:rPr>
        <w:t>Il termine entropico è sempre maggiore di 0</w:t>
      </w:r>
      <w:r w:rsidR="00C111DC">
        <w:rPr>
          <w:rFonts w:eastAsiaTheme="minorEastAsia"/>
        </w:rPr>
        <w:t xml:space="preserve"> e</w:t>
      </w:r>
      <w:r>
        <w:rPr>
          <w:rFonts w:eastAsiaTheme="minorEastAsia"/>
        </w:rPr>
        <w:t xml:space="preserve"> di conseguenza l’entropia di mescolamento è sempre favorevole:</w:t>
      </w:r>
    </w:p>
    <w:p w14:paraId="1C2B7875" w14:textId="77777777" w:rsidR="007A6F83" w:rsidRPr="00A97083" w:rsidRDefault="007A6F83" w:rsidP="007A6F83">
      <w:pPr>
        <w:spacing w:line="240" w:lineRule="auto"/>
        <w:jc w:val="center"/>
        <w:rPr>
          <w:rFonts w:eastAsiaTheme="minorEastAsia"/>
        </w:rPr>
      </w:pPr>
      <w:r w:rsidRPr="00270427">
        <w:rPr>
          <w:position w:val="-12"/>
        </w:rPr>
        <w:object w:dxaOrig="2220" w:dyaOrig="360" w14:anchorId="38F1C981">
          <v:shape id="_x0000_i1026" type="#_x0000_t75" style="width:111.15pt;height:18.15pt" o:ole="">
            <v:imagedata r:id="rId14" o:title=""/>
          </v:shape>
          <o:OLEObject Type="Embed" ProgID="Equation.3" ShapeID="_x0000_i1026" DrawAspect="Content" ObjectID="_1574779528" r:id="rId15"/>
        </w:object>
      </w:r>
    </w:p>
    <w:p w14:paraId="4AB8DBC6" w14:textId="77777777" w:rsidR="00A97083" w:rsidRDefault="007A6F83" w:rsidP="00A97083">
      <w:pPr>
        <w:spacing w:line="240" w:lineRule="auto"/>
        <w:jc w:val="left"/>
        <w:rPr>
          <w:rFonts w:eastAsiaTheme="minorEastAsia"/>
        </w:rPr>
      </w:pPr>
      <w:r>
        <w:rPr>
          <w:rFonts w:eastAsiaTheme="minorEastAsia"/>
        </w:rPr>
        <w:t>OSSERVAZIONI:</w:t>
      </w:r>
    </w:p>
    <w:p w14:paraId="30D40868" w14:textId="77777777" w:rsidR="007A6F83" w:rsidRDefault="007A6F83" w:rsidP="00A97083">
      <w:pPr>
        <w:spacing w:line="240" w:lineRule="auto"/>
        <w:jc w:val="left"/>
        <w:rPr>
          <w:rFonts w:eastAsiaTheme="minorEastAsia"/>
        </w:rPr>
      </w:pPr>
      <w:r>
        <w:rPr>
          <w:rFonts w:eastAsiaTheme="minorEastAsia"/>
        </w:rPr>
        <w:t xml:space="preserve">Per le </w:t>
      </w:r>
      <w:commentRangeStart w:id="4"/>
      <w:r w:rsidRPr="00285FC9">
        <w:rPr>
          <w:rFonts w:eastAsiaTheme="minorEastAsia"/>
          <w:highlight w:val="yellow"/>
        </w:rPr>
        <w:t>soluzioni polimeriche idea</w:t>
      </w:r>
      <w:commentRangeEnd w:id="4"/>
      <w:r w:rsidR="00F323DB">
        <w:rPr>
          <w:rStyle w:val="CommentReference"/>
        </w:rPr>
        <w:commentReference w:id="4"/>
      </w:r>
      <w:r w:rsidRPr="00285FC9">
        <w:rPr>
          <w:rFonts w:eastAsiaTheme="minorEastAsia"/>
          <w:highlight w:val="yellow"/>
        </w:rPr>
        <w:t>li</w:t>
      </w:r>
      <w:r>
        <w:rPr>
          <w:rFonts w:eastAsiaTheme="minorEastAsia"/>
        </w:rPr>
        <w:t>:</w:t>
      </w:r>
    </w:p>
    <w:p w14:paraId="51535094" w14:textId="77777777" w:rsidR="007A6F83" w:rsidRDefault="007A6F83" w:rsidP="007A6F83">
      <w:pPr>
        <w:pStyle w:val="ListParagraph"/>
        <w:numPr>
          <w:ilvl w:val="0"/>
          <w:numId w:val="11"/>
        </w:numPr>
        <w:spacing w:line="240" w:lineRule="auto"/>
        <w:jc w:val="left"/>
        <w:rPr>
          <w:rFonts w:eastAsiaTheme="minorEastAsia"/>
        </w:rPr>
      </w:pPr>
      <m:oMath>
        <m:r>
          <m:rPr>
            <m:sty m:val="p"/>
          </m:rPr>
          <w:rPr>
            <w:rFonts w:eastAsiaTheme="minorEastAsia"/>
          </w:rPr>
          <m:t>Δ</m:t>
        </m:r>
        <m:sSub>
          <m:sSubPr>
            <m:ctrlPr>
              <w:rPr>
                <w:rFonts w:eastAsiaTheme="minorEastAsia"/>
                <w:i/>
              </w:rPr>
            </m:ctrlPr>
          </m:sSubPr>
          <m:e>
            <m:r>
              <w:rPr>
                <w:rFonts w:eastAsiaTheme="minorEastAsia"/>
              </w:rPr>
              <m:t>H</m:t>
            </m:r>
          </m:e>
          <m:sub>
            <m:r>
              <w:rPr>
                <w:rFonts w:eastAsiaTheme="minorEastAsia"/>
              </w:rPr>
              <m:t>mix</m:t>
            </m:r>
          </m:sub>
        </m:sSub>
        <m:r>
          <w:rPr>
            <w:rFonts w:eastAsiaTheme="minorEastAsia"/>
          </w:rPr>
          <m:t>=0</m:t>
        </m:r>
      </m:oMath>
      <w:r>
        <w:rPr>
          <w:rFonts w:eastAsiaTheme="minorEastAsia"/>
        </w:rPr>
        <w:t xml:space="preserve"> il mescolamento avviene a tutte le temperature</w:t>
      </w:r>
    </w:p>
    <w:p w14:paraId="04470C98" w14:textId="77777777" w:rsidR="007A6F83" w:rsidRDefault="00357D32" w:rsidP="007A6F83">
      <w:pPr>
        <w:pStyle w:val="ListParagraph"/>
        <w:numPr>
          <w:ilvl w:val="0"/>
          <w:numId w:val="11"/>
        </w:numPr>
        <w:spacing w:line="240" w:lineRule="auto"/>
        <w:jc w:val="left"/>
        <w:rPr>
          <w:rFonts w:eastAsiaTheme="minorEastAsia"/>
        </w:rPr>
      </w:pPr>
      <w:r>
        <w:rPr>
          <w:rFonts w:eastAsiaTheme="minorEastAsia"/>
        </w:rPr>
        <w:t xml:space="preserve">Se </w:t>
      </w:r>
      <w:r w:rsidR="007A6F83">
        <w:rPr>
          <w:rFonts w:eastAsiaTheme="minorEastAsia"/>
        </w:rPr>
        <w:t>il mescolamento è esoter</w:t>
      </w:r>
      <w:r>
        <w:rPr>
          <w:rFonts w:eastAsiaTheme="minorEastAsia"/>
        </w:rPr>
        <w:t>mico,</w:t>
      </w:r>
      <w:r w:rsidR="007A6F83">
        <w:rPr>
          <w:rFonts w:eastAsiaTheme="minorEastAsia"/>
        </w:rPr>
        <w:t xml:space="preserve"> avviene sempre</w:t>
      </w:r>
    </w:p>
    <w:p w14:paraId="34BAD9FE" w14:textId="77777777" w:rsidR="004C2C2E" w:rsidRPr="004C2C2E" w:rsidRDefault="00357D32" w:rsidP="004C2C2E">
      <w:pPr>
        <w:pStyle w:val="ListParagraph"/>
        <w:numPr>
          <w:ilvl w:val="0"/>
          <w:numId w:val="11"/>
        </w:numPr>
        <w:spacing w:line="240" w:lineRule="auto"/>
        <w:jc w:val="left"/>
        <w:rPr>
          <w:rFonts w:eastAsiaTheme="minorEastAsia"/>
        </w:rPr>
      </w:pPr>
      <w:r>
        <w:rPr>
          <w:rFonts w:eastAsiaTheme="minorEastAsia"/>
        </w:rPr>
        <w:t>se</w:t>
      </w:r>
      <w:r w:rsidR="007A6F83">
        <w:rPr>
          <w:rFonts w:eastAsiaTheme="minorEastAsia"/>
        </w:rPr>
        <w:t xml:space="preserve"> </w:t>
      </w:r>
      <w:r w:rsidR="00F842C3">
        <w:rPr>
          <w:rFonts w:eastAsiaTheme="minorEastAsia"/>
        </w:rPr>
        <w:t>il mescolamento è endotermico</w:t>
      </w:r>
      <w:r>
        <w:rPr>
          <w:rFonts w:eastAsiaTheme="minorEastAsia"/>
        </w:rPr>
        <w:t xml:space="preserve">, </w:t>
      </w:r>
      <w:r w:rsidR="00F842C3">
        <w:rPr>
          <w:rFonts w:eastAsiaTheme="minorEastAsia"/>
        </w:rPr>
        <w:t>avviene se la temperatura è abbastanza alta da permettere al contributo entropico di superare quello entalpico</w:t>
      </w:r>
      <w:r w:rsidR="004C2C2E">
        <w:rPr>
          <w:rFonts w:eastAsiaTheme="minorEastAsia"/>
        </w:rPr>
        <w:t>; tale soglia viene definita “</w:t>
      </w:r>
      <w:r w:rsidR="00F842C3">
        <w:rPr>
          <w:rFonts w:eastAsiaTheme="minorEastAsia"/>
        </w:rPr>
        <w:t>temperatura critica</w:t>
      </w:r>
      <w:r w:rsidR="004C2C2E">
        <w:rPr>
          <w:rFonts w:eastAsiaTheme="minorEastAsia"/>
        </w:rPr>
        <w:t>”</w:t>
      </w:r>
      <w:r w:rsidR="00F842C3">
        <w:rPr>
          <w:rFonts w:eastAsiaTheme="minorEastAsia"/>
        </w:rPr>
        <w:t>.</w:t>
      </w:r>
    </w:p>
    <w:p w14:paraId="7F49B6A4" w14:textId="77777777" w:rsidR="00357D32" w:rsidRPr="00357D32" w:rsidRDefault="00357D32" w:rsidP="008C20B5">
      <w:pPr>
        <w:spacing w:before="240" w:after="240" w:line="240" w:lineRule="auto"/>
        <w:jc w:val="center"/>
        <w:rPr>
          <w:b/>
          <w:sz w:val="28"/>
          <w:szCs w:val="28"/>
        </w:rPr>
      </w:pPr>
      <w:commentRangeStart w:id="5"/>
      <w:r w:rsidRPr="00357D32">
        <w:rPr>
          <w:b/>
          <w:sz w:val="28"/>
          <w:szCs w:val="28"/>
        </w:rPr>
        <w:t>Mescolamento della catena polimerica con il solvente</w:t>
      </w:r>
      <w:commentRangeEnd w:id="5"/>
      <w:r w:rsidR="00F323DB">
        <w:rPr>
          <w:rStyle w:val="CommentReference"/>
        </w:rPr>
        <w:commentReference w:id="5"/>
      </w:r>
    </w:p>
    <w:p w14:paraId="49F0BBD2" w14:textId="77777777" w:rsidR="00C111DC" w:rsidRDefault="009310FF" w:rsidP="00357D32">
      <w:r>
        <w:t>Nel momento in cui si inserisce una catena polimerica nella soluzione</w:t>
      </w:r>
      <w:r w:rsidR="004C2C2E">
        <w:t>,</w:t>
      </w:r>
      <w:r>
        <w:t xml:space="preserve"> non vi è più un libero scambio tra molecole di solvente e</w:t>
      </w:r>
      <w:r w:rsidR="00C111DC">
        <w:t xml:space="preserve"> di soluto</w:t>
      </w:r>
      <w:r>
        <w:t xml:space="preserve"> poiché gli atomi della catena sono vincolati dai legami</w:t>
      </w:r>
      <w:r w:rsidR="00C111DC">
        <w:t>.</w:t>
      </w:r>
    </w:p>
    <w:p w14:paraId="33624613" w14:textId="77777777" w:rsidR="009310FF" w:rsidRDefault="009310FF" w:rsidP="00357D32">
      <w:r>
        <w:t>Si utilizza</w:t>
      </w:r>
      <w:r w:rsidR="00357D32">
        <w:t xml:space="preserve"> quindi</w:t>
      </w:r>
      <w:r>
        <w:t xml:space="preserve"> un approccio diverso dal precedente:</w:t>
      </w:r>
      <w:r w:rsidR="00C111DC">
        <w:t xml:space="preserve"> </w:t>
      </w:r>
      <w:r>
        <w:t>si considerano segmenti di polimero aventi medesimo volume delle frazioni</w:t>
      </w:r>
      <w:r w:rsidR="00357D32">
        <w:t xml:space="preserve"> di solvente in cui è disciolto</w:t>
      </w:r>
      <w:r>
        <w:t>. In questo sistema lo scambio di posizione tra frazioni di solvente e soluto è permess</w:t>
      </w:r>
      <w:r w:rsidR="004C2C2E">
        <w:t>o</w:t>
      </w:r>
      <w:r>
        <w:t xml:space="preserve"> purché sia mantenuta la connettività del polimero stesso</w:t>
      </w:r>
      <w:r w:rsidR="00357D32">
        <w:t>.</w:t>
      </w:r>
    </w:p>
    <w:p w14:paraId="5C271820" w14:textId="77777777" w:rsidR="009310FF" w:rsidRDefault="00357D32" w:rsidP="009310FF">
      <w:pPr>
        <w:rPr>
          <w:noProof/>
          <w:lang w:eastAsia="it-IT"/>
        </w:rPr>
      </w:pPr>
      <w:r>
        <w:rPr>
          <w:noProof/>
          <w:lang w:eastAsia="it-IT"/>
        </w:rPr>
        <w:t>Nella figura seguente viene mostrata la variazione del modello rispetto al precedente:</w:t>
      </w:r>
    </w:p>
    <w:p w14:paraId="62D55991" w14:textId="77777777" w:rsidR="009310FF" w:rsidRDefault="009310FF" w:rsidP="00357D32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2ECC344E" wp14:editId="6AFF5107">
            <wp:extent cx="2742017" cy="1024128"/>
            <wp:effectExtent l="0" t="0" r="127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40196" t="30000" r="30016" b="50212"/>
                    <a:stretch/>
                  </pic:blipFill>
                  <pic:spPr bwMode="auto">
                    <a:xfrm>
                      <a:off x="0" y="0"/>
                      <a:ext cx="2744448" cy="10250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D9F6A1" w14:textId="77777777" w:rsidR="009310FF" w:rsidRDefault="009310FF" w:rsidP="009310FF">
      <w:pPr>
        <w:jc w:val="left"/>
      </w:pPr>
      <w:r>
        <w:t>Consideriamo V</w:t>
      </w:r>
      <w:r>
        <w:rPr>
          <w:vertAlign w:val="subscript"/>
        </w:rPr>
        <w:t>1</w:t>
      </w:r>
      <w:r w:rsidR="00E37B9E">
        <w:rPr>
          <w:vertAlign w:val="subscript"/>
        </w:rPr>
        <w:t xml:space="preserve"> </w:t>
      </w:r>
      <w:r>
        <w:t>e V</w:t>
      </w:r>
      <w:r>
        <w:rPr>
          <w:vertAlign w:val="subscript"/>
        </w:rPr>
        <w:t>2</w:t>
      </w:r>
      <w:r>
        <w:t xml:space="preserve"> rispettivamente il volume molare del solvente e del polimero e definiamo </w:t>
      </w:r>
      <w:r w:rsidR="00E37B9E">
        <w:t>“</w:t>
      </w:r>
      <w:r>
        <w:t>x</w:t>
      </w:r>
      <w:r w:rsidR="00E37B9E">
        <w:t>”</w:t>
      </w:r>
      <w:r>
        <w:t xml:space="preserve"> come il grado di polimerizzazione:</w:t>
      </w:r>
    </w:p>
    <w:p w14:paraId="1DD747FF" w14:textId="77777777" w:rsidR="009310FF" w:rsidRPr="00974A7E" w:rsidRDefault="009310FF" w:rsidP="009310FF">
      <w:pPr>
        <w:jc w:val="left"/>
        <w:rPr>
          <w:rFonts w:eastAsiaTheme="minorEastAsia"/>
        </w:rPr>
      </w:pPr>
      <m:oMathPara>
        <m:oMath>
          <m:r>
            <m:t>x=</m:t>
          </m:r>
          <m:f>
            <m:fPr>
              <m:ctrlPr>
                <w:rPr>
                  <w:i/>
                </w:rPr>
              </m:ctrlPr>
            </m:fPr>
            <m:num>
              <m:sSub>
                <m:sSubPr>
                  <m:ctrlPr>
                    <w:rPr>
                      <w:i/>
                    </w:rPr>
                  </m:ctrlPr>
                </m:sSubPr>
                <m:e>
                  <m:r>
                    <m:t>V</m:t>
                  </m:r>
                </m:e>
                <m:sub>
                  <m: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i/>
                    </w:rPr>
                  </m:ctrlPr>
                </m:sSubPr>
                <m:e>
                  <m:r>
                    <m:t>V</m:t>
                  </m:r>
                </m:e>
                <m:sub>
                  <m:r>
                    <m:t>2</m:t>
                  </m:r>
                </m:sub>
              </m:sSub>
            </m:den>
          </m:f>
        </m:oMath>
      </m:oMathPara>
    </w:p>
    <w:p w14:paraId="66F1BC61" w14:textId="77777777" w:rsidR="009310FF" w:rsidRDefault="009310FF" w:rsidP="009310FF">
      <w:pPr>
        <w:jc w:val="left"/>
      </w:pPr>
      <w:r>
        <w:t>Il numero di posizioni totali del reticolo N</w:t>
      </w:r>
      <w:r>
        <w:rPr>
          <w:vertAlign w:val="subscript"/>
        </w:rPr>
        <w:t>0</w:t>
      </w:r>
      <w:r>
        <w:t xml:space="preserve"> può essere </w:t>
      </w:r>
      <w:r w:rsidR="00E37B9E">
        <w:t>ri</w:t>
      </w:r>
      <w:r>
        <w:t>definito come:</w:t>
      </w:r>
    </w:p>
    <w:p w14:paraId="62D4BEA9" w14:textId="77777777" w:rsidR="00357D32" w:rsidRDefault="00033FA5" w:rsidP="00033FA5">
      <w:pPr>
        <w:jc w:val="center"/>
      </w:pPr>
      <w:r>
        <w:t>N</w:t>
      </w:r>
      <w:r>
        <w:rPr>
          <w:vertAlign w:val="subscript"/>
        </w:rPr>
        <w:t xml:space="preserve">0 </w:t>
      </w:r>
      <w:r>
        <w:t>=N</w:t>
      </w:r>
      <w:r>
        <w:rPr>
          <w:vertAlign w:val="subscript"/>
        </w:rPr>
        <w:t>1</w:t>
      </w:r>
      <w:r>
        <w:t xml:space="preserve"> +xN</w:t>
      </w:r>
      <w:r>
        <w:rPr>
          <w:vertAlign w:val="subscript"/>
        </w:rPr>
        <w:t>2</w:t>
      </w:r>
    </w:p>
    <w:p w14:paraId="16A3490A" w14:textId="77777777" w:rsidR="00033FA5" w:rsidRDefault="00033FA5" w:rsidP="00B073FA">
      <w:r>
        <w:t xml:space="preserve">Per superare il problema della connettività aggiungiamo un frammento </w:t>
      </w:r>
      <w:commentRangeStart w:id="6"/>
      <w:r w:rsidRPr="00837A03">
        <w:rPr>
          <w:i/>
          <w:highlight w:val="yellow"/>
        </w:rPr>
        <w:t>i</w:t>
      </w:r>
      <w:r>
        <w:t xml:space="preserve"> </w:t>
      </w:r>
      <w:commentRangeEnd w:id="6"/>
      <w:r w:rsidR="00837A03">
        <w:rPr>
          <w:rStyle w:val="CommentReference"/>
        </w:rPr>
        <w:commentReference w:id="6"/>
      </w:r>
      <w:r>
        <w:t xml:space="preserve">di polimero (vincolato dalla sua connettività) alla volta e analizziamo le posizioni che </w:t>
      </w:r>
      <w:r w:rsidR="004C2C2E">
        <w:t xml:space="preserve">di conseguenza </w:t>
      </w:r>
      <w:r>
        <w:t>rimangono libere; solo in seguito aggiungeremo il solvente.</w:t>
      </w:r>
    </w:p>
    <w:p w14:paraId="1135D0D7" w14:textId="77777777" w:rsidR="00033FA5" w:rsidRDefault="00033FA5" w:rsidP="00B073FA">
      <w:r>
        <w:t xml:space="preserve">Definiamo il </w:t>
      </w:r>
      <w:r w:rsidRPr="004C2C2E">
        <w:rPr>
          <w:b/>
        </w:rPr>
        <w:t>numero di coordinazione del reticolo</w:t>
      </w:r>
      <w:r>
        <w:t xml:space="preserve"> (Z</w:t>
      </w:r>
      <w:r w:rsidR="00B073FA">
        <w:t>), ovvero le posizioni</w:t>
      </w:r>
      <w:r>
        <w:t xml:space="preserve"> adiacenti ad un frammento. Dal momento che non tutte queste</w:t>
      </w:r>
      <w:r w:rsidR="00B073FA">
        <w:t xml:space="preserve"> posizioni possono essere libere definiamo i modi possibili di sistemare i frammenti successivi di catena:</w:t>
      </w:r>
    </w:p>
    <w:p w14:paraId="5899712A" w14:textId="77777777" w:rsidR="00B073FA" w:rsidRDefault="00B073FA" w:rsidP="00B073FA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5FD45853" wp14:editId="704D5FCF">
            <wp:extent cx="3629025" cy="1038792"/>
            <wp:effectExtent l="0" t="0" r="0" b="952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33542" t="29090" r="24493" b="49579"/>
                    <a:stretch/>
                  </pic:blipFill>
                  <pic:spPr bwMode="auto">
                    <a:xfrm>
                      <a:off x="0" y="0"/>
                      <a:ext cx="3649887" cy="1044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9746C8" w14:textId="77777777" w:rsidR="00B073FA" w:rsidRDefault="00E37B9E" w:rsidP="00B073FA">
      <w:r>
        <w:t>d</w:t>
      </w:r>
      <w:r w:rsidR="00B073FA">
        <w:t xml:space="preserve">ove </w:t>
      </w:r>
      <w:r w:rsidR="00B073FA" w:rsidRPr="00B073FA">
        <w:rPr>
          <w:i/>
        </w:rPr>
        <w:t>f</w:t>
      </w:r>
      <w:r w:rsidR="00B073FA">
        <w:rPr>
          <w:i/>
          <w:vertAlign w:val="subscript"/>
        </w:rPr>
        <w:t>i</w:t>
      </w:r>
      <w:r w:rsidR="00B073FA">
        <w:rPr>
          <w:i/>
        </w:rPr>
        <w:t xml:space="preserve"> </w:t>
      </w:r>
      <w:r w:rsidR="00B073FA" w:rsidRPr="00B073FA">
        <w:t>è la probabili</w:t>
      </w:r>
      <w:r w:rsidR="00B073FA">
        <w:t>tà che la posizione sia occupata.</w:t>
      </w:r>
    </w:p>
    <w:p w14:paraId="7383170F" w14:textId="77777777" w:rsidR="00B073FA" w:rsidRDefault="00B073FA" w:rsidP="00B073FA">
      <w:r>
        <w:t>Introduciamo delle approssimazioni per semplificare la trattazione:</w:t>
      </w:r>
    </w:p>
    <w:p w14:paraId="07188154" w14:textId="77777777" w:rsidR="00B073FA" w:rsidRPr="00B073FA" w:rsidRDefault="00B073FA" w:rsidP="00B073FA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63618B79" wp14:editId="303083CA">
            <wp:extent cx="1552575" cy="638280"/>
            <wp:effectExtent l="0" t="0" r="0" b="952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l="47508" t="65374" r="38473" b="24376"/>
                    <a:stretch/>
                  </pic:blipFill>
                  <pic:spPr bwMode="auto">
                    <a:xfrm>
                      <a:off x="0" y="0"/>
                      <a:ext cx="1568407" cy="6447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263620" w14:textId="77777777" w:rsidR="004A38E3" w:rsidRDefault="004A38E3" w:rsidP="00033FA5">
      <w:pPr>
        <w:jc w:val="left"/>
      </w:pPr>
      <w:r>
        <w:t>Ottenendo l’espressione:</w:t>
      </w:r>
    </w:p>
    <w:p w14:paraId="1EF755D3" w14:textId="77777777" w:rsidR="004A38E3" w:rsidRDefault="008240C8" w:rsidP="004A38E3">
      <w:pPr>
        <w:jc w:val="center"/>
      </w:pPr>
      <w:r w:rsidRPr="00270427">
        <w:rPr>
          <w:position w:val="-32"/>
        </w:rPr>
        <w:object w:dxaOrig="2500" w:dyaOrig="800" w14:anchorId="503CA643">
          <v:shape id="_x0000_i1027" type="#_x0000_t75" style="width:132.4pt;height:41.95pt" o:ole="">
            <v:imagedata r:id="rId19" o:title=""/>
          </v:shape>
          <o:OLEObject Type="Embed" ProgID="Equation.3" ShapeID="_x0000_i1027" DrawAspect="Content" ObjectID="_1574779529" r:id="rId20"/>
        </w:object>
      </w:r>
    </w:p>
    <w:p w14:paraId="11A43E38" w14:textId="77777777" w:rsidR="004A38E3" w:rsidRDefault="004A38E3" w:rsidP="004A38E3">
      <w:pPr>
        <w:jc w:val="left"/>
      </w:pPr>
      <w:r>
        <w:t>che esprime i modi di sistemare la i+1esima catena del reticolo.</w:t>
      </w:r>
    </w:p>
    <w:p w14:paraId="64F3B785" w14:textId="77777777" w:rsidR="004A38E3" w:rsidRDefault="004A38E3" w:rsidP="004A38E3">
      <w:pPr>
        <w:jc w:val="left"/>
      </w:pPr>
      <w:r>
        <w:t xml:space="preserve">Le possibili combinazioni di disporsi </w:t>
      </w:r>
      <w:commentRangeStart w:id="7"/>
      <w:r w:rsidRPr="00285FC9">
        <w:rPr>
          <w:highlight w:val="yellow"/>
        </w:rPr>
        <w:t>della molecola</w:t>
      </w:r>
      <w:r>
        <w:t xml:space="preserve"> </w:t>
      </w:r>
      <w:commentRangeEnd w:id="7"/>
      <w:r w:rsidR="00837A03">
        <w:rPr>
          <w:rStyle w:val="CommentReference"/>
        </w:rPr>
        <w:commentReference w:id="7"/>
      </w:r>
      <w:r>
        <w:t>sono rappresentate dall’espressione:</w:t>
      </w:r>
    </w:p>
    <w:p w14:paraId="74D44699" w14:textId="77777777" w:rsidR="004A38E3" w:rsidRDefault="008240C8" w:rsidP="004A38E3">
      <w:pPr>
        <w:jc w:val="center"/>
      </w:pPr>
      <w:r w:rsidRPr="00270427">
        <w:rPr>
          <w:position w:val="-32"/>
        </w:rPr>
        <w:object w:dxaOrig="4800" w:dyaOrig="800" w14:anchorId="41C335ED">
          <v:shape id="_x0000_i1028" type="#_x0000_t75" style="width:225.4pt;height:37.9pt" o:ole="">
            <v:imagedata r:id="rId21" o:title=""/>
          </v:shape>
          <o:OLEObject Type="Embed" ProgID="Equation.3" ShapeID="_x0000_i1028" DrawAspect="Content" ObjectID="_1574779530" r:id="rId22"/>
        </w:object>
      </w:r>
    </w:p>
    <w:p w14:paraId="0EA56142" w14:textId="77777777" w:rsidR="004A38E3" w:rsidRDefault="004A38E3" w:rsidP="004A38E3">
      <w:pPr>
        <w:jc w:val="left"/>
      </w:pPr>
      <w:commentRangeStart w:id="8"/>
      <w:r w:rsidRPr="0097753D">
        <w:rPr>
          <w:highlight w:val="yellow"/>
        </w:rPr>
        <w:t>In questa equazione vengono incluse le configurazioni indistinguibili come quelle in figura</w:t>
      </w:r>
      <w:commentRangeEnd w:id="8"/>
      <w:r w:rsidR="0097753D">
        <w:rPr>
          <w:rStyle w:val="CommentReference"/>
        </w:rPr>
        <w:commentReference w:id="8"/>
      </w:r>
      <w:r>
        <w:t>.</w:t>
      </w:r>
    </w:p>
    <w:p w14:paraId="7990D63F" w14:textId="77777777" w:rsidR="004A38E3" w:rsidRDefault="004A38E3" w:rsidP="004A38E3">
      <w:pPr>
        <w:jc w:val="center"/>
      </w:pPr>
      <w:r w:rsidRPr="004A38E3">
        <w:rPr>
          <w:noProof/>
          <w:lang w:val="en-GB" w:eastAsia="en-GB"/>
        </w:rPr>
        <w:drawing>
          <wp:inline distT="0" distB="0" distL="0" distR="0" wp14:anchorId="78F899EA" wp14:editId="74359785">
            <wp:extent cx="2066925" cy="1308373"/>
            <wp:effectExtent l="0" t="0" r="0" b="635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781" cy="1313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7834B5" w14:textId="77777777" w:rsidR="004A38E3" w:rsidRDefault="004A38E3" w:rsidP="004A38E3">
      <w:pPr>
        <w:jc w:val="left"/>
      </w:pPr>
      <w:commentRangeStart w:id="9"/>
      <w:r w:rsidRPr="004C646D">
        <w:rPr>
          <w:highlight w:val="yellow"/>
        </w:rPr>
        <w:t>Per eliminarle</w:t>
      </w:r>
      <w:r>
        <w:t xml:space="preserve"> </w:t>
      </w:r>
      <w:commentRangeEnd w:id="9"/>
      <w:r w:rsidR="008A2C06">
        <w:rPr>
          <w:rStyle w:val="CommentReference"/>
        </w:rPr>
        <w:commentReference w:id="9"/>
      </w:r>
      <w:r>
        <w:t>si sosti</w:t>
      </w:r>
      <w:r w:rsidR="00A86BFB">
        <w:t xml:space="preserve">tuisce </w:t>
      </w:r>
      <w:r w:rsidR="00A86BFB" w:rsidRPr="00270427">
        <w:rPr>
          <w:position w:val="-28"/>
        </w:rPr>
        <w:object w:dxaOrig="1340" w:dyaOrig="700" w14:anchorId="4702D0B6">
          <v:shape id="_x0000_i1029" type="#_x0000_t75" style="width:66.35pt;height:35.7pt" o:ole="">
            <v:imagedata r:id="rId24" o:title=""/>
          </v:shape>
          <o:OLEObject Type="Embed" ProgID="Equation.3" ShapeID="_x0000_i1029" DrawAspect="Content" ObjectID="_1574779531" r:id="rId25"/>
        </w:object>
      </w:r>
      <w:r w:rsidR="00A86BFB">
        <w:t xml:space="preserve"> con </w:t>
      </w:r>
      <w:r w:rsidR="00A86BFB" w:rsidRPr="00270427">
        <w:rPr>
          <w:position w:val="-28"/>
        </w:rPr>
        <w:object w:dxaOrig="5220" w:dyaOrig="740" w14:anchorId="520DB8A6">
          <v:shape id="_x0000_i1030" type="#_x0000_t75" style="width:261.4pt;height:36.3pt" o:ole="">
            <v:imagedata r:id="rId26" o:title=""/>
          </v:shape>
          <o:OLEObject Type="Embed" ProgID="Equation.3" ShapeID="_x0000_i1030" DrawAspect="Content" ObjectID="_1574779532" r:id="rId27"/>
        </w:object>
      </w:r>
      <w:r w:rsidR="00A86BFB">
        <w:t xml:space="preserve"> e sviluppando la produttoria otteniamo l’equazione:</w:t>
      </w:r>
    </w:p>
    <w:p w14:paraId="528AED7A" w14:textId="77777777" w:rsidR="00A86BFB" w:rsidRDefault="008240C8" w:rsidP="00A86BFB">
      <w:pPr>
        <w:jc w:val="center"/>
      </w:pPr>
      <w:r w:rsidRPr="00270427">
        <w:rPr>
          <w:position w:val="-62"/>
        </w:rPr>
        <w:object w:dxaOrig="4860" w:dyaOrig="1420" w14:anchorId="73718CAC">
          <v:shape id="_x0000_i1031" type="#_x0000_t75" style="width:235.1pt;height:69.2pt" o:ole="">
            <v:imagedata r:id="rId28" o:title=""/>
          </v:shape>
          <o:OLEObject Type="Embed" ProgID="Equation.3" ShapeID="_x0000_i1031" DrawAspect="Content" ObjectID="_1574779533" r:id="rId29"/>
        </w:object>
      </w:r>
    </w:p>
    <w:p w14:paraId="36C54679" w14:textId="77777777" w:rsidR="00042896" w:rsidRDefault="00A86BFB" w:rsidP="00042896">
      <w:pPr>
        <w:spacing w:line="240" w:lineRule="auto"/>
      </w:pPr>
      <w:r>
        <w:t xml:space="preserve">Per </w:t>
      </w:r>
      <w:r w:rsidR="00042896">
        <w:t xml:space="preserve">risolverla si utilizza l’approssimazione di Stirling </w:t>
      </w:r>
      <m:oMath>
        <m:r>
          <w:rPr>
            <w:rFonts w:eastAsiaTheme="minorEastAsia"/>
          </w:rPr>
          <m:t>lnN!=NlnN-N</m:t>
        </m:r>
      </m:oMath>
      <w:r w:rsidR="00042896">
        <w:rPr>
          <w:rFonts w:eastAsiaTheme="minorEastAsia"/>
        </w:rPr>
        <w:t xml:space="preserve"> e la definizione dell’entropia combinatoriale: </w:t>
      </w:r>
      <w:r w:rsidR="00042896" w:rsidRPr="00270427">
        <w:rPr>
          <w:position w:val="-14"/>
        </w:rPr>
        <w:object w:dxaOrig="1440" w:dyaOrig="400" w14:anchorId="662E908D">
          <v:shape id="_x0000_i1032" type="#_x0000_t75" style="width:1in;height:20.35pt" o:ole="">
            <v:imagedata r:id="rId30" o:title=""/>
          </v:shape>
          <o:OLEObject Type="Embed" ProgID="Equation.3" ShapeID="_x0000_i1032" DrawAspect="Content" ObjectID="_1574779534" r:id="rId31"/>
        </w:object>
      </w:r>
      <w:r w:rsidR="00042896">
        <w:t>.</w:t>
      </w:r>
    </w:p>
    <w:p w14:paraId="492D720A" w14:textId="77777777" w:rsidR="00042896" w:rsidRDefault="00042896" w:rsidP="00042896">
      <w:pPr>
        <w:spacing w:line="240" w:lineRule="auto"/>
      </w:pPr>
      <w:r>
        <w:t>Il risultato dell’elaborazione matematica è la s</w:t>
      </w:r>
      <w:r w:rsidR="00E37B9E">
        <w:t>eguente espressione</w:t>
      </w:r>
      <w:r>
        <w:t>:</w:t>
      </w:r>
    </w:p>
    <w:p w14:paraId="6F7CBA8E" w14:textId="77777777" w:rsidR="00042896" w:rsidRDefault="00042896" w:rsidP="00042896">
      <w:pPr>
        <w:jc w:val="center"/>
      </w:pPr>
      <w:r w:rsidRPr="00270427">
        <w:rPr>
          <w:position w:val="-28"/>
        </w:rPr>
        <w:object w:dxaOrig="5380" w:dyaOrig="700" w14:anchorId="236C6AFC">
          <v:shape id="_x0000_i1033" type="#_x0000_t75" style="width:268.9pt;height:35.7pt" o:ole="">
            <v:imagedata r:id="rId32" o:title=""/>
          </v:shape>
          <o:OLEObject Type="Embed" ProgID="Equation.3" ShapeID="_x0000_i1033" DrawAspect="Content" ObjectID="_1574779535" r:id="rId33"/>
        </w:object>
      </w:r>
    </w:p>
    <w:p w14:paraId="1F0DBA05" w14:textId="77777777" w:rsidR="00042896" w:rsidRDefault="00E37B9E" w:rsidP="00042896">
      <w:pPr>
        <w:jc w:val="left"/>
      </w:pPr>
      <w:r>
        <w:t>d</w:t>
      </w:r>
      <w:r w:rsidR="00042896" w:rsidRPr="00042896">
        <w:t>ove φ</w:t>
      </w:r>
      <w:r w:rsidR="00042896" w:rsidRPr="00042896">
        <w:rPr>
          <w:vertAlign w:val="subscript"/>
        </w:rPr>
        <w:t>1</w:t>
      </w:r>
      <w:r w:rsidR="00042896" w:rsidRPr="00042896">
        <w:t xml:space="preserve"> e φ</w:t>
      </w:r>
      <w:r w:rsidR="00042896" w:rsidRPr="00042896">
        <w:rPr>
          <w:vertAlign w:val="subscript"/>
        </w:rPr>
        <w:t>2</w:t>
      </w:r>
      <w:r w:rsidR="00042896">
        <w:t xml:space="preserve"> sono le frazioni in volume di solvente e soluto.</w:t>
      </w:r>
    </w:p>
    <w:p w14:paraId="6CA622F6" w14:textId="77777777" w:rsidR="00A52348" w:rsidRDefault="00561187" w:rsidP="00A52348">
      <w:pPr>
        <w:jc w:val="left"/>
      </w:pPr>
      <w:r>
        <w:t>Sapendo che:</w:t>
      </w:r>
    </w:p>
    <w:p w14:paraId="3C982CB5" w14:textId="77777777" w:rsidR="00042896" w:rsidRDefault="00042896" w:rsidP="00042896">
      <w:pPr>
        <w:jc w:val="center"/>
      </w:pPr>
      <w:r w:rsidRPr="00270427">
        <w:rPr>
          <w:position w:val="-14"/>
        </w:rPr>
        <w:object w:dxaOrig="2640" w:dyaOrig="400" w14:anchorId="1150FF65">
          <v:shape id="_x0000_i1034" type="#_x0000_t75" style="width:132.1pt;height:20.35pt" o:ole="">
            <v:imagedata r:id="rId34" o:title=""/>
          </v:shape>
          <o:OLEObject Type="Embed" ProgID="Equation.3" ShapeID="_x0000_i1034" DrawAspect="Content" ObjectID="_1574779536" r:id="rId35"/>
        </w:object>
      </w:r>
    </w:p>
    <w:p w14:paraId="34F7E09D" w14:textId="77777777" w:rsidR="00561187" w:rsidRDefault="00561187" w:rsidP="00561187">
      <w:pPr>
        <w:jc w:val="left"/>
      </w:pPr>
      <w:r>
        <w:t>e tenendo conto che:</w:t>
      </w:r>
    </w:p>
    <w:p w14:paraId="2470BE1B" w14:textId="77777777" w:rsidR="00042896" w:rsidRDefault="00042896" w:rsidP="00042896">
      <w:pPr>
        <w:jc w:val="center"/>
      </w:pPr>
      <w:r w:rsidRPr="00270427">
        <w:rPr>
          <w:position w:val="-10"/>
        </w:rPr>
        <w:object w:dxaOrig="2560" w:dyaOrig="360" w14:anchorId="6B6281DB">
          <v:shape id="_x0000_i1035" type="#_x0000_t75" style="width:128.65pt;height:18.15pt" o:ole="">
            <v:imagedata r:id="rId36" o:title=""/>
          </v:shape>
          <o:OLEObject Type="Embed" ProgID="Equation.3" ShapeID="_x0000_i1035" DrawAspect="Content" ObjectID="_1574779537" r:id="rId37"/>
        </w:object>
      </w:r>
    </w:p>
    <w:p w14:paraId="1439C7D6" w14:textId="77777777" w:rsidR="00042896" w:rsidRDefault="00ED519F" w:rsidP="00042896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3D1CA94B" wp14:editId="0F976A1B">
            <wp:extent cx="3533775" cy="447675"/>
            <wp:effectExtent l="0" t="0" r="0" b="9525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40ECC" w14:textId="77777777" w:rsidR="00561187" w:rsidRDefault="00561187" w:rsidP="00561187">
      <w:pPr>
        <w:jc w:val="left"/>
      </w:pPr>
      <w:r>
        <w:t>Il risultato finale è:</w:t>
      </w:r>
    </w:p>
    <w:p w14:paraId="21A8687A" w14:textId="77777777" w:rsidR="00ED519F" w:rsidRDefault="00A52348" w:rsidP="00042896">
      <w:pPr>
        <w:jc w:val="center"/>
      </w:pPr>
      <w:r w:rsidRPr="00270427">
        <w:rPr>
          <w:position w:val="-12"/>
        </w:rPr>
        <w:object w:dxaOrig="2900" w:dyaOrig="360" w14:anchorId="3ECE48B4">
          <v:shape id="_x0000_i1036" type="#_x0000_t75" style="width:144.95pt;height:18.15pt" o:ole="">
            <v:imagedata r:id="rId39" o:title=""/>
          </v:shape>
          <o:OLEObject Type="Embed" ProgID="Equation.3" ShapeID="_x0000_i1036" DrawAspect="Content" ObjectID="_1574779538" r:id="rId40"/>
        </w:object>
      </w:r>
    </w:p>
    <w:p w14:paraId="54BCC4EB" w14:textId="77777777" w:rsidR="00561187" w:rsidRDefault="00561187" w:rsidP="00561187">
      <w:pPr>
        <w:jc w:val="left"/>
      </w:pPr>
      <w:commentRangeStart w:id="10"/>
      <w:r w:rsidRPr="004C646D">
        <w:rPr>
          <w:highlight w:val="yellow"/>
        </w:rPr>
        <w:t>Si nota che l’espressione è simile a quella ricavata per una soluzione di polimero ideale</w:t>
      </w:r>
      <w:commentRangeEnd w:id="10"/>
      <w:r w:rsidR="002543DF">
        <w:rPr>
          <w:rStyle w:val="CommentReference"/>
        </w:rPr>
        <w:commentReference w:id="10"/>
      </w:r>
      <w:r>
        <w:t>.</w:t>
      </w:r>
    </w:p>
    <w:p w14:paraId="68DB58D7" w14:textId="77777777" w:rsidR="00A86BFB" w:rsidRDefault="00A86BFB" w:rsidP="00033FA5">
      <w:pPr>
        <w:jc w:val="left"/>
      </w:pPr>
      <w:r>
        <w:t>OSSERVAZION</w:t>
      </w:r>
      <w:r w:rsidR="00561187">
        <w:t>I</w:t>
      </w:r>
    </w:p>
    <w:p w14:paraId="41EC1868" w14:textId="77777777" w:rsidR="00A86BFB" w:rsidRDefault="00A86BFB" w:rsidP="00033FA5">
      <w:pPr>
        <w:jc w:val="left"/>
      </w:pPr>
      <w:r>
        <w:t>Vi sono molti modi per introdurre il solvente nel reticolo ma, dal momento che esso è formato da molecole indistinguibili, abbiamo un unico modo per farlo. Di conseguenza W</w:t>
      </w:r>
      <w:r w:rsidR="004C2C2E">
        <w:rPr>
          <w:vertAlign w:val="subscript"/>
        </w:rPr>
        <w:t>s</w:t>
      </w:r>
      <w:r>
        <w:t xml:space="preserve"> = 1.</w:t>
      </w:r>
    </w:p>
    <w:p w14:paraId="197121A1" w14:textId="77777777" w:rsidR="004C2C2E" w:rsidRDefault="00561187" w:rsidP="00033FA5">
      <w:pPr>
        <w:jc w:val="left"/>
      </w:pPr>
      <w:r>
        <w:t xml:space="preserve">Il valore dell’entropia combinatoriale di </w:t>
      </w:r>
      <w:r w:rsidR="004C2C2E">
        <w:t xml:space="preserve">un </w:t>
      </w:r>
      <w:r>
        <w:t>polimero puro è un numero sufficientemente grande da compensare la perdita del contributo configurazionale dovuto alla sua connettività.</w:t>
      </w:r>
    </w:p>
    <w:p w14:paraId="2423DAC8" w14:textId="77777777" w:rsidR="00125E28" w:rsidRPr="00357D32" w:rsidRDefault="00125E28" w:rsidP="000B0AAA">
      <w:pPr>
        <w:spacing w:before="240" w:after="240" w:line="240" w:lineRule="auto"/>
        <w:jc w:val="center"/>
        <w:rPr>
          <w:b/>
          <w:sz w:val="28"/>
          <w:szCs w:val="28"/>
        </w:rPr>
      </w:pPr>
      <w:r w:rsidRPr="00357D32">
        <w:rPr>
          <w:b/>
          <w:sz w:val="28"/>
          <w:szCs w:val="28"/>
        </w:rPr>
        <w:t xml:space="preserve">Il modello della </w:t>
      </w:r>
      <w:r w:rsidR="00F80F58" w:rsidRPr="00357D32">
        <w:rPr>
          <w:b/>
          <w:sz w:val="28"/>
          <w:szCs w:val="28"/>
        </w:rPr>
        <w:t>“</w:t>
      </w:r>
      <w:r w:rsidRPr="00357D32">
        <w:rPr>
          <w:b/>
          <w:sz w:val="28"/>
          <w:szCs w:val="28"/>
        </w:rPr>
        <w:t>quasi</w:t>
      </w:r>
      <w:r w:rsidR="00F80F58" w:rsidRPr="00357D32">
        <w:rPr>
          <w:b/>
          <w:sz w:val="28"/>
          <w:szCs w:val="28"/>
        </w:rPr>
        <w:t xml:space="preserve">” </w:t>
      </w:r>
      <w:r w:rsidRPr="00357D32">
        <w:rPr>
          <w:b/>
          <w:sz w:val="28"/>
          <w:szCs w:val="28"/>
        </w:rPr>
        <w:t>reazione</w:t>
      </w:r>
    </w:p>
    <w:p w14:paraId="0E8CF477" w14:textId="77777777" w:rsidR="008B0A11" w:rsidRDefault="008B0A11" w:rsidP="00D269AE">
      <w:r>
        <w:t xml:space="preserve">Analizziamo ora </w:t>
      </w:r>
      <w:commentRangeStart w:id="11"/>
      <w:r w:rsidRPr="00431928">
        <w:rPr>
          <w:highlight w:val="yellow"/>
        </w:rPr>
        <w:t>non soltanto le interazioni polimero-solvente ma anche le interazioni solvente-solvente e soluto-soluto</w:t>
      </w:r>
      <w:commentRangeEnd w:id="11"/>
      <w:r w:rsidR="00431928">
        <w:rPr>
          <w:rStyle w:val="CommentReference"/>
        </w:rPr>
        <w:commentReference w:id="11"/>
      </w:r>
      <w:r w:rsidR="00125E28">
        <w:t>;</w:t>
      </w:r>
      <w:r>
        <w:t xml:space="preserve"> </w:t>
      </w:r>
      <w:r w:rsidR="00125E28">
        <w:t>t</w:t>
      </w:r>
      <w:r>
        <w:t xml:space="preserve">ali interazioni, infatti, comportano delle variazioni </w:t>
      </w:r>
      <w:r w:rsidR="00F13A27">
        <w:t>di contributo entalpico</w:t>
      </w:r>
      <w:r>
        <w:t xml:space="preserve"> e, dunque, modificazioni di Δ</w:t>
      </w:r>
      <w:r w:rsidR="00E37B9E">
        <w:t>G</w:t>
      </w:r>
      <w:r w:rsidR="00825C8D">
        <w:rPr>
          <w:vertAlign w:val="subscript"/>
        </w:rPr>
        <w:t>mix</w:t>
      </w:r>
      <w:r w:rsidR="00793661">
        <w:t>.</w:t>
      </w:r>
    </w:p>
    <w:p w14:paraId="508B297C" w14:textId="77777777" w:rsidR="004C2C2E" w:rsidRDefault="004C2C2E" w:rsidP="004C2C2E">
      <w:pPr>
        <w:spacing w:before="240" w:after="240"/>
      </w:pPr>
      <w:r w:rsidRPr="00E60AFD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C7F264" wp14:editId="33AAA75E">
                <wp:simplePos x="0" y="0"/>
                <wp:positionH relativeFrom="column">
                  <wp:posOffset>391795</wp:posOffset>
                </wp:positionH>
                <wp:positionV relativeFrom="paragraph">
                  <wp:posOffset>601345</wp:posOffset>
                </wp:positionV>
                <wp:extent cx="5314950" cy="895350"/>
                <wp:effectExtent l="0" t="0" r="0" b="0"/>
                <wp:wrapTopAndBottom/>
                <wp:docPr id="6" name="Grup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4950" cy="895350"/>
                          <a:chOff x="0" y="0"/>
                          <a:chExt cx="6648450" cy="112395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CasellaDiTesto 2"/>
                        <wps:cNvSpPr txBox="1"/>
                        <wps:spPr>
                          <a:xfrm>
                            <a:off x="5088422" y="377309"/>
                            <a:ext cx="300082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7F30462" w14:textId="77777777" w:rsidR="00196560" w:rsidRDefault="00196560" w:rsidP="00E60AF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+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" name="CasellaDiTesto 4"/>
                        <wps:cNvSpPr txBox="1"/>
                        <wps:spPr>
                          <a:xfrm>
                            <a:off x="1344006" y="377309"/>
                            <a:ext cx="300082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9CFE7EC" w14:textId="77777777" w:rsidR="00196560" w:rsidRDefault="00196560" w:rsidP="00E60AF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+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" name="CasellaDiTesto 3"/>
                        <wps:cNvSpPr txBox="1"/>
                        <wps:spPr>
                          <a:xfrm>
                            <a:off x="3152775" y="377309"/>
                            <a:ext cx="333375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B9A258A" w14:textId="77777777" w:rsidR="00196560" w:rsidRDefault="00196560" w:rsidP="00E60AF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→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C7F264" id="Gruppo 5" o:spid="_x0000_s1026" style="position:absolute;left:0;text-align:left;margin-left:30.85pt;margin-top:47.35pt;width:418.5pt;height:70.5pt;z-index:251659264;mso-width-relative:margin;mso-height-relative:margin" coordsize="66484,11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">
                <v:shape id="Picture 2" o:spid="_x0000_s1027" type="#_x0000_t75" style="position:absolute;width:66484;height:11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" fillcolor="#4f81bd [3204]" strokecolor="black [3213]">
                  <v:imagedata r:id="rId4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DiTesto 2" o:spid="_x0000_s1028" type="#_x0000_t202" style="position:absolute;left:50884;top:3773;width:3001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07F30462" w14:textId="77777777" w:rsidR="00196560" w:rsidRDefault="00196560" w:rsidP="00E60AF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+</w:t>
                        </w:r>
                      </w:p>
                    </w:txbxContent>
                  </v:textbox>
                </v:shape>
                <v:shape id="CasellaDiTesto 4" o:spid="_x0000_s1029" type="#_x0000_t202" style="position:absolute;left:13440;top:3773;width:3000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29CFE7EC" w14:textId="77777777" w:rsidR="00196560" w:rsidRDefault="00196560" w:rsidP="00E60AF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+</w:t>
                        </w:r>
                      </w:p>
                    </w:txbxContent>
                  </v:textbox>
                </v:shape>
                <v:shape id="CasellaDiTesto 3" o:spid="_x0000_s1030" type="#_x0000_t202" style="position:absolute;left:31527;top:3773;width:3334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4B9A258A" w14:textId="77777777" w:rsidR="00196560" w:rsidRDefault="00196560" w:rsidP="00E60AF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→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D269AE">
        <w:t>Consideriamo il modello della “quasi reazione”</w:t>
      </w:r>
      <w:r w:rsidR="00125E28">
        <w:t xml:space="preserve"> </w:t>
      </w:r>
      <w:r w:rsidR="00D269AE">
        <w:t>schematiz</w:t>
      </w:r>
      <w:r w:rsidR="00E60AFD">
        <w:t>z</w:t>
      </w:r>
      <w:r w:rsidR="00D269AE">
        <w:t>ando la situazione come</w:t>
      </w:r>
      <w:r w:rsidR="00E37B9E">
        <w:t xml:space="preserve"> se</w:t>
      </w:r>
      <w:r w:rsidR="00D269AE">
        <w:t xml:space="preserve"> fosse </w:t>
      </w:r>
      <w:r>
        <w:t>una reazione la cui stechiometria corrisponde alle diverse interazioni tra polimero e solvente.</w:t>
      </w:r>
    </w:p>
    <w:p w14:paraId="05C352FE" w14:textId="77777777" w:rsidR="00E60AFD" w:rsidRDefault="00E37B9E" w:rsidP="008240C8">
      <w:pPr>
        <w:spacing w:before="240"/>
      </w:pPr>
      <w:r>
        <w:t xml:space="preserve">La stechiometria della quasi </w:t>
      </w:r>
      <w:r w:rsidR="00E60AFD">
        <w:t>reazione è la seguente:</w:t>
      </w:r>
    </w:p>
    <w:p w14:paraId="31537EB1" w14:textId="77777777" w:rsidR="00E60AFD" w:rsidRDefault="00196560" w:rsidP="00D269AE">
      <m:oMathPara>
        <m:oMath>
          <m:f>
            <m:fPr>
              <m:ctrlPr>
                <w:rPr>
                  <w:i/>
                </w:rPr>
              </m:ctrlPr>
            </m:fPr>
            <m:num>
              <m:r>
                <m:t>1</m:t>
              </m:r>
            </m:num>
            <m:den>
              <m:r>
                <m:t>2</m:t>
              </m:r>
            </m:den>
          </m:f>
          <m:d>
            <m:dPr>
              <m:ctrlPr>
                <w:rPr>
                  <w:i/>
                </w:rPr>
              </m:ctrlPr>
            </m:dPr>
            <m:e>
              <m:r>
                <m:t>1-1</m:t>
              </m:r>
            </m:e>
          </m:d>
          <m:r>
            <m:t>+</m:t>
          </m:r>
          <m:f>
            <m:fPr>
              <m:ctrlPr>
                <w:rPr>
                  <w:i/>
                </w:rPr>
              </m:ctrlPr>
            </m:fPr>
            <m:num>
              <m:r>
                <m:t>1</m:t>
              </m:r>
            </m:num>
            <m:den>
              <m:r>
                <m:t>2</m:t>
              </m:r>
            </m:den>
          </m:f>
          <m:r>
            <m:t>(2-2)→(1-2)</m:t>
          </m:r>
        </m:oMath>
      </m:oMathPara>
    </w:p>
    <w:p w14:paraId="6B300A6A" w14:textId="77777777" w:rsidR="00B14E7B" w:rsidRDefault="00825C8D" w:rsidP="008240C8">
      <w:pPr>
        <w:rPr>
          <w:rFonts w:eastAsiaTheme="minorEastAsia"/>
        </w:rPr>
      </w:pPr>
      <w:r>
        <w:t>T</w:t>
      </w:r>
      <w:r w:rsidR="00B14E7B">
        <w:t>ali interazioni non sono equivalenti dal punto di vista entalpico,</w:t>
      </w:r>
      <w:r>
        <w:t xml:space="preserve"> quindi </w:t>
      </w:r>
      <w:r w:rsidR="00B14E7B">
        <w:t>analizziamo</w:t>
      </w:r>
      <w:r>
        <w:t xml:space="preserve"> il</w:t>
      </w:r>
      <w:r w:rsidR="00B14E7B">
        <w:t xml:space="preserve"> </w:t>
      </w:r>
      <w:r w:rsidR="00B14E7B" w:rsidRPr="00E754C2">
        <w:rPr>
          <w:b/>
        </w:rPr>
        <w:t xml:space="preserve">numero </w:t>
      </w:r>
      <w:r w:rsidR="00E754C2" w:rsidRPr="00E754C2">
        <w:rPr>
          <w:b/>
        </w:rPr>
        <w:t>di contatti totali</w:t>
      </w:r>
      <w:r w:rsidR="00B14E7B">
        <w:t>, che è costante e indipendente dalla natura della soluzione:</w:t>
      </w:r>
      <w:r w:rsidR="00B14E7B">
        <w:rPr>
          <w:rFonts w:eastAsiaTheme="minorEastAsia"/>
        </w:rPr>
        <w:t xml:space="preserve"> </w:t>
      </w:r>
    </w:p>
    <w:p w14:paraId="2D0C749A" w14:textId="77777777" w:rsidR="004C2C2E" w:rsidRDefault="00B14E7B" w:rsidP="008240C8">
      <w:pPr>
        <w:rPr>
          <w:rFonts w:eastAsiaTheme="minorEastAsia"/>
        </w:rPr>
      </w:pPr>
      <m:oMathPara>
        <m:oMath>
          <m:r>
            <w:rPr>
              <w:rFonts w:eastAsiaTheme="minorEastAsia"/>
            </w:rPr>
            <m:t>ν=</m:t>
          </m:r>
          <m:sSub>
            <m:sSubPr>
              <m:ctrlPr>
                <w:rPr>
                  <w:rFonts w:eastAsiaTheme="minorEastAsia"/>
                  <w:i/>
                </w:rPr>
              </m:ctrlPr>
            </m:sSubPr>
            <m:e>
              <m:r>
                <w:rPr>
                  <w:rFonts w:eastAsiaTheme="minorEastAsia"/>
                </w:rPr>
                <m:t>ν</m:t>
              </m:r>
            </m:e>
            <m:sub>
              <m:r>
                <w:rPr>
                  <w:rFonts w:eastAsiaTheme="minorEastAsia"/>
                </w:rPr>
                <m:t>11</m:t>
              </m:r>
            </m:sub>
          </m:sSub>
          <m:r>
            <w:rPr>
              <w:rFonts w:eastAsiaTheme="minorEastAsia"/>
            </w:rPr>
            <m:t>+</m:t>
          </m:r>
          <m:sSub>
            <m:sSubPr>
              <m:ctrlPr>
                <w:rPr>
                  <w:rFonts w:eastAsiaTheme="minorEastAsia"/>
                  <w:i/>
                </w:rPr>
              </m:ctrlPr>
            </m:sSubPr>
            <m:e>
              <m:r>
                <w:rPr>
                  <w:rFonts w:eastAsiaTheme="minorEastAsia"/>
                </w:rPr>
                <m:t>ν</m:t>
              </m:r>
            </m:e>
            <m:sub>
              <m:r>
                <w:rPr>
                  <w:rFonts w:eastAsiaTheme="minorEastAsia"/>
                </w:rPr>
                <m:t>22</m:t>
              </m:r>
            </m:sub>
          </m:sSub>
          <m:r>
            <w:rPr>
              <w:rFonts w:eastAsiaTheme="minorEastAsia"/>
            </w:rPr>
            <m:t>+</m:t>
          </m:r>
          <m:sSub>
            <m:sSubPr>
              <m:ctrlPr>
                <w:rPr>
                  <w:rFonts w:eastAsiaTheme="minorEastAsia"/>
                  <w:i/>
                </w:rPr>
              </m:ctrlPr>
            </m:sSubPr>
            <m:e>
              <m:r>
                <w:rPr>
                  <w:rFonts w:eastAsiaTheme="minorEastAsia"/>
                </w:rPr>
                <m:t>ν</m:t>
              </m:r>
            </m:e>
            <m:sub>
              <m:r>
                <w:rPr>
                  <w:rFonts w:eastAsiaTheme="minorEastAsia"/>
                </w:rPr>
                <m:t>12</m:t>
              </m:r>
            </m:sub>
          </m:sSub>
        </m:oMath>
      </m:oMathPara>
    </w:p>
    <w:p w14:paraId="51E20798" w14:textId="77777777" w:rsidR="00624685" w:rsidRPr="0073391D" w:rsidRDefault="004C2C2E" w:rsidP="008240C8">
      <w:pPr>
        <w:rPr>
          <w:rFonts w:eastAsiaTheme="minorEastAsia"/>
        </w:rPr>
      </w:pPr>
      <w:r>
        <w:rPr>
          <w:rFonts w:eastAsiaTheme="minorEastAsia"/>
        </w:rPr>
        <w:t xml:space="preserve">cioè la </w:t>
      </w:r>
      <w:r w:rsidR="00B14E7B" w:rsidRPr="00B14E7B">
        <w:rPr>
          <w:rFonts w:eastAsiaTheme="minorEastAsia"/>
        </w:rPr>
        <w:t>somma, rispettivamente, delle interazioni solvente-</w:t>
      </w:r>
      <w:r w:rsidR="00E37B9E">
        <w:rPr>
          <w:rFonts w:eastAsiaTheme="minorEastAsia"/>
        </w:rPr>
        <w:t xml:space="preserve">solvente, soluto-soluto e </w:t>
      </w:r>
      <w:r w:rsidR="00B14E7B" w:rsidRPr="00B14E7B">
        <w:rPr>
          <w:rFonts w:eastAsiaTheme="minorEastAsia"/>
        </w:rPr>
        <w:t>soluto</w:t>
      </w:r>
      <w:r w:rsidR="00E37B9E">
        <w:rPr>
          <w:rFonts w:eastAsiaTheme="minorEastAsia"/>
        </w:rPr>
        <w:t>-</w:t>
      </w:r>
      <w:r w:rsidR="00B14E7B" w:rsidRPr="00B14E7B">
        <w:rPr>
          <w:rFonts w:eastAsiaTheme="minorEastAsia"/>
        </w:rPr>
        <w:t xml:space="preserve">solvente </w:t>
      </w:r>
    </w:p>
    <w:p w14:paraId="674A2F47" w14:textId="77777777" w:rsidR="00BA3D91" w:rsidRDefault="00D53552" w:rsidP="008240C8">
      <w:pPr>
        <w:rPr>
          <w:rFonts w:eastAsiaTheme="minorEastAsia"/>
        </w:rPr>
      </w:pPr>
      <w:r>
        <w:rPr>
          <w:rFonts w:eastAsiaTheme="minorEastAsia"/>
        </w:rPr>
        <w:t>Possiamo esplicitare il numero di contatti totali considerando la natura covalente dei legami</w:t>
      </w:r>
      <w:r w:rsidR="00A56067">
        <w:rPr>
          <w:rFonts w:eastAsiaTheme="minorEastAsia"/>
        </w:rPr>
        <w:t>,</w:t>
      </w:r>
      <w:r>
        <w:rPr>
          <w:rFonts w:eastAsiaTheme="minorEastAsia"/>
        </w:rPr>
        <w:t xml:space="preserve"> ottenendo la seguente espressione:</w:t>
      </w:r>
    </w:p>
    <w:p w14:paraId="2404A790" w14:textId="77777777" w:rsidR="00BA3D91" w:rsidRPr="002B76DD" w:rsidRDefault="00BA3D91" w:rsidP="008240C8">
      <w:pPr>
        <w:rPr>
          <w:rFonts w:eastAsiaTheme="minorEastAsia"/>
        </w:rPr>
      </w:pPr>
      <m:oMathPara>
        <m:oMathParaPr>
          <m:jc m:val="center"/>
        </m:oMathParaPr>
        <m:oMath>
          <m:r>
            <w:rPr>
              <w:rFonts w:eastAsiaTheme="minorEastAsia"/>
            </w:rPr>
            <m:t>ν=</m:t>
          </m:r>
          <m:f>
            <m:fPr>
              <m:ctrlPr>
                <w:rPr>
                  <w:rFonts w:eastAsiaTheme="minorEastAsia"/>
                  <w:i/>
                </w:rPr>
              </m:ctrlPr>
            </m:fPr>
            <m:num>
              <m:r>
                <w:rPr>
                  <w:rFonts w:eastAsiaTheme="minorEastAsia"/>
                </w:rPr>
                <m:t>1</m:t>
              </m:r>
            </m:num>
            <m:den>
              <m:r>
                <w:rPr>
                  <w:rFonts w:eastAsiaTheme="minorEastAsia"/>
                </w:rPr>
                <m:t>2</m:t>
              </m:r>
            </m:den>
          </m:f>
          <m:r>
            <w:rPr>
              <w:rFonts w:eastAsiaTheme="minorEastAsia"/>
            </w:rPr>
            <m:t>Z</m:t>
          </m:r>
          <m:sSub>
            <m:sSubPr>
              <m:ctrlPr>
                <w:rPr>
                  <w:rFonts w:eastAsiaTheme="minorEastAsia"/>
                  <w:i/>
                </w:rPr>
              </m:ctrlPr>
            </m:sSubPr>
            <m:e>
              <m:r>
                <w:rPr>
                  <w:rFonts w:eastAsiaTheme="minorEastAsia"/>
                </w:rPr>
                <m:t>N</m:t>
              </m:r>
            </m:e>
            <m:sub>
              <m:r>
                <w:rPr>
                  <w:rFonts w:eastAsiaTheme="minorEastAsia"/>
                </w:rPr>
                <m:t>1</m:t>
              </m:r>
            </m:sub>
          </m:sSub>
          <m:r>
            <w:rPr>
              <w:rFonts w:eastAsiaTheme="minorEastAsia"/>
            </w:rPr>
            <m:t>+</m:t>
          </m:r>
          <m:f>
            <m:fPr>
              <m:ctrlPr>
                <w:rPr>
                  <w:rFonts w:eastAsiaTheme="minorEastAsia"/>
                  <w:i/>
                </w:rPr>
              </m:ctrlPr>
            </m:fPr>
            <m:num>
              <m:r>
                <w:rPr>
                  <w:rFonts w:eastAsiaTheme="minorEastAsia"/>
                </w:rPr>
                <m:t>1</m:t>
              </m:r>
            </m:num>
            <m:den>
              <m:r>
                <w:rPr>
                  <w:rFonts w:eastAsiaTheme="minorEastAsia"/>
                </w:rPr>
                <m:t>2</m:t>
              </m:r>
            </m:den>
          </m:f>
          <m:r>
            <w:rPr>
              <w:rFonts w:eastAsiaTheme="minorEastAsia"/>
            </w:rPr>
            <m:t>[x</m:t>
          </m:r>
          <m:d>
            <m:dPr>
              <m:ctrlPr>
                <w:rPr>
                  <w:rFonts w:eastAsiaTheme="minorEastAsia"/>
                  <w:i/>
                </w:rPr>
              </m:ctrlPr>
            </m:dPr>
            <m:e>
              <m:r>
                <w:rPr>
                  <w:rFonts w:eastAsiaTheme="minorEastAsia"/>
                </w:rPr>
                <m:t>Z-2</m:t>
              </m:r>
            </m:e>
          </m:d>
          <m:r>
            <w:rPr>
              <w:rFonts w:eastAsiaTheme="minorEastAsia"/>
            </w:rPr>
            <m:t>+2]</m:t>
          </m:r>
          <m:sSub>
            <m:sSubPr>
              <m:ctrlPr>
                <w:rPr>
                  <w:rFonts w:eastAsiaTheme="minorEastAsia"/>
                  <w:i/>
                </w:rPr>
              </m:ctrlPr>
            </m:sSubPr>
            <m:e>
              <m:r>
                <w:rPr>
                  <w:rFonts w:eastAsiaTheme="minorEastAsia"/>
                </w:rPr>
                <m:t>N</m:t>
              </m:r>
            </m:e>
            <m:sub>
              <m:r>
                <w:rPr>
                  <w:rFonts w:eastAsiaTheme="minorEastAsia"/>
                </w:rPr>
                <m:t>2</m:t>
              </m:r>
            </m:sub>
          </m:sSub>
        </m:oMath>
      </m:oMathPara>
    </w:p>
    <w:p w14:paraId="619D00F3" w14:textId="77777777" w:rsidR="00BA3D91" w:rsidRDefault="009842BA" w:rsidP="008240C8">
      <w:pPr>
        <w:rPr>
          <w:rFonts w:eastAsiaTheme="minorEastAsia"/>
        </w:rPr>
      </w:pPr>
      <w:r>
        <w:rPr>
          <w:rFonts w:eastAsiaTheme="minorEastAsia"/>
        </w:rPr>
        <w:t>d</w:t>
      </w:r>
      <w:r w:rsidR="008240C8">
        <w:rPr>
          <w:rFonts w:eastAsiaTheme="minorEastAsia"/>
        </w:rPr>
        <w:t>ove</w:t>
      </w:r>
      <w:r w:rsidR="008240C8">
        <w:rPr>
          <w:rFonts w:eastAsiaTheme="minorEastAsia"/>
        </w:rPr>
        <w:tab/>
      </w:r>
      <w:r w:rsidR="00BA3D91" w:rsidRPr="002B76DD">
        <w:rPr>
          <w:rFonts w:eastAsiaTheme="minorEastAsia"/>
        </w:rPr>
        <w:t>N</w:t>
      </w:r>
      <w:r w:rsidR="00BA3D91" w:rsidRPr="002B76DD">
        <w:rPr>
          <w:rFonts w:eastAsiaTheme="minorEastAsia"/>
          <w:vertAlign w:val="subscript"/>
        </w:rPr>
        <w:t>1</w:t>
      </w:r>
      <w:r w:rsidR="00BA3D91" w:rsidRPr="002B76DD">
        <w:rPr>
          <w:rFonts w:eastAsiaTheme="minorEastAsia"/>
        </w:rPr>
        <w:t xml:space="preserve"> è il numero di molecole del solvente e N</w:t>
      </w:r>
      <w:r w:rsidR="00BA3D91" w:rsidRPr="002B76DD">
        <w:rPr>
          <w:rFonts w:eastAsiaTheme="minorEastAsia"/>
          <w:vertAlign w:val="subscript"/>
        </w:rPr>
        <w:t>2</w:t>
      </w:r>
      <w:r w:rsidR="00BA3D91" w:rsidRPr="002B76DD">
        <w:rPr>
          <w:rFonts w:eastAsiaTheme="minorEastAsia"/>
        </w:rPr>
        <w:t xml:space="preserve"> è il numero di molecole di soluto</w:t>
      </w:r>
      <w:r w:rsidR="00D53552">
        <w:rPr>
          <w:rFonts w:eastAsiaTheme="minorEastAsia"/>
        </w:rPr>
        <w:t xml:space="preserve"> </w:t>
      </w:r>
    </w:p>
    <w:p w14:paraId="5F3A489C" w14:textId="77777777" w:rsidR="009510B6" w:rsidRDefault="002B76DD" w:rsidP="008240C8">
      <w:pPr>
        <w:rPr>
          <w:rFonts w:eastAsiaTheme="minorEastAsia"/>
        </w:rPr>
      </w:pPr>
      <w:r>
        <w:rPr>
          <w:rFonts w:eastAsiaTheme="minorEastAsia"/>
        </w:rPr>
        <w:tab/>
      </w:r>
      <w:r w:rsidR="009510B6" w:rsidRPr="00D53552">
        <w:rPr>
          <w:rFonts w:eastAsiaTheme="minorEastAsia"/>
        </w:rPr>
        <w:t>Z è il numero di coordinazione tra le molecole del reticolo</w:t>
      </w:r>
      <w:r w:rsidR="00D53552">
        <w:rPr>
          <w:rFonts w:eastAsiaTheme="minorEastAsia"/>
        </w:rPr>
        <w:t xml:space="preserve"> che in questo modello</w:t>
      </w:r>
    </w:p>
    <w:p w14:paraId="5A007CCF" w14:textId="77777777" w:rsidR="00D53552" w:rsidRPr="00D53552" w:rsidRDefault="00D53552" w:rsidP="008240C8">
      <w:pPr>
        <w:rPr>
          <w:rFonts w:eastAsiaTheme="minorEastAsia"/>
        </w:rPr>
      </w:pPr>
      <w:r>
        <w:rPr>
          <w:rFonts w:eastAsiaTheme="minorEastAsia"/>
        </w:rPr>
        <w:tab/>
      </w:r>
      <w:commentRangeStart w:id="12"/>
      <w:r>
        <w:rPr>
          <w:rFonts w:eastAsiaTheme="minorEastAsia"/>
        </w:rPr>
        <w:t>viene interpretato come il numero di interazioni possibili</w:t>
      </w:r>
      <w:commentRangeEnd w:id="12"/>
      <w:r w:rsidR="000A1785">
        <w:rPr>
          <w:rStyle w:val="CommentReference"/>
        </w:rPr>
        <w:commentReference w:id="12"/>
      </w:r>
    </w:p>
    <w:p w14:paraId="5FC0FFDE" w14:textId="77777777" w:rsidR="009510B6" w:rsidRDefault="00672EB2" w:rsidP="008240C8">
      <w:pPr>
        <w:ind w:left="708"/>
        <w:rPr>
          <w:rFonts w:eastAsiaTheme="minorEastAsia"/>
        </w:rPr>
      </w:pPr>
      <m:oMath>
        <m:r>
          <w:rPr>
            <w:rFonts w:eastAsiaTheme="minorEastAsia"/>
          </w:rPr>
          <m:t>[x</m:t>
        </m:r>
        <m:d>
          <m:dPr>
            <m:ctrlPr>
              <w:rPr>
                <w:rFonts w:eastAsiaTheme="minorEastAsia"/>
                <w:i/>
              </w:rPr>
            </m:ctrlPr>
          </m:dPr>
          <m:e>
            <m:r>
              <w:rPr>
                <w:rFonts w:eastAsiaTheme="minorEastAsia"/>
              </w:rPr>
              <m:t>Z-2</m:t>
            </m:r>
          </m:e>
        </m:d>
        <m:r>
          <w:rPr>
            <w:rFonts w:eastAsiaTheme="minorEastAsia"/>
          </w:rPr>
          <m:t>+2]</m:t>
        </m:r>
      </m:oMath>
      <w:r w:rsidR="009842BA">
        <w:rPr>
          <w:rFonts w:eastAsiaTheme="minorEastAsia"/>
        </w:rPr>
        <w:t>: -2</w:t>
      </w:r>
      <w:r w:rsidR="00D53552">
        <w:rPr>
          <w:rFonts w:eastAsiaTheme="minorEastAsia"/>
        </w:rPr>
        <w:t xml:space="preserve"> perché i segmenti del polimero sono coordinati covalentemente e +2 perché i due terminali hanno un solo legame covalente</w:t>
      </w:r>
    </w:p>
    <w:p w14:paraId="0A24CC5B" w14:textId="77777777" w:rsidR="00D53552" w:rsidRDefault="00F94A61" w:rsidP="008240C8">
      <w:pPr>
        <w:ind w:left="708"/>
        <w:rPr>
          <w:rFonts w:eastAsiaTheme="minorEastAsia"/>
        </w:rPr>
      </w:pPr>
      <w:r>
        <w:rPr>
          <w:rFonts w:eastAsiaTheme="minorEastAsia"/>
        </w:rPr>
        <w:t>Si moltiplica per ½ per non considerare due volte la stessa interazione</w:t>
      </w:r>
      <w:r>
        <w:rPr>
          <w:rFonts w:eastAsiaTheme="minorEastAsia"/>
        </w:rPr>
        <w:br/>
        <w:t>(1-2 o 2-1)</w:t>
      </w:r>
    </w:p>
    <w:p w14:paraId="40C07754" w14:textId="77777777" w:rsidR="009510B6" w:rsidRDefault="009510B6" w:rsidP="008240C8">
      <w:r>
        <w:t xml:space="preserve">Il grado di polimerizzazione </w:t>
      </w:r>
      <w:r w:rsidR="00F94A61">
        <w:t xml:space="preserve">x </w:t>
      </w:r>
      <w:r>
        <w:t>e</w:t>
      </w:r>
      <w:r w:rsidR="00F94A61">
        <w:t xml:space="preserve"> il numero di coordinazione</w:t>
      </w:r>
      <w:r>
        <w:t xml:space="preserve"> Z sono </w:t>
      </w:r>
      <w:commentRangeStart w:id="13"/>
      <w:r w:rsidRPr="006F3EBB">
        <w:rPr>
          <w:highlight w:val="yellow"/>
        </w:rPr>
        <w:t>molto grandi</w:t>
      </w:r>
      <w:r>
        <w:t xml:space="preserve"> </w:t>
      </w:r>
      <w:commentRangeEnd w:id="13"/>
      <w:r w:rsidR="006F3EBB">
        <w:rPr>
          <w:rStyle w:val="CommentReference"/>
        </w:rPr>
        <w:commentReference w:id="13"/>
      </w:r>
      <w:r>
        <w:t>quindi si possono trascurare i termini -2 e +2:</w:t>
      </w:r>
    </w:p>
    <w:p w14:paraId="32AEBB2A" w14:textId="77777777" w:rsidR="00D35ACF" w:rsidRPr="00D35ACF" w:rsidRDefault="00F94A61" w:rsidP="008240C8">
      <m:oMathPara>
        <m:oMath>
          <m:r>
            <m:t xml:space="preserve"> ν=</m:t>
          </m:r>
          <m:f>
            <m:fPr>
              <m:ctrlPr>
                <w:rPr>
                  <w:i/>
                </w:rPr>
              </m:ctrlPr>
            </m:fPr>
            <m:num>
              <m:r>
                <m:t>1</m:t>
              </m:r>
            </m:num>
            <m:den>
              <m:r>
                <m:t>2</m:t>
              </m:r>
            </m:den>
          </m:f>
          <m:r>
            <m:t>Z</m:t>
          </m:r>
          <m:sSub>
            <m:sSubPr>
              <m:ctrlPr>
                <w:rPr>
                  <w:i/>
                </w:rPr>
              </m:ctrlPr>
            </m:sSubPr>
            <m:e>
              <m:r>
                <m:t>N</m:t>
              </m:r>
            </m:e>
            <m:sub>
              <m:r>
                <m:t>1</m:t>
              </m:r>
            </m:sub>
          </m:sSub>
          <m:r>
            <m:t>+</m:t>
          </m:r>
          <m:f>
            <m:fPr>
              <m:ctrlPr>
                <w:rPr>
                  <w:i/>
                </w:rPr>
              </m:ctrlPr>
            </m:fPr>
            <m:num>
              <m:r>
                <m:t>1</m:t>
              </m:r>
            </m:num>
            <m:den>
              <m:r>
                <m:t>2</m:t>
              </m:r>
            </m:den>
          </m:f>
          <m:r>
            <m:t>xZ</m:t>
          </m:r>
          <m:sSub>
            <m:sSubPr>
              <m:ctrlPr>
                <w:rPr>
                  <w:i/>
                </w:rPr>
              </m:ctrlPr>
            </m:sSubPr>
            <m:e>
              <m:r>
                <m:t>N</m:t>
              </m:r>
            </m:e>
            <m:sub>
              <m:r>
                <m:t>2</m:t>
              </m:r>
            </m:sub>
          </m:sSub>
          <m:r>
            <m:t>=</m:t>
          </m:r>
          <m:f>
            <m:fPr>
              <m:ctrlPr>
                <w:rPr>
                  <w:i/>
                </w:rPr>
              </m:ctrlPr>
            </m:fPr>
            <m:num>
              <m:r>
                <m:t>1</m:t>
              </m:r>
            </m:num>
            <m:den>
              <m:r>
                <m:t>2</m:t>
              </m:r>
            </m:den>
          </m:f>
          <m:r>
            <m:t>Z</m:t>
          </m:r>
          <m:d>
            <m:dPr>
              <m:ctrlPr>
                <w:rPr>
                  <w:i/>
                </w:rPr>
              </m:ctrlPr>
            </m:dPr>
            <m:e>
              <m:sSub>
                <m:sSubPr>
                  <m:ctrlPr>
                    <w:rPr>
                      <w:i/>
                    </w:rPr>
                  </m:ctrlPr>
                </m:sSubPr>
                <m:e>
                  <m:r>
                    <m:t>N</m:t>
                  </m:r>
                </m:e>
                <m:sub>
                  <m:r>
                    <m:t>1</m:t>
                  </m:r>
                </m:sub>
              </m:sSub>
              <m:r>
                <m:t>+x</m:t>
              </m:r>
              <m:sSub>
                <m:sSubPr>
                  <m:ctrlPr>
                    <w:rPr>
                      <w:i/>
                    </w:rPr>
                  </m:ctrlPr>
                </m:sSubPr>
                <m:e>
                  <m:r>
                    <m:t>N</m:t>
                  </m:r>
                </m:e>
                <m:sub>
                  <m:r>
                    <m:t>2</m:t>
                  </m:r>
                </m:sub>
              </m:sSub>
            </m:e>
          </m:d>
        </m:oMath>
      </m:oMathPara>
    </w:p>
    <w:p w14:paraId="744F1871" w14:textId="77777777" w:rsidR="00E754C2" w:rsidRDefault="00D35ACF" w:rsidP="008240C8">
      <w:r>
        <w:t>A questo punto</w:t>
      </w:r>
      <w:r w:rsidR="00E754C2">
        <w:t>, dobbiamo analizzare le relazioni tra ν e ν</w:t>
      </w:r>
      <w:r w:rsidR="00E754C2" w:rsidRPr="00E754C2">
        <w:rPr>
          <w:vertAlign w:val="subscript"/>
        </w:rPr>
        <w:t>12</w:t>
      </w:r>
      <w:r w:rsidR="00E754C2">
        <w:t>.</w:t>
      </w:r>
      <w:r w:rsidR="00E31FA3">
        <w:t xml:space="preserve"> Definiamo dunque la probabilità che in due caselle adiacenti vi siano una molecola di solvente e un segmento di polimero:</w:t>
      </w:r>
      <w:r w:rsidR="00E31FA3">
        <w:tab/>
      </w:r>
    </w:p>
    <w:p w14:paraId="19698D41" w14:textId="77777777" w:rsidR="00A56067" w:rsidRDefault="00196560" w:rsidP="008240C8">
      <m:oMathPara>
        <m:oMath>
          <m:f>
            <m:fPr>
              <m:ctrlPr>
                <w:rPr>
                  <w:i/>
                </w:rPr>
              </m:ctrlPr>
            </m:fPr>
            <m:num>
              <m:sSub>
                <m:sSubPr>
                  <m:ctrlPr>
                    <w:rPr>
                      <w:i/>
                    </w:rPr>
                  </m:ctrlPr>
                </m:sSubPr>
                <m:e>
                  <m:r>
                    <m:t>ν</m:t>
                  </m:r>
                </m:e>
                <m:sub>
                  <m:r>
                    <m:t>12</m:t>
                  </m:r>
                </m:sub>
              </m:sSub>
            </m:num>
            <m:den>
              <m:r>
                <m:t>ν</m:t>
              </m:r>
            </m:den>
          </m:f>
          <m:r>
            <m:t>=2</m:t>
          </m:r>
          <m:sSub>
            <m:sSubPr>
              <m:ctrlPr>
                <w:rPr>
                  <w:i/>
                </w:rPr>
              </m:ctrlPr>
            </m:sSubPr>
            <m:e>
              <m:r>
                <m:t>φ</m:t>
              </m:r>
            </m:e>
            <m:sub>
              <m:r>
                <m:t>1</m:t>
              </m:r>
            </m:sub>
          </m:sSub>
          <m:sSub>
            <m:sSubPr>
              <m:ctrlPr>
                <w:rPr>
                  <w:i/>
                </w:rPr>
              </m:ctrlPr>
            </m:sSubPr>
            <m:e>
              <m:r>
                <m:t>φ</m:t>
              </m:r>
            </m:e>
            <m:sub>
              <m:r>
                <m:t>2</m:t>
              </m:r>
            </m:sub>
          </m:sSub>
        </m:oMath>
      </m:oMathPara>
    </w:p>
    <w:p w14:paraId="015CC72A" w14:textId="77777777" w:rsidR="00E31FA3" w:rsidRDefault="00E31FA3" w:rsidP="008240C8">
      <w:r>
        <w:t xml:space="preserve">dove </w:t>
      </w:r>
      <m:oMath>
        <m:sSub>
          <m:sSubPr>
            <m:ctrlPr>
              <w:rPr>
                <w:i/>
              </w:rPr>
            </m:ctrlPr>
          </m:sSubPr>
          <m:e>
            <m:r>
              <m:t>φ</m:t>
            </m:r>
          </m:e>
          <m:sub>
            <m:r>
              <m:t>1</m:t>
            </m:r>
          </m:sub>
        </m:sSub>
        <m:sSub>
          <m:sSubPr>
            <m:ctrlPr>
              <w:rPr>
                <w:i/>
              </w:rPr>
            </m:ctrlPr>
          </m:sSubPr>
          <m:e>
            <m:r>
              <m:t>φ</m:t>
            </m:r>
          </m:e>
          <m:sub>
            <m:r>
              <m:t>2</m:t>
            </m:r>
          </m:sub>
        </m:sSub>
      </m:oMath>
      <w:r>
        <w:t xml:space="preserve"> è il prodotto tra frazione di volume di soluto e solvente puri</w:t>
      </w:r>
      <w:r w:rsidR="00F94A61">
        <w:t>, moltiplicato per due per considerare tutti i casi probabili.</w:t>
      </w:r>
    </w:p>
    <w:p w14:paraId="5F5153D9" w14:textId="77777777" w:rsidR="00255266" w:rsidRDefault="009842BA" w:rsidP="008240C8">
      <w:r>
        <w:t>Otteniamo così</w:t>
      </w:r>
      <w:r w:rsidR="00093C2F">
        <w:t xml:space="preserve"> l’espres</w:t>
      </w:r>
      <w:r>
        <w:t>sione</w:t>
      </w:r>
      <w:r w:rsidR="00255266">
        <w:t>:</w:t>
      </w:r>
    </w:p>
    <w:p w14:paraId="4E0A9183" w14:textId="77777777" w:rsidR="00255266" w:rsidRPr="00255266" w:rsidRDefault="00196560" w:rsidP="008240C8">
      <m:oMathPara>
        <m:oMath>
          <m:sSub>
            <m:sSubPr>
              <m:ctrlPr>
                <w:rPr>
                  <w:i/>
                </w:rPr>
              </m:ctrlPr>
            </m:sSubPr>
            <m:e>
              <m:r>
                <m:t>ν</m:t>
              </m:r>
            </m:e>
            <m:sub>
              <m:r>
                <m:t>12</m:t>
              </m:r>
            </m:sub>
          </m:sSub>
          <m:r>
            <m:t>=2ν</m:t>
          </m:r>
          <m:sSub>
            <m:sSubPr>
              <m:ctrlPr>
                <w:rPr>
                  <w:i/>
                </w:rPr>
              </m:ctrlPr>
            </m:sSubPr>
            <m:e>
              <m:r>
                <m:t>φ</m:t>
              </m:r>
            </m:e>
            <m:sub>
              <m:r>
                <m:t>1</m:t>
              </m:r>
            </m:sub>
          </m:sSub>
          <m:sSub>
            <m:sSubPr>
              <m:ctrlPr>
                <w:rPr>
                  <w:i/>
                </w:rPr>
              </m:ctrlPr>
            </m:sSubPr>
            <m:e>
              <m:r>
                <m:t>φ</m:t>
              </m:r>
            </m:e>
            <m:sub>
              <m:r>
                <m:t>2</m:t>
              </m:r>
            </m:sub>
          </m:sSub>
          <m:r>
            <m:t>=2*</m:t>
          </m:r>
          <m:f>
            <m:fPr>
              <m:ctrlPr>
                <w:rPr>
                  <w:i/>
                </w:rPr>
              </m:ctrlPr>
            </m:fPr>
            <m:num>
              <m:r>
                <m:t>1</m:t>
              </m:r>
            </m:num>
            <m:den>
              <m:r>
                <m:t>2</m:t>
              </m:r>
            </m:den>
          </m:f>
          <m:r>
            <m:t>Z(</m:t>
          </m:r>
          <m:sSub>
            <m:sSubPr>
              <m:ctrlPr>
                <w:rPr>
                  <w:i/>
                </w:rPr>
              </m:ctrlPr>
            </m:sSubPr>
            <m:e>
              <m:r>
                <m:t>N</m:t>
              </m:r>
            </m:e>
            <m:sub>
              <m:r>
                <m:t>1</m:t>
              </m:r>
            </m:sub>
          </m:sSub>
          <m:r>
            <m:t>+x</m:t>
          </m:r>
          <m:sSub>
            <m:sSubPr>
              <m:ctrlPr>
                <w:rPr>
                  <w:i/>
                </w:rPr>
              </m:ctrlPr>
            </m:sSubPr>
            <m:e>
              <m:r>
                <m:t>N</m:t>
              </m:r>
            </m:e>
            <m:sub>
              <m:r>
                <m:t>2</m:t>
              </m:r>
            </m:sub>
          </m:sSub>
          <m:r>
            <m:t>)</m:t>
          </m:r>
          <m:sSub>
            <m:sSubPr>
              <m:ctrlPr>
                <w:rPr>
                  <w:i/>
                </w:rPr>
              </m:ctrlPr>
            </m:sSubPr>
            <m:e>
              <m:r>
                <m:t>φ</m:t>
              </m:r>
            </m:e>
            <m:sub>
              <m:r>
                <m:t>1</m:t>
              </m:r>
            </m:sub>
          </m:sSub>
          <m:sSub>
            <m:sSubPr>
              <m:ctrlPr>
                <w:rPr>
                  <w:i/>
                </w:rPr>
              </m:ctrlPr>
            </m:sSubPr>
            <m:e>
              <m:r>
                <m:t>φ</m:t>
              </m:r>
            </m:e>
            <m:sub>
              <m:r>
                <m:t>2</m:t>
              </m:r>
            </m:sub>
          </m:sSub>
        </m:oMath>
      </m:oMathPara>
    </w:p>
    <w:p w14:paraId="067D2031" w14:textId="77777777" w:rsidR="00255266" w:rsidRDefault="00255266" w:rsidP="008240C8">
      <w:r>
        <w:t xml:space="preserve">Considerando che le frazioni in volume sono </w:t>
      </w:r>
      <m:oMath>
        <m:sSub>
          <m:sSubPr>
            <m:ctrlPr>
              <w:rPr>
                <w:i/>
              </w:rPr>
            </m:ctrlPr>
          </m:sSubPr>
          <m:e>
            <m:r>
              <m:t>φ</m:t>
            </m:r>
          </m:e>
          <m:sub>
            <m:r>
              <m:t>1</m:t>
            </m:r>
          </m:sub>
        </m:sSub>
        <m:r>
          <m:t>=</m:t>
        </m:r>
        <m:f>
          <m:fPr>
            <m:ctrlPr>
              <w:rPr>
                <w:i/>
              </w:rPr>
            </m:ctrlPr>
          </m:fPr>
          <m:num>
            <m:sSub>
              <m:sSubPr>
                <m:ctrlPr>
                  <w:rPr>
                    <w:i/>
                  </w:rPr>
                </m:ctrlPr>
              </m:sSubPr>
              <m:e>
                <m:r>
                  <m:t>N</m:t>
                </m:r>
              </m:e>
              <m:sub>
                <m:r>
                  <m:t>1</m:t>
                </m:r>
              </m:sub>
            </m:sSub>
          </m:num>
          <m:den>
            <m:sSub>
              <m:sSubPr>
                <m:ctrlPr>
                  <w:rPr>
                    <w:i/>
                  </w:rPr>
                </m:ctrlPr>
              </m:sSubPr>
              <m:e>
                <m:r>
                  <m:t>N</m:t>
                </m:r>
              </m:e>
              <m:sub>
                <m:r>
                  <m:t>1</m:t>
                </m:r>
              </m:sub>
            </m:sSub>
            <m:r>
              <m:t>+x</m:t>
            </m:r>
            <m:sSub>
              <m:sSubPr>
                <m:ctrlPr>
                  <w:rPr>
                    <w:i/>
                  </w:rPr>
                </m:ctrlPr>
              </m:sSubPr>
              <m:e>
                <m:r>
                  <m:t>N</m:t>
                </m:r>
              </m:e>
              <m:sub>
                <m:r>
                  <m:t>2</m:t>
                </m:r>
              </m:sub>
            </m:sSub>
          </m:den>
        </m:f>
      </m:oMath>
      <w:r>
        <w:t xml:space="preserve"> e </w:t>
      </w:r>
      <m:oMath>
        <m:r>
          <m:rPr>
            <m:sty m:val="p"/>
          </m:rPr>
          <m:t xml:space="preserve"> </m:t>
        </m:r>
        <m:sSub>
          <m:sSubPr>
            <m:ctrlPr>
              <w:rPr>
                <w:i/>
              </w:rPr>
            </m:ctrlPr>
          </m:sSubPr>
          <m:e>
            <m:r>
              <m:t>φ</m:t>
            </m:r>
          </m:e>
          <m:sub>
            <m:r>
              <m:t>2</m:t>
            </m:r>
          </m:sub>
        </m:sSub>
        <m:r>
          <m:t>=</m:t>
        </m:r>
        <m:f>
          <m:fPr>
            <m:ctrlPr>
              <w:rPr>
                <w:i/>
              </w:rPr>
            </m:ctrlPr>
          </m:fPr>
          <m:num>
            <m:r>
              <m:t>x</m:t>
            </m:r>
            <m:sSub>
              <m:sSubPr>
                <m:ctrlPr>
                  <w:rPr>
                    <w:i/>
                  </w:rPr>
                </m:ctrlPr>
              </m:sSubPr>
              <m:e>
                <m:r>
                  <m:t>N</m:t>
                </m:r>
              </m:e>
              <m:sub>
                <m:r>
                  <m:t>2</m:t>
                </m:r>
              </m:sub>
            </m:sSub>
          </m:num>
          <m:den>
            <m:sSub>
              <m:sSubPr>
                <m:ctrlPr>
                  <w:rPr>
                    <w:i/>
                  </w:rPr>
                </m:ctrlPr>
              </m:sSubPr>
              <m:e>
                <m:r>
                  <m:t>N</m:t>
                </m:r>
              </m:e>
              <m:sub>
                <m:r>
                  <m:t>1</m:t>
                </m:r>
              </m:sub>
            </m:sSub>
            <m:r>
              <m:t>+x</m:t>
            </m:r>
            <m:sSub>
              <m:sSubPr>
                <m:ctrlPr>
                  <w:rPr>
                    <w:i/>
                  </w:rPr>
                </m:ctrlPr>
              </m:sSubPr>
              <m:e>
                <m:r>
                  <m:t>N</m:t>
                </m:r>
              </m:e>
              <m:sub>
                <m:r>
                  <m:t>2</m:t>
                </m:r>
              </m:sub>
            </m:sSub>
          </m:den>
        </m:f>
      </m:oMath>
      <w:r>
        <w:t xml:space="preserve"> possiamo </w:t>
      </w:r>
      <w:r w:rsidR="00093C2F">
        <w:t>sostituire</w:t>
      </w:r>
      <w:r>
        <w:t>:</w:t>
      </w:r>
    </w:p>
    <w:p w14:paraId="0948A3DD" w14:textId="77777777" w:rsidR="00853506" w:rsidRPr="00853506" w:rsidRDefault="00196560" w:rsidP="008240C8">
      <m:oMathPara>
        <m:oMath>
          <m:sSub>
            <m:sSubPr>
              <m:ctrlPr>
                <w:rPr>
                  <w:i/>
                </w:rPr>
              </m:ctrlPr>
            </m:sSubPr>
            <m:e>
              <m:r>
                <m:t xml:space="preserve"> ν</m:t>
              </m:r>
            </m:e>
            <m:sub>
              <m:r>
                <m:t>12</m:t>
              </m:r>
            </m:sub>
          </m:sSub>
          <m:r>
            <m:t>=Z</m:t>
          </m:r>
          <m:d>
            <m:dPr>
              <m:ctrlPr>
                <w:rPr>
                  <w:i/>
                </w:rPr>
              </m:ctrlPr>
            </m:dPr>
            <m:e>
              <m:sSub>
                <m:sSubPr>
                  <m:ctrlPr>
                    <w:rPr>
                      <w:i/>
                    </w:rPr>
                  </m:ctrlPr>
                </m:sSubPr>
                <m:e>
                  <m:r>
                    <m:t>N</m:t>
                  </m:r>
                </m:e>
                <m:sub>
                  <m:r>
                    <m:t>1</m:t>
                  </m:r>
                </m:sub>
              </m:sSub>
              <m:r>
                <m:t>+x</m:t>
              </m:r>
              <m:sSub>
                <m:sSubPr>
                  <m:ctrlPr>
                    <w:rPr>
                      <w:i/>
                    </w:rPr>
                  </m:ctrlPr>
                </m:sSubPr>
                <m:e>
                  <m:r>
                    <m:t>N</m:t>
                  </m:r>
                </m:e>
                <m:sub>
                  <m:r>
                    <m:t>2</m:t>
                  </m:r>
                </m:sub>
              </m:sSub>
            </m:e>
          </m:d>
          <m:sSub>
            <m:sSubPr>
              <m:ctrlPr>
                <w:rPr>
                  <w:i/>
                </w:rPr>
              </m:ctrlPr>
            </m:sSubPr>
            <m:e>
              <m:r>
                <m:t>φ</m:t>
              </m:r>
            </m:e>
            <m:sub>
              <m:r>
                <m:t>2</m:t>
              </m:r>
            </m:sub>
          </m:sSub>
          <m:r>
            <m:t>*</m:t>
          </m:r>
          <m:f>
            <m:fPr>
              <m:ctrlPr>
                <w:rPr>
                  <w:i/>
                </w:rPr>
              </m:ctrlPr>
            </m:fPr>
            <m:num>
              <m:sSub>
                <m:sSubPr>
                  <m:ctrlPr>
                    <w:rPr>
                      <w:i/>
                    </w:rPr>
                  </m:ctrlPr>
                </m:sSubPr>
                <m:e>
                  <m:r>
                    <m:t>N</m:t>
                  </m:r>
                </m:e>
                <m:sub>
                  <m: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i/>
                    </w:rPr>
                  </m:ctrlPr>
                </m:sSubPr>
                <m:e>
                  <m:r>
                    <m:t>N</m:t>
                  </m:r>
                </m:e>
                <m:sub>
                  <m:r>
                    <m:t>1</m:t>
                  </m:r>
                </m:sub>
              </m:sSub>
              <m:r>
                <m:t>+x</m:t>
              </m:r>
              <m:sSub>
                <m:sSubPr>
                  <m:ctrlPr>
                    <w:rPr>
                      <w:i/>
                    </w:rPr>
                  </m:ctrlPr>
                </m:sSubPr>
                <m:e>
                  <m:r>
                    <m:t>N</m:t>
                  </m:r>
                </m:e>
                <m:sub>
                  <m:r>
                    <m:t>2</m:t>
                  </m:r>
                </m:sub>
              </m:sSub>
            </m:den>
          </m:f>
          <m:r>
            <m:t>=Z</m:t>
          </m:r>
          <m:sSub>
            <m:sSubPr>
              <m:ctrlPr>
                <w:rPr>
                  <w:i/>
                </w:rPr>
              </m:ctrlPr>
            </m:sSubPr>
            <m:e>
              <m:r>
                <m:t>φ</m:t>
              </m:r>
            </m:e>
            <m:sub>
              <m:r>
                <m:t>2</m:t>
              </m:r>
            </m:sub>
          </m:sSub>
          <m:sSub>
            <m:sSubPr>
              <m:ctrlPr>
                <w:rPr>
                  <w:i/>
                </w:rPr>
              </m:ctrlPr>
            </m:sSubPr>
            <m:e>
              <m:r>
                <m:t>N</m:t>
              </m:r>
            </m:e>
            <m:sub>
              <m:r>
                <m:t>1</m:t>
              </m:r>
            </m:sub>
          </m:sSub>
        </m:oMath>
      </m:oMathPara>
    </w:p>
    <w:p w14:paraId="42C30145" w14:textId="77777777" w:rsidR="00825C8D" w:rsidRDefault="00F94A61" w:rsidP="008240C8">
      <w:r>
        <w:t>Ora d</w:t>
      </w:r>
      <w:r w:rsidR="00825C8D">
        <w:t>efiniamo:</w:t>
      </w:r>
    </w:p>
    <w:p w14:paraId="4E147F72" w14:textId="77777777" w:rsidR="00825C8D" w:rsidRPr="00B14E7B" w:rsidRDefault="00196560" w:rsidP="008240C8">
      <m:oMath>
        <m:sSup>
          <m:sSupPr>
            <m:ctrlPr>
              <w:rPr>
                <w:i/>
              </w:rPr>
            </m:ctrlPr>
          </m:sSupPr>
          <m:e>
            <m:r>
              <m:t>∆g</m:t>
            </m:r>
          </m:e>
          <m:sup>
            <m:r>
              <m:t>R</m:t>
            </m:r>
          </m:sup>
        </m:sSup>
        <m:r>
          <m:t xml:space="preserve"> </m:t>
        </m:r>
      </m:oMath>
      <w:r w:rsidR="00825C8D" w:rsidRPr="00B14E7B">
        <w:tab/>
      </w:r>
      <w:r w:rsidR="008240C8">
        <w:tab/>
      </w:r>
      <w:r w:rsidR="008240C8">
        <w:tab/>
      </w:r>
      <w:r w:rsidR="00825C8D">
        <w:t>l’</w:t>
      </w:r>
      <w:r w:rsidR="00825C8D" w:rsidRPr="00A56067">
        <w:rPr>
          <w:b/>
        </w:rPr>
        <w:t xml:space="preserve">energia di contatto </w:t>
      </w:r>
      <w:r w:rsidR="00825C8D" w:rsidRPr="00825C8D">
        <w:t>tra le varie specie</w:t>
      </w:r>
      <w:r w:rsidR="00825C8D">
        <w:t xml:space="preserve"> </w:t>
      </w:r>
    </w:p>
    <w:p w14:paraId="036A07EB" w14:textId="77777777" w:rsidR="00825C8D" w:rsidRPr="00B14E7B" w:rsidRDefault="00825C8D" w:rsidP="008240C8">
      <w:pPr>
        <w:ind w:left="2124" w:hanging="2124"/>
      </w:pPr>
      <m:oMath>
        <m:r>
          <m:rPr>
            <m:sty m:val="p"/>
          </m:rPr>
          <m:t>Δ</m:t>
        </m:r>
        <m:sSup>
          <m:sSupPr>
            <m:ctrlPr>
              <w:rPr>
                <w:i/>
              </w:rPr>
            </m:ctrlPr>
          </m:sSupPr>
          <m:e>
            <m:r>
              <m:t>G</m:t>
            </m:r>
          </m:e>
          <m:sup>
            <m:r>
              <m:t>R</m:t>
            </m:r>
          </m:sup>
        </m:sSup>
        <m:r>
          <m:t>=</m:t>
        </m:r>
        <m:sSub>
          <m:sSubPr>
            <m:ctrlPr>
              <w:rPr>
                <w:i/>
              </w:rPr>
            </m:ctrlPr>
          </m:sSubPr>
          <m:e>
            <m:r>
              <m:t>ν</m:t>
            </m:r>
          </m:e>
          <m:sub>
            <m:r>
              <m:t>12</m:t>
            </m:r>
          </m:sub>
        </m:sSub>
        <m:r>
          <m:rPr>
            <m:sty m:val="p"/>
          </m:rPr>
          <m:t>Δ</m:t>
        </m:r>
        <m:sSup>
          <m:sSupPr>
            <m:ctrlPr>
              <w:rPr>
                <w:i/>
              </w:rPr>
            </m:ctrlPr>
          </m:sSupPr>
          <m:e>
            <m:r>
              <m:t>g</m:t>
            </m:r>
          </m:e>
          <m:sup>
            <m:r>
              <m:t>R</m:t>
            </m:r>
          </m:sup>
        </m:sSup>
      </m:oMath>
      <w:r>
        <w:tab/>
      </w:r>
      <w:r w:rsidRPr="00B14E7B">
        <w:t>l’</w:t>
      </w:r>
      <w:r w:rsidRPr="00A56067">
        <w:rPr>
          <w:b/>
        </w:rPr>
        <w:t>energia totale dei contatti</w:t>
      </w:r>
      <w:r w:rsidRPr="00B14E7B">
        <w:t xml:space="preserve"> (non è l’energia libera di Gibbs)</w:t>
      </w:r>
      <w:r>
        <w:t>,</w:t>
      </w:r>
      <w:r w:rsidRPr="00093C2F">
        <w:t xml:space="preserve"> </w:t>
      </w:r>
      <w:r>
        <w:t xml:space="preserve">ovvero il prodotto tra il numero di interazioni e l’energia del singolo contatto. </w:t>
      </w:r>
    </w:p>
    <w:p w14:paraId="15BE6B23" w14:textId="77777777" w:rsidR="00853506" w:rsidRDefault="00853506" w:rsidP="008240C8">
      <w:r>
        <w:t>A questo punto</w:t>
      </w:r>
      <w:r w:rsidR="00093C2F">
        <w:t>,</w:t>
      </w:r>
      <w:r>
        <w:t xml:space="preserve"> poss</w:t>
      </w:r>
      <w:r w:rsidR="00093C2F">
        <w:t>iamo</w:t>
      </w:r>
      <w:r>
        <w:t xml:space="preserve"> </w:t>
      </w:r>
      <w:r w:rsidR="00F94A61">
        <w:t>sostituire l’</w:t>
      </w:r>
      <w:r w:rsidR="00093C2F">
        <w:t>espressione</w:t>
      </w:r>
      <w:r w:rsidR="009842BA">
        <w:t xml:space="preserve"> appena trovata per </w:t>
      </w:r>
      <m:oMath>
        <m:sSub>
          <m:sSubPr>
            <m:ctrlPr>
              <w:rPr>
                <w:i/>
              </w:rPr>
            </m:ctrlPr>
          </m:sSubPr>
          <m:e>
            <m:r>
              <m:t>ν</m:t>
            </m:r>
          </m:e>
          <m:sub>
            <m:r>
              <m:t>12</m:t>
            </m:r>
          </m:sub>
        </m:sSub>
      </m:oMath>
      <w:r w:rsidR="00093C2F">
        <w:t xml:space="preserve"> in quella dell’energia </w:t>
      </w:r>
      <w:r>
        <w:t>totale dei contatti:</w:t>
      </w:r>
    </w:p>
    <w:p w14:paraId="4520C9FF" w14:textId="77777777" w:rsidR="00853506" w:rsidRPr="00A84720" w:rsidRDefault="00A84720" w:rsidP="008240C8">
      <w:pPr>
        <w:rPr>
          <w:b/>
        </w:rPr>
      </w:pPr>
      <m:oMathPara>
        <m:oMath>
          <m:r>
            <m:rPr>
              <m:sty m:val="b"/>
            </m:rPr>
            <m:t>Δ</m:t>
          </m:r>
          <m:sSup>
            <m:sSupPr>
              <m:ctrlPr>
                <w:rPr>
                  <w:b/>
                  <w:i/>
                </w:rPr>
              </m:ctrlPr>
            </m:sSupPr>
            <m:e>
              <m:r>
                <m:rPr>
                  <m:sty m:val="bi"/>
                </m:rPr>
                <m:t>G</m:t>
              </m:r>
            </m:e>
            <m:sup>
              <m:r>
                <m:rPr>
                  <m:sty m:val="bi"/>
                </m:rPr>
                <m:t>R</m:t>
              </m:r>
            </m:sup>
          </m:sSup>
          <m:r>
            <m:rPr>
              <m:sty m:val="bi"/>
            </m:rPr>
            <m:t>=</m:t>
          </m:r>
          <m:sSub>
            <m:sSubPr>
              <m:ctrlPr>
                <w:rPr>
                  <w:b/>
                  <w:i/>
                </w:rPr>
              </m:ctrlPr>
            </m:sSubPr>
            <m:e>
              <m:r>
                <m:rPr>
                  <m:sty m:val="bi"/>
                </m:rPr>
                <m:t>ν</m:t>
              </m:r>
            </m:e>
            <m:sub>
              <m:r>
                <m:rPr>
                  <m:sty m:val="bi"/>
                </m:rPr>
                <m:t>12</m:t>
              </m:r>
            </m:sub>
          </m:sSub>
          <m:r>
            <m:rPr>
              <m:sty m:val="b"/>
            </m:rPr>
            <m:t>Δ</m:t>
          </m:r>
          <m:sSup>
            <m:sSupPr>
              <m:ctrlPr>
                <w:rPr>
                  <w:b/>
                  <w:i/>
                </w:rPr>
              </m:ctrlPr>
            </m:sSupPr>
            <m:e>
              <m:r>
                <m:rPr>
                  <m:sty m:val="bi"/>
                </m:rPr>
                <m:t>g</m:t>
              </m:r>
            </m:e>
            <m:sup>
              <m:r>
                <m:rPr>
                  <m:sty m:val="bi"/>
                </m:rPr>
                <m:t>R</m:t>
              </m:r>
            </m:sup>
          </m:sSup>
          <m:r>
            <m:rPr>
              <m:sty m:val="bi"/>
            </m:rPr>
            <m:t>=Z</m:t>
          </m:r>
          <m:sSub>
            <m:sSubPr>
              <m:ctrlPr>
                <w:rPr>
                  <w:b/>
                  <w:i/>
                </w:rPr>
              </m:ctrlPr>
            </m:sSubPr>
            <m:e>
              <m:r>
                <m:rPr>
                  <m:sty m:val="bi"/>
                </m:rPr>
                <m:t>N</m:t>
              </m:r>
            </m:e>
            <m:sub>
              <m:r>
                <m:rPr>
                  <m:sty m:val="bi"/>
                </m:rPr>
                <m:t>1</m:t>
              </m:r>
            </m:sub>
          </m:sSub>
          <m:sSub>
            <m:sSubPr>
              <m:ctrlPr>
                <w:rPr>
                  <w:b/>
                </w:rPr>
              </m:ctrlPr>
            </m:sSubPr>
            <m:e>
              <m:r>
                <m:rPr>
                  <m:sty m:val="bi"/>
                </m:rPr>
                <m:t>φ</m:t>
              </m:r>
            </m:e>
            <m:sub>
              <m:r>
                <m:rPr>
                  <m:sty m:val="bi"/>
                </m:rPr>
                <m:t>2</m:t>
              </m:r>
            </m:sub>
          </m:sSub>
          <m:r>
            <m:rPr>
              <m:sty m:val="b"/>
            </m:rPr>
            <m:t>Δ</m:t>
          </m:r>
          <m:sSup>
            <m:sSupPr>
              <m:ctrlPr>
                <w:rPr>
                  <w:b/>
                  <w:i/>
                </w:rPr>
              </m:ctrlPr>
            </m:sSupPr>
            <m:e>
              <m:r>
                <m:rPr>
                  <m:sty m:val="bi"/>
                </m:rPr>
                <m:t>g</m:t>
              </m:r>
            </m:e>
            <m:sup>
              <m:r>
                <m:rPr>
                  <m:sty m:val="bi"/>
                </m:rPr>
                <m:t>R</m:t>
              </m:r>
            </m:sup>
          </m:sSup>
        </m:oMath>
      </m:oMathPara>
    </w:p>
    <w:p w14:paraId="15F222E4" w14:textId="77777777" w:rsidR="00853506" w:rsidRDefault="002D55D4" w:rsidP="008240C8">
      <w:r>
        <w:t>d</w:t>
      </w:r>
      <w:r w:rsidR="00853506">
        <w:t>ove il termine ZΔg</w:t>
      </w:r>
      <w:r w:rsidR="00853506">
        <w:rPr>
          <w:vertAlign w:val="superscript"/>
        </w:rPr>
        <w:t>R</w:t>
      </w:r>
      <w:r w:rsidR="00853506">
        <w:t xml:space="preserve"> </w:t>
      </w:r>
      <w:r>
        <w:t>rappresenta</w:t>
      </w:r>
      <w:r w:rsidR="00853506">
        <w:t xml:space="preserve"> la differenza di energia tra una molecola di solvente circondata da molecole di soluto </w:t>
      </w:r>
      <w:r>
        <w:t>e l’energia di u</w:t>
      </w:r>
      <w:r w:rsidR="00853506">
        <w:t>na molecola di soluto circondata da quelle di solvente.</w:t>
      </w:r>
    </w:p>
    <w:p w14:paraId="053143D9" w14:textId="77777777" w:rsidR="00172D4F" w:rsidRDefault="00172D4F" w:rsidP="008240C8">
      <w:r>
        <w:t xml:space="preserve">Introduciamo ora il </w:t>
      </w:r>
      <w:r w:rsidRPr="00172D4F">
        <w:rPr>
          <w:b/>
        </w:rPr>
        <w:t>parametro di interazione</w:t>
      </w:r>
      <w:r>
        <w:t xml:space="preserve"> che caratterizza l’energia di interazione tra specie diverse</w:t>
      </w:r>
      <w:r w:rsidR="00AF02DE">
        <w:t>:</w:t>
      </w:r>
    </w:p>
    <w:p w14:paraId="4E048617" w14:textId="77777777" w:rsidR="00F80F58" w:rsidRDefault="00F94A61" w:rsidP="008240C8">
      <m:oMathPara>
        <m:oMath>
          <m:r>
            <m:rPr>
              <m:sty m:val="p"/>
            </m:rPr>
            <m:t>χ</m:t>
          </m:r>
          <m:r>
            <m:t>=</m:t>
          </m:r>
          <m:f>
            <m:fPr>
              <m:ctrlPr>
                <w:rPr>
                  <w:i/>
                </w:rPr>
              </m:ctrlPr>
            </m:fPr>
            <m:num>
              <m:r>
                <m:t>Z</m:t>
              </m:r>
              <m:sSub>
                <m:sSubPr>
                  <m:ctrlPr>
                    <w:rPr>
                      <w:i/>
                    </w:rPr>
                  </m:ctrlPr>
                </m:sSubPr>
                <m:e>
                  <m:r>
                    <m:t>N</m:t>
                  </m:r>
                </m:e>
                <m:sub>
                  <m:r>
                    <m:t>1</m:t>
                  </m:r>
                </m:sub>
              </m:sSub>
            </m:num>
            <m:den>
              <m:r>
                <m:t>kT</m:t>
              </m:r>
            </m:den>
          </m:f>
        </m:oMath>
      </m:oMathPara>
    </w:p>
    <w:p w14:paraId="1E990B48" w14:textId="77777777" w:rsidR="00853506" w:rsidRDefault="00AF02DE" w:rsidP="008240C8">
      <w:r>
        <w:t>Dividendo per kT si</w:t>
      </w:r>
      <w:r w:rsidR="00853506">
        <w:t xml:space="preserve"> normalizza l’energia per la temperatura </w:t>
      </w:r>
      <w:r w:rsidR="00172D4F">
        <w:t>e</w:t>
      </w:r>
      <w:r>
        <w:t xml:space="preserve"> </w:t>
      </w:r>
      <w:r w:rsidR="00172D4F">
        <w:t xml:space="preserve">l’espressione </w:t>
      </w:r>
      <w:r>
        <w:t>per il</w:t>
      </w:r>
      <w:r w:rsidR="00172D4F">
        <w:t xml:space="preserve"> </w:t>
      </w:r>
      <m:oMath>
        <m:r>
          <m:rPr>
            <m:sty m:val="p"/>
          </m:rPr>
          <m:t>Δ</m:t>
        </m:r>
        <m:sSup>
          <m:sSupPr>
            <m:ctrlPr>
              <w:rPr>
                <w:i/>
              </w:rPr>
            </m:ctrlPr>
          </m:sSupPr>
          <m:e>
            <m:r>
              <m:t>G</m:t>
            </m:r>
          </m:e>
          <m:sup>
            <m:r>
              <m:t>R</m:t>
            </m:r>
          </m:sup>
        </m:sSup>
      </m:oMath>
      <w:r>
        <w:t xml:space="preserve"> diventa:</w:t>
      </w:r>
    </w:p>
    <w:p w14:paraId="70528459" w14:textId="77777777" w:rsidR="00853506" w:rsidRPr="0056687D" w:rsidRDefault="0056687D" w:rsidP="008240C8">
      <m:oMathPara>
        <m:oMath>
          <m:r>
            <m:t xml:space="preserve"> </m:t>
          </m:r>
          <m:r>
            <m:rPr>
              <m:sty m:val="p"/>
            </m:rPr>
            <m:t>Δ</m:t>
          </m:r>
          <m:sSup>
            <m:sSupPr>
              <m:ctrlPr>
                <w:rPr>
                  <w:i/>
                </w:rPr>
              </m:ctrlPr>
            </m:sSupPr>
            <m:e>
              <m:r>
                <m:t>G</m:t>
              </m:r>
            </m:e>
            <m:sup>
              <m:r>
                <m:t>R</m:t>
              </m:r>
            </m:sup>
          </m:sSup>
          <m:r>
            <m:t>=kTχ</m:t>
          </m:r>
          <m:sSub>
            <m:sSubPr>
              <m:ctrlPr>
                <w:rPr>
                  <w:i/>
                </w:rPr>
              </m:ctrlPr>
            </m:sSubPr>
            <m:e>
              <m:r>
                <m:t>N</m:t>
              </m:r>
            </m:e>
            <m:sub>
              <m:r>
                <m:t>1</m:t>
              </m:r>
            </m:sub>
          </m:sSub>
          <m:sSub>
            <m:sSubPr>
              <m:ctrlPr/>
            </m:sSubPr>
            <m:e>
              <m:r>
                <m:t>φ</m:t>
              </m:r>
            </m:e>
            <m:sub>
              <m:r>
                <m:t>2</m:t>
              </m:r>
            </m:sub>
          </m:sSub>
        </m:oMath>
      </m:oMathPara>
    </w:p>
    <w:p w14:paraId="28AC3734" w14:textId="77777777" w:rsidR="0056687D" w:rsidRDefault="0056687D" w:rsidP="008240C8">
      <w:r>
        <w:t>La variazione di energia della “quasi reazione” considerata nel modello non è altro che la variazione di entalpia di mescolamento a pressione costante:</w:t>
      </w:r>
    </w:p>
    <w:p w14:paraId="71CE9CE1" w14:textId="77777777" w:rsidR="0056687D" w:rsidRPr="00F25C08" w:rsidRDefault="0056687D" w:rsidP="008240C8">
      <w:pPr>
        <w:rPr>
          <w:b/>
        </w:rPr>
      </w:pPr>
      <m:oMathPara>
        <m:oMath>
          <m:r>
            <m:rPr>
              <m:sty m:val="b"/>
            </m:rPr>
            <m:t>Δ</m:t>
          </m:r>
          <m:sSub>
            <m:sSubPr>
              <m:ctrlPr>
                <w:rPr>
                  <w:b/>
                  <w:i/>
                </w:rPr>
              </m:ctrlPr>
            </m:sSubPr>
            <m:e>
              <m:r>
                <m:rPr>
                  <m:sty m:val="bi"/>
                </m:rPr>
                <m:t>G</m:t>
              </m:r>
            </m:e>
            <m:sub>
              <m:r>
                <m:rPr>
                  <m:sty m:val="bi"/>
                </m:rPr>
                <m:t>mix</m:t>
              </m:r>
            </m:sub>
          </m:sSub>
          <m:r>
            <m:rPr>
              <m:sty m:val="bi"/>
            </m:rPr>
            <m:t>=</m:t>
          </m:r>
          <m:r>
            <m:rPr>
              <m:sty m:val="b"/>
            </m:rPr>
            <m:t>Δ</m:t>
          </m:r>
          <m:sSub>
            <m:sSubPr>
              <m:ctrlPr>
                <w:rPr>
                  <w:b/>
                  <w:i/>
                </w:rPr>
              </m:ctrlPr>
            </m:sSubPr>
            <m:e>
              <m:r>
                <m:rPr>
                  <m:sty m:val="bi"/>
                </m:rPr>
                <m:t>H</m:t>
              </m:r>
            </m:e>
            <m:sub>
              <m:r>
                <m:rPr>
                  <m:sty m:val="bi"/>
                </m:rPr>
                <m:t>mix</m:t>
              </m:r>
            </m:sub>
          </m:sSub>
          <m:r>
            <m:rPr>
              <m:sty m:val="bi"/>
            </m:rPr>
            <m:t>-T</m:t>
          </m:r>
          <m:r>
            <m:rPr>
              <m:sty m:val="b"/>
            </m:rPr>
            <m:t>Δ</m:t>
          </m:r>
          <m:sSub>
            <m:sSubPr>
              <m:ctrlPr>
                <w:rPr>
                  <w:b/>
                  <w:i/>
                </w:rPr>
              </m:ctrlPr>
            </m:sSubPr>
            <m:e>
              <m:r>
                <m:rPr>
                  <m:sty m:val="bi"/>
                </m:rPr>
                <m:t>S</m:t>
              </m:r>
            </m:e>
            <m:sub>
              <m:r>
                <m:rPr>
                  <m:sty m:val="bi"/>
                </m:rPr>
                <m:t>mix</m:t>
              </m:r>
            </m:sub>
          </m:sSub>
          <m:r>
            <m:rPr>
              <m:sty m:val="bi"/>
            </m:rPr>
            <m:t>=</m:t>
          </m:r>
          <m:r>
            <m:rPr>
              <m:sty m:val="b"/>
            </m:rPr>
            <m:t>Δ</m:t>
          </m:r>
          <m:sSup>
            <m:sSupPr>
              <m:ctrlPr>
                <w:rPr>
                  <w:b/>
                  <w:i/>
                </w:rPr>
              </m:ctrlPr>
            </m:sSupPr>
            <m:e>
              <m:r>
                <m:rPr>
                  <m:sty m:val="bi"/>
                </m:rPr>
                <m:t>G</m:t>
              </m:r>
            </m:e>
            <m:sup>
              <m:r>
                <m:rPr>
                  <m:sty m:val="bi"/>
                </m:rPr>
                <m:t>R</m:t>
              </m:r>
            </m:sup>
          </m:sSup>
          <m:r>
            <m:rPr>
              <m:sty m:val="bi"/>
            </m:rPr>
            <m:t>-T</m:t>
          </m:r>
          <m:r>
            <m:rPr>
              <m:sty m:val="b"/>
            </m:rPr>
            <m:t>Δ</m:t>
          </m:r>
          <m:sSup>
            <m:sSupPr>
              <m:ctrlPr>
                <w:rPr>
                  <w:b/>
                  <w:i/>
                </w:rPr>
              </m:ctrlPr>
            </m:sSupPr>
            <m:e>
              <m:r>
                <m:rPr>
                  <m:sty m:val="bi"/>
                </m:rPr>
                <m:t>S</m:t>
              </m:r>
            </m:e>
            <m:sup>
              <m:r>
                <m:rPr>
                  <m:sty m:val="bi"/>
                </m:rPr>
                <m:t>comb</m:t>
              </m:r>
            </m:sup>
          </m:sSup>
          <m:r>
            <m:rPr>
              <m:sty m:val="bi"/>
            </m:rPr>
            <m:t>=kT(</m:t>
          </m:r>
          <m:sSub>
            <m:sSubPr>
              <m:ctrlPr>
                <w:rPr>
                  <w:b/>
                  <w:i/>
                </w:rPr>
              </m:ctrlPr>
            </m:sSubPr>
            <m:e>
              <m:r>
                <m:rPr>
                  <m:sty m:val="bi"/>
                </m:rPr>
                <m:t>N</m:t>
              </m:r>
            </m:e>
            <m:sub>
              <m:r>
                <m:rPr>
                  <m:sty m:val="bi"/>
                </m:rPr>
                <m:t>1</m:t>
              </m:r>
            </m:sub>
          </m:sSub>
          <m:r>
            <m:rPr>
              <m:sty m:val="bi"/>
            </m:rPr>
            <m:t>ln</m:t>
          </m:r>
          <m:sSub>
            <m:sSubPr>
              <m:ctrlPr>
                <w:rPr>
                  <w:b/>
                  <w:i/>
                </w:rPr>
              </m:ctrlPr>
            </m:sSubPr>
            <m:e>
              <m:r>
                <m:rPr>
                  <m:sty m:val="bi"/>
                </m:rPr>
                <m:t>φ</m:t>
              </m:r>
            </m:e>
            <m:sub>
              <m:r>
                <m:rPr>
                  <m:sty m:val="bi"/>
                </m:rPr>
                <m:t>1</m:t>
              </m:r>
            </m:sub>
          </m:sSub>
          <m:r>
            <m:rPr>
              <m:sty m:val="bi"/>
            </m:rPr>
            <m:t>+</m:t>
          </m:r>
          <m:sSub>
            <m:sSubPr>
              <m:ctrlPr>
                <w:rPr>
                  <w:b/>
                  <w:i/>
                </w:rPr>
              </m:ctrlPr>
            </m:sSubPr>
            <m:e>
              <m:r>
                <m:rPr>
                  <m:sty m:val="bi"/>
                </m:rPr>
                <m:t>N</m:t>
              </m:r>
            </m:e>
            <m:sub>
              <m:r>
                <m:rPr>
                  <m:sty m:val="bi"/>
                </m:rPr>
                <m:t>2</m:t>
              </m:r>
            </m:sub>
          </m:sSub>
          <m:r>
            <m:rPr>
              <m:sty m:val="bi"/>
            </m:rPr>
            <m:t>ln</m:t>
          </m:r>
          <m:sSub>
            <m:sSubPr>
              <m:ctrlPr>
                <w:rPr>
                  <w:b/>
                  <w:i/>
                </w:rPr>
              </m:ctrlPr>
            </m:sSubPr>
            <m:e>
              <m:r>
                <m:rPr>
                  <m:sty m:val="bi"/>
                </m:rPr>
                <m:t>φ</m:t>
              </m:r>
            </m:e>
            <m:sub>
              <m:r>
                <m:rPr>
                  <m:sty m:val="bi"/>
                </m:rPr>
                <m:t>2</m:t>
              </m:r>
            </m:sub>
          </m:sSub>
          <m:r>
            <m:rPr>
              <m:sty m:val="bi"/>
            </m:rPr>
            <m:t>+χ</m:t>
          </m:r>
          <m:sSub>
            <m:sSubPr>
              <m:ctrlPr>
                <w:rPr>
                  <w:b/>
                  <w:i/>
                </w:rPr>
              </m:ctrlPr>
            </m:sSubPr>
            <m:e>
              <m:r>
                <m:rPr>
                  <m:sty m:val="bi"/>
                </m:rPr>
                <m:t>N</m:t>
              </m:r>
            </m:e>
            <m:sub>
              <m:r>
                <m:rPr>
                  <m:sty m:val="bi"/>
                </m:rPr>
                <m:t>1</m:t>
              </m:r>
            </m:sub>
          </m:sSub>
          <m:sSub>
            <m:sSubPr>
              <m:ctrlPr>
                <w:rPr>
                  <w:b/>
                  <w:i/>
                </w:rPr>
              </m:ctrlPr>
            </m:sSubPr>
            <m:e>
              <m:r>
                <m:rPr>
                  <m:sty m:val="bi"/>
                </m:rPr>
                <m:t>φ</m:t>
              </m:r>
            </m:e>
            <m:sub>
              <m:r>
                <m:rPr>
                  <m:sty m:val="bi"/>
                </m:rPr>
                <m:t>2</m:t>
              </m:r>
            </m:sub>
          </m:sSub>
          <m:r>
            <m:rPr>
              <m:sty m:val="bi"/>
            </m:rPr>
            <m:t>)</m:t>
          </m:r>
        </m:oMath>
      </m:oMathPara>
    </w:p>
    <w:p w14:paraId="1E655F86" w14:textId="77777777" w:rsidR="00F25C08" w:rsidRDefault="00F25C08" w:rsidP="008240C8">
      <w:r w:rsidRPr="00F25C08">
        <w:t xml:space="preserve">Questa relazione si può dimostrare </w:t>
      </w:r>
      <w:r>
        <w:t>a partire dal</w:t>
      </w:r>
      <w:r w:rsidR="006A6E7A" w:rsidRPr="00F25C08">
        <w:t xml:space="preserve">le relazioni termodinamiche </w:t>
      </w:r>
    </w:p>
    <w:p w14:paraId="320E4DDB" w14:textId="77777777" w:rsidR="00F25C08" w:rsidRPr="00F25C08" w:rsidRDefault="00F25C08" w:rsidP="008240C8">
      <m:oMathPara>
        <m:oMath>
          <m:r>
            <m:rPr>
              <m:sty m:val="p"/>
            </m:rPr>
            <m:t>Δ</m:t>
          </m:r>
          <m:sSub>
            <m:sSubPr>
              <m:ctrlPr>
                <w:rPr>
                  <w:i/>
                </w:rPr>
              </m:ctrlPr>
            </m:sSubPr>
            <m:e>
              <m:r>
                <m:t>S</m:t>
              </m:r>
            </m:e>
            <m:sub>
              <m:r>
                <m:t>mix</m:t>
              </m:r>
            </m:sub>
          </m:sSub>
          <m:r>
            <m:t>=-</m:t>
          </m:r>
          <m:sSub>
            <m:sSubPr>
              <m:ctrlPr>
                <w:rPr>
                  <w:i/>
                </w:rPr>
              </m:ctrlPr>
            </m:sSubPr>
            <m:e>
              <m:d>
                <m:dPr>
                  <m:ctrlPr>
                    <w:rPr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i/>
                        </w:rPr>
                      </m:ctrlPr>
                    </m:fPr>
                    <m:num>
                      <m:r>
                        <m:t>∂∆</m:t>
                      </m:r>
                      <m:sSub>
                        <m:sSubPr>
                          <m:ctrlPr>
                            <w:rPr>
                              <w:i/>
                            </w:rPr>
                          </m:ctrlPr>
                        </m:sSubPr>
                        <m:e>
                          <m:r>
                            <m:t>G</m:t>
                          </m:r>
                        </m:e>
                        <m:sub>
                          <m:r>
                            <m:t>mix</m:t>
                          </m:r>
                        </m:sub>
                      </m:sSub>
                    </m:num>
                    <m:den>
                      <m:r>
                        <m:t>∂T</m:t>
                      </m:r>
                    </m:den>
                  </m:f>
                </m:e>
              </m:d>
            </m:e>
            <m:sub>
              <m:r>
                <m:t>P</m:t>
              </m:r>
            </m:sub>
          </m:sSub>
        </m:oMath>
      </m:oMathPara>
    </w:p>
    <w:p w14:paraId="69CD8A8C" w14:textId="77777777" w:rsidR="00F25C08" w:rsidRPr="00F25C08" w:rsidRDefault="00AF02DE" w:rsidP="008240C8">
      <m:oMathPara>
        <m:oMath>
          <m:r>
            <m:t>∆</m:t>
          </m:r>
          <m:sSub>
            <m:sSubPr>
              <m:ctrlPr>
                <w:rPr>
                  <w:i/>
                </w:rPr>
              </m:ctrlPr>
            </m:sSubPr>
            <m:e>
              <m:r>
                <m:t>H</m:t>
              </m:r>
            </m:e>
            <m:sub>
              <m:r>
                <m:t>mix</m:t>
              </m:r>
            </m:sub>
          </m:sSub>
          <m:r>
            <m:t>=∆</m:t>
          </m:r>
          <m:sSub>
            <m:sSubPr>
              <m:ctrlPr>
                <w:rPr>
                  <w:i/>
                </w:rPr>
              </m:ctrlPr>
            </m:sSubPr>
            <m:e>
              <m:r>
                <m:t>G</m:t>
              </m:r>
            </m:e>
            <m:sub>
              <m:r>
                <m:t>mix</m:t>
              </m:r>
            </m:sub>
          </m:sSub>
          <m:r>
            <m:t>-T</m:t>
          </m:r>
          <m:sSub>
            <m:sSubPr>
              <m:ctrlPr>
                <w:rPr>
                  <w:i/>
                </w:rPr>
              </m:ctrlPr>
            </m:sSubPr>
            <m:e>
              <m:d>
                <m:dPr>
                  <m:ctrlPr>
                    <w:rPr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i/>
                        </w:rPr>
                      </m:ctrlPr>
                    </m:fPr>
                    <m:num>
                      <m:r>
                        <m:t>∂∆</m:t>
                      </m:r>
                      <m:sSub>
                        <m:sSubPr>
                          <m:ctrlPr>
                            <w:rPr>
                              <w:i/>
                            </w:rPr>
                          </m:ctrlPr>
                        </m:sSubPr>
                        <m:e>
                          <m:r>
                            <m:t>G</m:t>
                          </m:r>
                        </m:e>
                        <m:sub>
                          <m:r>
                            <m:t>mix</m:t>
                          </m:r>
                        </m:sub>
                      </m:sSub>
                    </m:num>
                    <m:den>
                      <m:r>
                        <m:t>∂T</m:t>
                      </m:r>
                    </m:den>
                  </m:f>
                </m:e>
              </m:d>
            </m:e>
            <m:sub>
              <m:r>
                <m:t>P</m:t>
              </m:r>
            </m:sub>
          </m:sSub>
        </m:oMath>
      </m:oMathPara>
    </w:p>
    <w:p w14:paraId="0D48FB59" w14:textId="77777777" w:rsidR="00AF02DE" w:rsidRPr="00F25C08" w:rsidRDefault="00F25C08" w:rsidP="008240C8">
      <m:oMathPara>
        <m:oMath>
          <m:r>
            <m:t>∆</m:t>
          </m:r>
          <m:sSub>
            <m:sSubPr>
              <m:ctrlPr>
                <w:rPr>
                  <w:i/>
                </w:rPr>
              </m:ctrlPr>
            </m:sSubPr>
            <m:e>
              <m:r>
                <m:t>G</m:t>
              </m:r>
            </m:e>
            <m:sub>
              <m:r>
                <m:t>mix=</m:t>
              </m:r>
            </m:sub>
          </m:sSub>
          <m:r>
            <m:t>kT(</m:t>
          </m:r>
          <m:sSub>
            <m:sSubPr>
              <m:ctrlPr>
                <w:rPr>
                  <w:i/>
                </w:rPr>
              </m:ctrlPr>
            </m:sSubPr>
            <m:e>
              <m:r>
                <m:t>N</m:t>
              </m:r>
            </m:e>
            <m:sub>
              <m:r>
                <m:t>1</m:t>
              </m:r>
            </m:sub>
          </m:sSub>
          <m:r>
            <m:t>ln</m:t>
          </m:r>
          <m:sSub>
            <m:sSubPr>
              <m:ctrlPr>
                <w:rPr>
                  <w:i/>
                </w:rPr>
              </m:ctrlPr>
            </m:sSubPr>
            <m:e>
              <m:r>
                <m:t>φ</m:t>
              </m:r>
            </m:e>
            <m:sub>
              <m:r>
                <m:t>1</m:t>
              </m:r>
            </m:sub>
          </m:sSub>
          <m:r>
            <m:t>+</m:t>
          </m:r>
          <m:sSub>
            <m:sSubPr>
              <m:ctrlPr>
                <w:rPr>
                  <w:i/>
                </w:rPr>
              </m:ctrlPr>
            </m:sSubPr>
            <m:e>
              <m:r>
                <m:t>N</m:t>
              </m:r>
            </m:e>
            <m:sub>
              <m:r>
                <m:t>2</m:t>
              </m:r>
            </m:sub>
          </m:sSub>
          <m:r>
            <m:t>ln</m:t>
          </m:r>
          <m:sSub>
            <m:sSubPr>
              <m:ctrlPr>
                <w:rPr>
                  <w:i/>
                </w:rPr>
              </m:ctrlPr>
            </m:sSubPr>
            <m:e>
              <m:r>
                <m:t>φ</m:t>
              </m:r>
            </m:e>
            <m:sub>
              <m:r>
                <m:t>2</m:t>
              </m:r>
            </m:sub>
          </m:sSub>
          <m:r>
            <m:t>+χ</m:t>
          </m:r>
          <m:sSub>
            <m:sSubPr>
              <m:ctrlPr>
                <w:rPr>
                  <w:i/>
                </w:rPr>
              </m:ctrlPr>
            </m:sSubPr>
            <m:e>
              <m:r>
                <m:t>N</m:t>
              </m:r>
            </m:e>
            <m:sub>
              <m:r>
                <m:t>1</m:t>
              </m:r>
            </m:sub>
          </m:sSub>
          <m:sSub>
            <m:sSubPr>
              <m:ctrlPr>
                <w:rPr>
                  <w:i/>
                </w:rPr>
              </m:ctrlPr>
            </m:sSubPr>
            <m:e>
              <m:r>
                <m:t>φ</m:t>
              </m:r>
            </m:e>
            <m:sub>
              <m:r>
                <m:t>2</m:t>
              </m:r>
            </m:sub>
          </m:sSub>
          <m:r>
            <m:t>)</m:t>
          </m:r>
        </m:oMath>
      </m:oMathPara>
    </w:p>
    <w:p w14:paraId="43DF3AAE" w14:textId="77777777" w:rsidR="006A6E7A" w:rsidRDefault="009842BA" w:rsidP="008240C8">
      <w:r>
        <w:t xml:space="preserve">In particolare sostituendo </w:t>
      </w:r>
      <m:oMath>
        <m:r>
          <m:t>∆</m:t>
        </m:r>
        <m:sSub>
          <m:sSubPr>
            <m:ctrlPr>
              <w:rPr>
                <w:i/>
              </w:rPr>
            </m:ctrlPr>
          </m:sSubPr>
          <m:e>
            <m:r>
              <m:t>G</m:t>
            </m:r>
          </m:e>
          <m:sub>
            <m:r>
              <m:t>mix</m:t>
            </m:r>
          </m:sub>
        </m:sSub>
      </m:oMath>
      <w:r w:rsidR="00F25C08">
        <w:t xml:space="preserve"> nelle espressioni dell’entropia e dell’entalpia di mescolamento si ottengono le seguenti relazioni:</w:t>
      </w:r>
    </w:p>
    <w:p w14:paraId="65DB0BA3" w14:textId="77777777" w:rsidR="008240C8" w:rsidRDefault="008240C8" w:rsidP="008240C8">
      <w:pPr>
        <w:jc w:val="center"/>
      </w:pPr>
      <w:r w:rsidRPr="00B03361">
        <w:rPr>
          <w:position w:val="-34"/>
        </w:rPr>
        <w:object w:dxaOrig="4640" w:dyaOrig="800" w14:anchorId="34E38E1A">
          <v:shape id="_x0000_i1037" type="#_x0000_t75" style="width:219.75pt;height:37.9pt" o:ole="">
            <v:imagedata r:id="rId43" o:title=""/>
          </v:shape>
          <o:OLEObject Type="Embed" ProgID="Equation.3" ShapeID="_x0000_i1037" DrawAspect="Content" ObjectID="_1574779539" r:id="rId44"/>
        </w:object>
      </w:r>
    </w:p>
    <w:p w14:paraId="1F5A51AC" w14:textId="77777777" w:rsidR="006A6E7A" w:rsidRDefault="008240C8" w:rsidP="008240C8">
      <w:pPr>
        <w:jc w:val="center"/>
      </w:pPr>
      <w:r w:rsidRPr="00B03361">
        <w:rPr>
          <w:position w:val="-30"/>
        </w:rPr>
        <w:object w:dxaOrig="2480" w:dyaOrig="700" w14:anchorId="18CF43D4">
          <v:shape id="_x0000_i1038" type="#_x0000_t75" style="width:106.75pt;height:30.35pt" o:ole="">
            <v:imagedata r:id="rId45" o:title=""/>
          </v:shape>
          <o:OLEObject Type="Embed" ProgID="Equation.3" ShapeID="_x0000_i1038" DrawAspect="Content" ObjectID="_1574779540" r:id="rId46"/>
        </w:object>
      </w:r>
    </w:p>
    <w:p w14:paraId="66FBE4B6" w14:textId="77777777" w:rsidR="008C20B5" w:rsidRDefault="00F25C08" w:rsidP="008C20B5">
      <w:r>
        <w:t>Dalla definizione di parametro di interazione data in precedenza possiamo ricavare</w:t>
      </w:r>
    </w:p>
    <w:p w14:paraId="688200EB" w14:textId="77777777" w:rsidR="0056687D" w:rsidRDefault="00F25C08" w:rsidP="008C20B5">
      <w:pPr>
        <w:jc w:val="center"/>
      </w:pPr>
      <w:r w:rsidRPr="00F25C08">
        <w:rPr>
          <w:position w:val="-24"/>
        </w:rPr>
        <w:object w:dxaOrig="1219" w:dyaOrig="660" w14:anchorId="6269E153">
          <v:shape id="_x0000_i1039" type="#_x0000_t75" style="width:60.4pt;height:33.2pt" o:ole="">
            <v:imagedata r:id="rId47" o:title=""/>
          </v:shape>
          <o:OLEObject Type="Embed" ProgID="Equation.3" ShapeID="_x0000_i1039" DrawAspect="Content" ObjectID="_1574779541" r:id="rId48"/>
        </w:object>
      </w:r>
    </w:p>
    <w:p w14:paraId="5E6A194D" w14:textId="77777777" w:rsidR="006A6E7A" w:rsidRDefault="00F25C08" w:rsidP="008240C8">
      <w:r>
        <w:t>Q</w:t>
      </w:r>
      <w:r w:rsidR="001E36F4">
        <w:t>uando Δg</w:t>
      </w:r>
      <w:r w:rsidR="006A6E7A">
        <w:rPr>
          <w:vertAlign w:val="superscript"/>
        </w:rPr>
        <w:t>R</w:t>
      </w:r>
      <w:r w:rsidR="006A6E7A">
        <w:t xml:space="preserve"> non dipende dalla temperatura</w:t>
      </w:r>
      <w:r>
        <w:t>, dunque</w:t>
      </w:r>
      <w:r w:rsidR="006A6E7A">
        <w:t xml:space="preserve"> il termine entalpico dipende solamente da ΔG</w:t>
      </w:r>
      <w:r w:rsidR="006A6E7A">
        <w:rPr>
          <w:vertAlign w:val="superscript"/>
        </w:rPr>
        <w:t>R</w:t>
      </w:r>
      <w:r w:rsidR="006A6E7A">
        <w:t>, cioè dall</w:t>
      </w:r>
      <w:r>
        <w:t>’energia della “quasi reazione” come volevasi dimostrare</w:t>
      </w:r>
      <w:r w:rsidR="001E36F4">
        <w:t>.</w:t>
      </w:r>
    </w:p>
    <w:p w14:paraId="27598853" w14:textId="77777777" w:rsidR="006A6E7A" w:rsidRDefault="006A6E7A" w:rsidP="008240C8">
      <w:r>
        <w:t>OSSERVAZIONI:</w:t>
      </w:r>
    </w:p>
    <w:p w14:paraId="30CF9A77" w14:textId="77777777" w:rsidR="006A6E7A" w:rsidRDefault="00F25C08" w:rsidP="008240C8">
      <w:r>
        <w:t>Le relazioni</w:t>
      </w:r>
      <w:r w:rsidR="006A6E7A">
        <w:t xml:space="preserve"> </w:t>
      </w:r>
      <w:r>
        <w:t>definite sono state ricavate utilizzando</w:t>
      </w:r>
      <w:r w:rsidR="006A6E7A">
        <w:t xml:space="preserve"> l’equazione di Gibbs a pressione costante. </w:t>
      </w:r>
      <w:r>
        <w:t>Le stesse relazioni possono essere definite a volume costante a partire dall’equazione di Helmholtz</w:t>
      </w:r>
    </w:p>
    <w:p w14:paraId="2765978E" w14:textId="77777777" w:rsidR="006A6E7A" w:rsidRDefault="006A6E7A" w:rsidP="008240C8">
      <w:r>
        <w:t xml:space="preserve">Considerando la relazione </w:t>
      </w:r>
      <w:r w:rsidR="00F84C20" w:rsidRPr="00B03361">
        <w:rPr>
          <w:position w:val="-10"/>
        </w:rPr>
        <w:object w:dxaOrig="1860" w:dyaOrig="360" w14:anchorId="12F607AB">
          <v:shape id="_x0000_i1040" type="#_x0000_t75" style="width:93.3pt;height:18.15pt" o:ole="">
            <v:imagedata r:id="rId49" o:title=""/>
          </v:shape>
          <o:OLEObject Type="Embed" ProgID="Equation.3" ShapeID="_x0000_i1040" DrawAspect="Content" ObjectID="_1574779542" r:id="rId50"/>
        </w:object>
      </w:r>
      <w:r w:rsidR="00F84C20">
        <w:t xml:space="preserve"> possi</w:t>
      </w:r>
      <w:r>
        <w:t>a</w:t>
      </w:r>
      <w:r w:rsidR="00F84C20">
        <w:t>m</w:t>
      </w:r>
      <w:r>
        <w:t>o dire che:</w:t>
      </w:r>
    </w:p>
    <w:p w14:paraId="7F73F1A2" w14:textId="77777777" w:rsidR="006A6E7A" w:rsidRDefault="00F84C20" w:rsidP="008240C8">
      <w:pPr>
        <w:pStyle w:val="ListParagraph"/>
        <w:numPr>
          <w:ilvl w:val="0"/>
          <w:numId w:val="13"/>
        </w:numPr>
      </w:pPr>
      <w:r>
        <w:t xml:space="preserve">Se </w:t>
      </w:r>
      <w:r w:rsidRPr="00B03361">
        <w:rPr>
          <w:position w:val="-10"/>
        </w:rPr>
        <w:object w:dxaOrig="460" w:dyaOrig="360" w14:anchorId="0390EEC9">
          <v:shape id="_x0000_i1041" type="#_x0000_t75" style="width:23.5pt;height:18.15pt" o:ole="">
            <v:imagedata r:id="rId51" o:title=""/>
          </v:shape>
          <o:OLEObject Type="Embed" ProgID="Equation.3" ShapeID="_x0000_i1041" DrawAspect="Content" ObjectID="_1574779543" r:id="rId52"/>
        </w:object>
      </w:r>
      <w:r>
        <w:t>=0 non abbiamo differenze di energie tra i contatti pertanto siamo in presenza di una soluzione ideale</w:t>
      </w:r>
    </w:p>
    <w:p w14:paraId="1E09C5E5" w14:textId="77777777" w:rsidR="00F84C20" w:rsidRDefault="00F84C20" w:rsidP="008240C8">
      <w:pPr>
        <w:pStyle w:val="ListParagraph"/>
        <w:numPr>
          <w:ilvl w:val="0"/>
          <w:numId w:val="13"/>
        </w:numPr>
      </w:pPr>
      <w:r>
        <w:t xml:space="preserve">Se </w:t>
      </w:r>
      <w:r w:rsidRPr="00B03361">
        <w:rPr>
          <w:position w:val="-10"/>
        </w:rPr>
        <w:object w:dxaOrig="460" w:dyaOrig="360" w14:anchorId="6A254951">
          <v:shape id="_x0000_i1042" type="#_x0000_t75" style="width:23.5pt;height:18.15pt" o:ole="">
            <v:imagedata r:id="rId53" o:title=""/>
          </v:shape>
          <o:OLEObject Type="Embed" ProgID="Equation.3" ShapeID="_x0000_i1042" DrawAspect="Content" ObjectID="_1574779544" r:id="rId54"/>
        </w:object>
      </w:r>
      <w:r>
        <w:t>≠0 abbiamo una soluzione regolare dove la variazione di entropia è ideale ma la variazione di entalpia è diversa da 0.</w:t>
      </w:r>
    </w:p>
    <w:p w14:paraId="77F9A759" w14:textId="77777777" w:rsidR="00F84C20" w:rsidRDefault="00F84C20" w:rsidP="008240C8">
      <w:pPr>
        <w:rPr>
          <w:bCs/>
          <w:iCs/>
        </w:rPr>
      </w:pPr>
      <w:r>
        <w:t xml:space="preserve">Considerando la </w:t>
      </w:r>
      <w:r w:rsidRPr="00F84C20">
        <w:t xml:space="preserve">relazione </w:t>
      </w:r>
      <w:r w:rsidRPr="00F84C20">
        <w:rPr>
          <w:bCs/>
          <w:iCs/>
        </w:rPr>
        <w:sym w:font="Symbol" w:char="F044"/>
      </w:r>
      <w:r w:rsidRPr="00F84C20">
        <w:rPr>
          <w:bCs/>
          <w:iCs/>
        </w:rPr>
        <w:t xml:space="preserve">G </w:t>
      </w:r>
      <w:r w:rsidRPr="00F84C20">
        <w:rPr>
          <w:bCs/>
          <w:iCs/>
          <w:vertAlign w:val="superscript"/>
        </w:rPr>
        <w:t>R</w:t>
      </w:r>
      <w:r w:rsidRPr="00F84C20">
        <w:rPr>
          <w:bCs/>
          <w:iCs/>
        </w:rPr>
        <w:t xml:space="preserve"> = k</w:t>
      </w:r>
      <w:r w:rsidRPr="00F84C20">
        <w:rPr>
          <w:bCs/>
          <w:iCs/>
        </w:rPr>
        <w:sym w:font="Symbol" w:char="F063"/>
      </w:r>
      <w:r w:rsidRPr="00F84C20">
        <w:rPr>
          <w:bCs/>
          <w:iCs/>
        </w:rPr>
        <w:t>TN</w:t>
      </w:r>
      <w:r w:rsidRPr="00F84C20">
        <w:rPr>
          <w:bCs/>
          <w:iCs/>
          <w:vertAlign w:val="subscript"/>
        </w:rPr>
        <w:t>1</w:t>
      </w:r>
      <w:r w:rsidRPr="00F84C20">
        <w:rPr>
          <w:bCs/>
          <w:iCs/>
        </w:rPr>
        <w:sym w:font="Symbol" w:char="F06A"/>
      </w:r>
      <w:r w:rsidRPr="00F84C20">
        <w:rPr>
          <w:bCs/>
          <w:iCs/>
          <w:vertAlign w:val="subscript"/>
        </w:rPr>
        <w:t>2</w:t>
      </w:r>
      <w:r w:rsidRPr="00F84C20">
        <w:rPr>
          <w:b/>
          <w:bCs/>
          <w:i/>
          <w:iCs/>
        </w:rPr>
        <w:t xml:space="preserve"> </w:t>
      </w:r>
      <w:r>
        <w:rPr>
          <w:bCs/>
          <w:iCs/>
        </w:rPr>
        <w:t>possiamo dire che:</w:t>
      </w:r>
    </w:p>
    <w:p w14:paraId="3F95F446" w14:textId="77777777" w:rsidR="00F84C20" w:rsidRPr="008240C8" w:rsidRDefault="00F84C20" w:rsidP="008240C8">
      <w:pPr>
        <w:pStyle w:val="ListParagraph"/>
        <w:numPr>
          <w:ilvl w:val="0"/>
          <w:numId w:val="14"/>
        </w:numPr>
        <w:rPr>
          <w:bCs/>
          <w:iCs/>
        </w:rPr>
      </w:pPr>
      <w:r w:rsidRPr="008240C8">
        <w:rPr>
          <w:bCs/>
          <w:iCs/>
        </w:rPr>
        <w:t>χ è generalmente positivo pertanto si ha che la dissoluzione di un polimero in un solvente è un processo endotermico</w:t>
      </w:r>
    </w:p>
    <w:p w14:paraId="76C8ED7B" w14:textId="77777777" w:rsidR="00F84C20" w:rsidRDefault="008240C8" w:rsidP="008240C8">
      <w:pPr>
        <w:rPr>
          <w:bCs/>
          <w:iCs/>
        </w:rPr>
      </w:pPr>
      <w:r>
        <w:rPr>
          <w:bCs/>
          <w:iCs/>
        </w:rPr>
        <w:t>I</w:t>
      </w:r>
      <w:r w:rsidR="00F84C20">
        <w:rPr>
          <w:bCs/>
          <w:iCs/>
        </w:rPr>
        <w:t xml:space="preserve">nfine, la relazione che è stata trovata per questo modello non vale per </w:t>
      </w:r>
      <w:commentRangeStart w:id="14"/>
      <w:r w:rsidR="00F84C20" w:rsidRPr="006A002E">
        <w:rPr>
          <w:bCs/>
          <w:iCs/>
          <w:highlight w:val="yellow"/>
        </w:rPr>
        <w:t>soluzioni diluite</w:t>
      </w:r>
      <w:commentRangeEnd w:id="14"/>
      <w:r w:rsidR="006A002E">
        <w:rPr>
          <w:rStyle w:val="CommentReference"/>
        </w:rPr>
        <w:commentReference w:id="14"/>
      </w:r>
      <w:r w:rsidR="00F84C20">
        <w:rPr>
          <w:bCs/>
          <w:iCs/>
        </w:rPr>
        <w:t>, ma solo per soluzioni concentrate dove le espressioni delle frazioni molari (</w:t>
      </w:r>
      <m:oMath>
        <m:sSub>
          <m:sSubPr>
            <m:ctrlPr>
              <w:rPr>
                <w:i/>
              </w:rPr>
            </m:ctrlPr>
          </m:sSubPr>
          <m:e>
            <m:r>
              <m:t>φ</m:t>
            </m:r>
          </m:e>
          <m:sub>
            <m:r>
              <m:t xml:space="preserve">1  </m:t>
            </m:r>
          </m:sub>
        </m:sSub>
        <m:r>
          <m:t xml:space="preserve">e </m:t>
        </m:r>
        <m:sSub>
          <m:sSubPr>
            <m:ctrlPr>
              <w:rPr>
                <w:i/>
              </w:rPr>
            </m:ctrlPr>
          </m:sSubPr>
          <m:e>
            <m:r>
              <m:t>φ</m:t>
            </m:r>
          </m:e>
          <m:sub>
            <m:r>
              <m:t>2</m:t>
            </m:r>
          </m:sub>
        </m:sSub>
      </m:oMath>
      <w:r w:rsidR="00F84C20">
        <w:t>)</w:t>
      </w:r>
      <w:r w:rsidR="00F84C20">
        <w:rPr>
          <w:bCs/>
          <w:iCs/>
        </w:rPr>
        <w:t xml:space="preserve"> abbiano significato.</w:t>
      </w:r>
    </w:p>
    <w:p w14:paraId="154B6F8A" w14:textId="77777777" w:rsidR="00255266" w:rsidRPr="008240C8" w:rsidRDefault="00F84C20" w:rsidP="00D269AE">
      <w:pPr>
        <w:rPr>
          <w:bCs/>
          <w:iCs/>
        </w:rPr>
      </w:pPr>
      <w:commentRangeStart w:id="15"/>
      <w:r w:rsidRPr="00533D9A">
        <w:rPr>
          <w:bCs/>
          <w:iCs/>
          <w:highlight w:val="yellow"/>
        </w:rPr>
        <w:t>Un altro problema del modello è che la variazione di entalpia di mescolamento non può mai essere uguale a zero perché oltre al</w:t>
      </w:r>
      <w:r w:rsidR="00F25C08" w:rsidRPr="00533D9A">
        <w:rPr>
          <w:bCs/>
          <w:iCs/>
          <w:highlight w:val="yellow"/>
        </w:rPr>
        <w:t>le intera</w:t>
      </w:r>
      <w:bookmarkStart w:id="16" w:name="_GoBack"/>
      <w:bookmarkEnd w:id="16"/>
      <w:r w:rsidR="00F25C08" w:rsidRPr="00533D9A">
        <w:rPr>
          <w:bCs/>
          <w:iCs/>
          <w:highlight w:val="yellow"/>
        </w:rPr>
        <w:t xml:space="preserve">zioni soluto-solvente </w:t>
      </w:r>
      <w:r w:rsidRPr="00533D9A">
        <w:rPr>
          <w:bCs/>
          <w:iCs/>
          <w:highlight w:val="yellow"/>
        </w:rPr>
        <w:t>abbiamo anche le interazioni solvente-solvente</w:t>
      </w:r>
      <w:r w:rsidR="00F25C08" w:rsidRPr="00533D9A">
        <w:rPr>
          <w:bCs/>
          <w:iCs/>
          <w:highlight w:val="yellow"/>
        </w:rPr>
        <w:t>,</w:t>
      </w:r>
      <w:r w:rsidRPr="00533D9A">
        <w:rPr>
          <w:bCs/>
          <w:iCs/>
          <w:highlight w:val="yellow"/>
        </w:rPr>
        <w:t xml:space="preserve"> </w:t>
      </w:r>
      <w:r w:rsidR="00F25C08" w:rsidRPr="00533D9A">
        <w:rPr>
          <w:bCs/>
          <w:iCs/>
          <w:highlight w:val="yellow"/>
        </w:rPr>
        <w:t>in questo caso</w:t>
      </w:r>
      <w:r w:rsidRPr="00533D9A">
        <w:rPr>
          <w:bCs/>
          <w:iCs/>
          <w:highlight w:val="yellow"/>
        </w:rPr>
        <w:t xml:space="preserve"> trascurat</w:t>
      </w:r>
      <w:r w:rsidR="00F25C08" w:rsidRPr="00533D9A">
        <w:rPr>
          <w:bCs/>
          <w:iCs/>
          <w:highlight w:val="yellow"/>
        </w:rPr>
        <w:t>e</w:t>
      </w:r>
      <w:commentRangeEnd w:id="15"/>
      <w:r w:rsidR="00533D9A">
        <w:rPr>
          <w:rStyle w:val="CommentReference"/>
        </w:rPr>
        <w:commentReference w:id="15"/>
      </w:r>
      <w:r>
        <w:rPr>
          <w:bCs/>
          <w:iCs/>
        </w:rPr>
        <w:t>.</w:t>
      </w:r>
    </w:p>
    <w:sectPr w:rsidR="00255266" w:rsidRPr="008240C8" w:rsidSect="00F230E9">
      <w:headerReference w:type="default" r:id="rId55"/>
      <w:footerReference w:type="default" r:id="rId56"/>
      <w:pgSz w:w="11906" w:h="16838"/>
      <w:pgMar w:top="1417" w:right="1134" w:bottom="1134" w:left="1134" w:header="567" w:footer="56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robrizzo" w:date="2017-12-14T17:18:00Z" w:initials="r">
    <w:p w14:paraId="627F504F" w14:textId="77777777" w:rsidR="00196560" w:rsidRDefault="00196560">
      <w:pPr>
        <w:pStyle w:val="CommentText"/>
      </w:pPr>
      <w:r>
        <w:rPr>
          <w:rStyle w:val="CommentReference"/>
        </w:rPr>
        <w:annotationRef/>
      </w:r>
      <w:r>
        <w:t>Non sono le soluzioni che devono essere descritte in termini di frazioni in volume ma il loro comportamento termodinamico.</w:t>
      </w:r>
    </w:p>
  </w:comment>
  <w:comment w:id="1" w:author="robrizzo" w:date="2017-12-14T17:21:00Z" w:initials="r">
    <w:p w14:paraId="500F364B" w14:textId="155309B8" w:rsidR="00196560" w:rsidRDefault="00196560">
      <w:pPr>
        <w:pStyle w:val="CommentText"/>
      </w:pPr>
      <w:r>
        <w:rPr>
          <w:rStyle w:val="CommentReference"/>
        </w:rPr>
        <w:annotationRef/>
      </w:r>
      <w:r>
        <w:t>Non “inoltre”, ma “quindi” perché l’equazione dipende proprio dalle osservazioni sperimentali di cui sopra.</w:t>
      </w:r>
    </w:p>
  </w:comment>
  <w:comment w:id="2" w:author="robrizzo" w:date="2017-12-14T17:24:00Z" w:initials="r">
    <w:p w14:paraId="7D7611BB" w14:textId="17452F1D" w:rsidR="00196560" w:rsidRDefault="00196560">
      <w:pPr>
        <w:pStyle w:val="CommentText"/>
      </w:pPr>
      <w:r>
        <w:rPr>
          <w:rStyle w:val="CommentReference"/>
        </w:rPr>
        <w:annotationRef/>
      </w:r>
      <w:r>
        <w:t>Il trattamento che segue NON è quello di una soluzione polimerica ma quello di una soluzione generica di molecole piccole per cui applichiamo la frazione molare.  Il trattamento delle soluzioni polimeriche è quello successivo di Flory.</w:t>
      </w:r>
    </w:p>
  </w:comment>
  <w:comment w:id="3" w:author="robrizzo" w:date="2017-12-14T17:27:00Z" w:initials="r">
    <w:p w14:paraId="6CFFB5DD" w14:textId="06209102" w:rsidR="00196560" w:rsidRDefault="00196560">
      <w:pPr>
        <w:pStyle w:val="CommentText"/>
      </w:pPr>
      <w:r>
        <w:rPr>
          <w:rStyle w:val="CommentReference"/>
        </w:rPr>
        <w:annotationRef/>
      </w:r>
      <w:r w:rsidR="004A4E69">
        <w:t xml:space="preserve"> </w:t>
      </w:r>
      <w:r w:rsidR="0097753D">
        <w:t>È b</w:t>
      </w:r>
      <w:r w:rsidR="004A4E69">
        <w:t>ene dire anche quanto valgono S1 ed S2</w:t>
      </w:r>
    </w:p>
  </w:comment>
  <w:comment w:id="4" w:author="robrizzo" w:date="2017-12-14T17:28:00Z" w:initials="r">
    <w:p w14:paraId="31187B48" w14:textId="7E52B02B" w:rsidR="00F323DB" w:rsidRDefault="00F323DB">
      <w:pPr>
        <w:pStyle w:val="CommentText"/>
      </w:pPr>
      <w:r>
        <w:rPr>
          <w:rStyle w:val="CommentReference"/>
        </w:rPr>
        <w:annotationRef/>
      </w:r>
      <w:r>
        <w:t xml:space="preserve">Non “polimeriche” ma semplicemente “soluzioni ideali”. </w:t>
      </w:r>
    </w:p>
  </w:comment>
  <w:comment w:id="5" w:author="robrizzo" w:date="2017-12-14T17:30:00Z" w:initials="r">
    <w:p w14:paraId="75F0C13D" w14:textId="236C71AD" w:rsidR="00F323DB" w:rsidRDefault="00F323DB">
      <w:pPr>
        <w:pStyle w:val="CommentText"/>
      </w:pPr>
      <w:r>
        <w:rPr>
          <w:rStyle w:val="CommentReference"/>
        </w:rPr>
        <w:annotationRef/>
      </w:r>
      <w:r>
        <w:t>Questo è il trattamento delle soluzioni polimeriche</w:t>
      </w:r>
    </w:p>
  </w:comment>
  <w:comment w:id="6" w:author="robrizzo" w:date="2017-12-14T17:32:00Z" w:initials="r">
    <w:p w14:paraId="700B0FB0" w14:textId="7D2FAFEE" w:rsidR="00837A03" w:rsidRDefault="00837A03">
      <w:pPr>
        <w:pStyle w:val="CommentText"/>
      </w:pPr>
      <w:r>
        <w:rPr>
          <w:rStyle w:val="CommentReference"/>
        </w:rPr>
        <w:annotationRef/>
      </w:r>
      <w:r>
        <w:t>Non è un frammento di polimero ma la i-esima molecola di polimero in soluzione.</w:t>
      </w:r>
    </w:p>
  </w:comment>
  <w:comment w:id="7" w:author="robrizzo" w:date="2017-12-14T17:34:00Z" w:initials="r">
    <w:p w14:paraId="297D307A" w14:textId="02D4301C" w:rsidR="00837A03" w:rsidRDefault="00837A03">
      <w:pPr>
        <w:pStyle w:val="CommentText"/>
      </w:pPr>
      <w:r>
        <w:rPr>
          <w:rStyle w:val="CommentReference"/>
        </w:rPr>
        <w:annotationRef/>
      </w:r>
      <w:r>
        <w:t>Non sommo le combinazioni della molecola, ma le combinazioni di tutte le i molecole di polimero presenti in soluzione.</w:t>
      </w:r>
    </w:p>
  </w:comment>
  <w:comment w:id="8" w:author="robrizzo" w:date="2017-12-14T17:37:00Z" w:initials="r">
    <w:p w14:paraId="2A67B7D8" w14:textId="4470441E" w:rsidR="0097753D" w:rsidRDefault="0097753D">
      <w:pPr>
        <w:pStyle w:val="CommentText"/>
      </w:pPr>
      <w:r>
        <w:rPr>
          <w:rStyle w:val="CommentReference"/>
        </w:rPr>
        <w:annotationRef/>
      </w:r>
      <w:r>
        <w:t xml:space="preserve">No. Al contrario queste sono </w:t>
      </w:r>
      <w:r w:rsidR="008A2C06">
        <w:t>già escluse avendo diviso per N2!.</w:t>
      </w:r>
    </w:p>
  </w:comment>
  <w:comment w:id="9" w:author="robrizzo" w:date="2017-12-14T17:38:00Z" w:initials="r">
    <w:p w14:paraId="21F21E33" w14:textId="693316F0" w:rsidR="008A2C06" w:rsidRDefault="008A2C06">
      <w:pPr>
        <w:pStyle w:val="CommentText"/>
      </w:pPr>
      <w:r>
        <w:rPr>
          <w:rStyle w:val="CommentReference"/>
        </w:rPr>
        <w:annotationRef/>
      </w:r>
      <w:r>
        <w:t>In realtà la sostituzione non elimina nulla perché si moltiplica e divide per lo stesso termine (x).  Serve solo per andare avanti con la matematica.</w:t>
      </w:r>
    </w:p>
  </w:comment>
  <w:comment w:id="10" w:author="robrizzo" w:date="2017-12-14T17:40:00Z" w:initials="r">
    <w:p w14:paraId="0AFC7F62" w14:textId="3D8FC0EE" w:rsidR="002543DF" w:rsidRDefault="002543DF">
      <w:pPr>
        <w:pStyle w:val="CommentText"/>
      </w:pPr>
      <w:r>
        <w:rPr>
          <w:rStyle w:val="CommentReference"/>
        </w:rPr>
        <w:annotationRef/>
      </w:r>
      <w:r>
        <w:t>Questa È proprio l’espressione per ina soluzione polimerica ideale di cui ora abbiamo visto come si ricava, mentre prima l’avevamo solo supposta.</w:t>
      </w:r>
    </w:p>
  </w:comment>
  <w:comment w:id="11" w:author="robrizzo" w:date="2017-12-14T17:42:00Z" w:initials="r">
    <w:p w14:paraId="4EDC94CF" w14:textId="0F999858" w:rsidR="00431928" w:rsidRDefault="00431928">
      <w:pPr>
        <w:pStyle w:val="CommentText"/>
      </w:pPr>
      <w:r>
        <w:rPr>
          <w:rStyle w:val="CommentReference"/>
        </w:rPr>
        <w:annotationRef/>
      </w:r>
      <w:r>
        <w:t>Non è corretto. Mentre prima abbiamo supposto che le interazioni polimero-polimero, polimero-soluto e soluto-soluto fossero tutte uguali adesso diciamo che quello polimero-soluto sono diverse da quelle soluto-soluto e polimero-polimero.</w:t>
      </w:r>
    </w:p>
  </w:comment>
  <w:comment w:id="12" w:author="robrizzo" w:date="2017-12-14T17:46:00Z" w:initials="r">
    <w:p w14:paraId="10E735F7" w14:textId="7F8244BD" w:rsidR="000A1785" w:rsidRDefault="000A1785">
      <w:pPr>
        <w:pStyle w:val="CommentText"/>
      </w:pPr>
      <w:r>
        <w:rPr>
          <w:rStyle w:val="CommentReference"/>
        </w:rPr>
        <w:annotationRef/>
      </w:r>
      <w:r>
        <w:t>Manca qualcosa?</w:t>
      </w:r>
    </w:p>
  </w:comment>
  <w:comment w:id="13" w:author="robrizzo" w:date="2017-12-14T17:47:00Z" w:initials="r">
    <w:p w14:paraId="455A826C" w14:textId="2EC334D8" w:rsidR="006F3EBB" w:rsidRDefault="006F3EBB">
      <w:pPr>
        <w:pStyle w:val="CommentText"/>
      </w:pPr>
      <w:r>
        <w:rPr>
          <w:rStyle w:val="CommentReference"/>
        </w:rPr>
        <w:annotationRef/>
      </w:r>
      <w:r>
        <w:t>X s</w:t>
      </w:r>
      <w:r w:rsidR="0074457A">
        <w:t>ì</w:t>
      </w:r>
      <w:r>
        <w:t xml:space="preserve">, ma Z </w:t>
      </w:r>
      <w:r w:rsidR="0074457A">
        <w:t>non proprio ma conviene approssimare lo stesso.</w:t>
      </w:r>
    </w:p>
  </w:comment>
  <w:comment w:id="14" w:author="robrizzo" w:date="2017-12-14T17:52:00Z" w:initials="r">
    <w:p w14:paraId="740BEDD4" w14:textId="7662271D" w:rsidR="006A002E" w:rsidRDefault="006A002E">
      <w:pPr>
        <w:pStyle w:val="CommentText"/>
      </w:pPr>
      <w:r>
        <w:rPr>
          <w:rStyle w:val="CommentReference"/>
        </w:rPr>
        <w:annotationRef/>
      </w:r>
      <w:r>
        <w:t>Non vale per le soluzioni molto molto diluite come ci si aspetterebbe visto il trattamento. Vale per soluzioni “moderatamente concentrate“.</w:t>
      </w:r>
    </w:p>
  </w:comment>
  <w:comment w:id="15" w:author="robrizzo" w:date="2017-12-14T17:54:00Z" w:initials="r">
    <w:p w14:paraId="72A72FB9" w14:textId="0F3A2FB3" w:rsidR="00533D9A" w:rsidRDefault="00533D9A">
      <w:pPr>
        <w:pStyle w:val="CommentText"/>
      </w:pPr>
      <w:r>
        <w:rPr>
          <w:rStyle w:val="CommentReference"/>
        </w:rPr>
        <w:annotationRef/>
      </w:r>
      <w:r>
        <w:t>Non capisco cosa si vuol dire.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27F504F" w15:done="0"/>
  <w15:commentEx w15:paraId="500F364B" w15:done="0"/>
  <w15:commentEx w15:paraId="7D7611BB" w15:done="0"/>
  <w15:commentEx w15:paraId="6CFFB5DD" w15:done="0"/>
  <w15:commentEx w15:paraId="31187B48" w15:done="0"/>
  <w15:commentEx w15:paraId="75F0C13D" w15:done="0"/>
  <w15:commentEx w15:paraId="700B0FB0" w15:done="0"/>
  <w15:commentEx w15:paraId="297D307A" w15:done="0"/>
  <w15:commentEx w15:paraId="2A67B7D8" w15:done="0"/>
  <w15:commentEx w15:paraId="21F21E33" w15:done="0"/>
  <w15:commentEx w15:paraId="0AFC7F62" w15:done="0"/>
  <w15:commentEx w15:paraId="4EDC94CF" w15:done="0"/>
  <w15:commentEx w15:paraId="10E735F7" w15:done="0"/>
  <w15:commentEx w15:paraId="455A826C" w15:done="0"/>
  <w15:commentEx w15:paraId="740BEDD4" w15:done="0"/>
  <w15:commentEx w15:paraId="72A72FB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7F504F" w16cid:durableId="1DDD30E7"/>
  <w16cid:commentId w16cid:paraId="500F364B" w16cid:durableId="1DDD317C"/>
  <w16cid:commentId w16cid:paraId="7D7611BB" w16cid:durableId="1DDD3244"/>
  <w16cid:commentId w16cid:paraId="6CFFB5DD" w16cid:durableId="1DDD32EC"/>
  <w16cid:commentId w16cid:paraId="31187B48" w16cid:durableId="1DDD335A"/>
  <w16cid:commentId w16cid:paraId="75F0C13D" w16cid:durableId="1DDD339E"/>
  <w16cid:commentId w16cid:paraId="700B0FB0" w16cid:durableId="1DDD3437"/>
  <w16cid:commentId w16cid:paraId="297D307A" w16cid:durableId="1DDD348C"/>
  <w16cid:commentId w16cid:paraId="2A67B7D8" w16cid:durableId="1DDD353D"/>
  <w16cid:commentId w16cid:paraId="21F21E33" w16cid:durableId="1DDD357F"/>
  <w16cid:commentId w16cid:paraId="0AFC7F62" w16cid:durableId="1DDD35F4"/>
  <w16cid:commentId w16cid:paraId="4EDC94CF" w16cid:durableId="1DDD368B"/>
  <w16cid:commentId w16cid:paraId="10E735F7" w16cid:durableId="1DDD3772"/>
  <w16cid:commentId w16cid:paraId="455A826C" w16cid:durableId="1DDD37B4"/>
  <w16cid:commentId w16cid:paraId="740BEDD4" w16cid:durableId="1DDD38C1"/>
  <w16cid:commentId w16cid:paraId="72A72FB9" w16cid:durableId="1DDD396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A770D" w14:textId="77777777" w:rsidR="00196560" w:rsidRDefault="00196560" w:rsidP="00D269AE">
      <w:pPr>
        <w:spacing w:after="0" w:line="240" w:lineRule="auto"/>
      </w:pPr>
      <w:r>
        <w:separator/>
      </w:r>
    </w:p>
  </w:endnote>
  <w:endnote w:type="continuationSeparator" w:id="0">
    <w:p w14:paraId="6FFAB2D9" w14:textId="77777777" w:rsidR="00196560" w:rsidRDefault="00196560" w:rsidP="00D26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979933"/>
      <w:docPartObj>
        <w:docPartGallery w:val="Page Numbers (Bottom of Page)"/>
        <w:docPartUnique/>
      </w:docPartObj>
    </w:sdtPr>
    <w:sdtContent>
      <w:p w14:paraId="21014E2C" w14:textId="77777777" w:rsidR="00196560" w:rsidRDefault="0019656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4A20B3BE" w14:textId="77777777" w:rsidR="00196560" w:rsidRDefault="001965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006A4" w14:textId="77777777" w:rsidR="00196560" w:rsidRDefault="00196560" w:rsidP="00D269AE">
      <w:pPr>
        <w:spacing w:after="0" w:line="240" w:lineRule="auto"/>
      </w:pPr>
      <w:r>
        <w:separator/>
      </w:r>
    </w:p>
  </w:footnote>
  <w:footnote w:type="continuationSeparator" w:id="0">
    <w:p w14:paraId="3A519279" w14:textId="77777777" w:rsidR="00196560" w:rsidRDefault="00196560" w:rsidP="00D26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8E0D0" w14:textId="77777777" w:rsidR="00196560" w:rsidRDefault="00196560">
    <w:pPr>
      <w:pStyle w:val="Header"/>
    </w:pPr>
    <w:r>
      <w:t>Chimica delle macromolecole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30DF4"/>
    <w:multiLevelType w:val="hybridMultilevel"/>
    <w:tmpl w:val="1F961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D5D1B"/>
    <w:multiLevelType w:val="hybridMultilevel"/>
    <w:tmpl w:val="5D26D0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87909"/>
    <w:multiLevelType w:val="hybridMultilevel"/>
    <w:tmpl w:val="6ACC74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66F48"/>
    <w:multiLevelType w:val="hybridMultilevel"/>
    <w:tmpl w:val="BEEE53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337BF"/>
    <w:multiLevelType w:val="hybridMultilevel"/>
    <w:tmpl w:val="F2DA1D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52C34"/>
    <w:multiLevelType w:val="hybridMultilevel"/>
    <w:tmpl w:val="9E606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9191E"/>
    <w:multiLevelType w:val="hybridMultilevel"/>
    <w:tmpl w:val="777A0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E5F01"/>
    <w:multiLevelType w:val="hybridMultilevel"/>
    <w:tmpl w:val="6DCCBCAA"/>
    <w:lvl w:ilvl="0" w:tplc="5CBAD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641B1"/>
    <w:multiLevelType w:val="hybridMultilevel"/>
    <w:tmpl w:val="C4741D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A7115"/>
    <w:multiLevelType w:val="hybridMultilevel"/>
    <w:tmpl w:val="18A83F8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005A3"/>
    <w:multiLevelType w:val="hybridMultilevel"/>
    <w:tmpl w:val="BF409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C77A7"/>
    <w:multiLevelType w:val="hybridMultilevel"/>
    <w:tmpl w:val="3EFA4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30BAC"/>
    <w:multiLevelType w:val="hybridMultilevel"/>
    <w:tmpl w:val="FD7C26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62DBD"/>
    <w:multiLevelType w:val="hybridMultilevel"/>
    <w:tmpl w:val="C5806D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0"/>
  </w:num>
  <w:num w:numId="5">
    <w:abstractNumId w:val="13"/>
  </w:num>
  <w:num w:numId="6">
    <w:abstractNumId w:val="6"/>
  </w:num>
  <w:num w:numId="7">
    <w:abstractNumId w:val="11"/>
  </w:num>
  <w:num w:numId="8">
    <w:abstractNumId w:val="9"/>
  </w:num>
  <w:num w:numId="9">
    <w:abstractNumId w:val="12"/>
  </w:num>
  <w:num w:numId="10">
    <w:abstractNumId w:val="8"/>
  </w:num>
  <w:num w:numId="11">
    <w:abstractNumId w:val="4"/>
  </w:num>
  <w:num w:numId="12">
    <w:abstractNumId w:val="0"/>
  </w:num>
  <w:num w:numId="13">
    <w:abstractNumId w:val="1"/>
  </w:num>
  <w:num w:numId="1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brizzo">
    <w15:presenceInfo w15:providerId="None" w15:userId="robrizz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6B9"/>
    <w:rsid w:val="00012D80"/>
    <w:rsid w:val="00013276"/>
    <w:rsid w:val="00023A09"/>
    <w:rsid w:val="00033FA5"/>
    <w:rsid w:val="00042896"/>
    <w:rsid w:val="000456C4"/>
    <w:rsid w:val="00093C2F"/>
    <w:rsid w:val="000A1785"/>
    <w:rsid w:val="000A620F"/>
    <w:rsid w:val="000B0AAA"/>
    <w:rsid w:val="000C347D"/>
    <w:rsid w:val="000D0E77"/>
    <w:rsid w:val="00125E28"/>
    <w:rsid w:val="001508D0"/>
    <w:rsid w:val="00172D4F"/>
    <w:rsid w:val="00196560"/>
    <w:rsid w:val="001B1C64"/>
    <w:rsid w:val="001C6AC2"/>
    <w:rsid w:val="001E2F66"/>
    <w:rsid w:val="001E36F4"/>
    <w:rsid w:val="002543DF"/>
    <w:rsid w:val="00255266"/>
    <w:rsid w:val="00285FC9"/>
    <w:rsid w:val="002A0A27"/>
    <w:rsid w:val="002B76DD"/>
    <w:rsid w:val="002D55D4"/>
    <w:rsid w:val="00337414"/>
    <w:rsid w:val="0033788E"/>
    <w:rsid w:val="00357D32"/>
    <w:rsid w:val="00431928"/>
    <w:rsid w:val="00474A09"/>
    <w:rsid w:val="00485950"/>
    <w:rsid w:val="00492947"/>
    <w:rsid w:val="004A38E3"/>
    <w:rsid w:val="004A4E69"/>
    <w:rsid w:val="004C2C2E"/>
    <w:rsid w:val="004C646D"/>
    <w:rsid w:val="00533D9A"/>
    <w:rsid w:val="00557329"/>
    <w:rsid w:val="00561187"/>
    <w:rsid w:val="0056687D"/>
    <w:rsid w:val="00576704"/>
    <w:rsid w:val="005C618B"/>
    <w:rsid w:val="00624685"/>
    <w:rsid w:val="00672EB2"/>
    <w:rsid w:val="006A002E"/>
    <w:rsid w:val="006A4AB1"/>
    <w:rsid w:val="006A6E7A"/>
    <w:rsid w:val="006B4F38"/>
    <w:rsid w:val="006C3008"/>
    <w:rsid w:val="006F3EBB"/>
    <w:rsid w:val="0073391D"/>
    <w:rsid w:val="0074457A"/>
    <w:rsid w:val="0078469D"/>
    <w:rsid w:val="00793661"/>
    <w:rsid w:val="007A6F83"/>
    <w:rsid w:val="008240C8"/>
    <w:rsid w:val="00825C8D"/>
    <w:rsid w:val="00837075"/>
    <w:rsid w:val="00837A03"/>
    <w:rsid w:val="00853506"/>
    <w:rsid w:val="008A2C06"/>
    <w:rsid w:val="008B0A11"/>
    <w:rsid w:val="008C20B5"/>
    <w:rsid w:val="008D2E85"/>
    <w:rsid w:val="008E3027"/>
    <w:rsid w:val="009310FF"/>
    <w:rsid w:val="009510B6"/>
    <w:rsid w:val="0097753D"/>
    <w:rsid w:val="00980F49"/>
    <w:rsid w:val="009842BA"/>
    <w:rsid w:val="00A52348"/>
    <w:rsid w:val="00A55FAC"/>
    <w:rsid w:val="00A56067"/>
    <w:rsid w:val="00A776B9"/>
    <w:rsid w:val="00A81FD2"/>
    <w:rsid w:val="00A84720"/>
    <w:rsid w:val="00A86BFB"/>
    <w:rsid w:val="00A97083"/>
    <w:rsid w:val="00AF02DE"/>
    <w:rsid w:val="00AF0F7D"/>
    <w:rsid w:val="00B073FA"/>
    <w:rsid w:val="00B14E7B"/>
    <w:rsid w:val="00B77FC4"/>
    <w:rsid w:val="00BA3D91"/>
    <w:rsid w:val="00C111DC"/>
    <w:rsid w:val="00C26CC2"/>
    <w:rsid w:val="00C756AD"/>
    <w:rsid w:val="00C962D3"/>
    <w:rsid w:val="00D269AE"/>
    <w:rsid w:val="00D35ACF"/>
    <w:rsid w:val="00D53552"/>
    <w:rsid w:val="00D75E09"/>
    <w:rsid w:val="00D87287"/>
    <w:rsid w:val="00E31FA3"/>
    <w:rsid w:val="00E37B9E"/>
    <w:rsid w:val="00E60AFD"/>
    <w:rsid w:val="00E754C2"/>
    <w:rsid w:val="00EA7B19"/>
    <w:rsid w:val="00EB1626"/>
    <w:rsid w:val="00ED519F"/>
    <w:rsid w:val="00F13A27"/>
    <w:rsid w:val="00F230E9"/>
    <w:rsid w:val="00F25C08"/>
    <w:rsid w:val="00F323DB"/>
    <w:rsid w:val="00F80F58"/>
    <w:rsid w:val="00F842C3"/>
    <w:rsid w:val="00F84C20"/>
    <w:rsid w:val="00F94A61"/>
    <w:rsid w:val="00FC1F46"/>
    <w:rsid w:val="00FE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67657979"/>
  <w15:docId w15:val="{639C1FA4-71E5-409B-953B-EE72E4AE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1C64"/>
    <w:pPr>
      <w:jc w:val="both"/>
    </w:pPr>
    <w:rPr>
      <w:rFonts w:ascii="Cambria Math" w:hAnsi="Cambria Math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9AE"/>
  </w:style>
  <w:style w:type="paragraph" w:styleId="Footer">
    <w:name w:val="footer"/>
    <w:basedOn w:val="Normal"/>
    <w:link w:val="FooterChar"/>
    <w:uiPriority w:val="99"/>
    <w:unhideWhenUsed/>
    <w:rsid w:val="00D26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9AE"/>
  </w:style>
  <w:style w:type="paragraph" w:styleId="NormalWeb">
    <w:name w:val="Normal (Web)"/>
    <w:basedOn w:val="Normal"/>
    <w:uiPriority w:val="99"/>
    <w:semiHidden/>
    <w:unhideWhenUsed/>
    <w:rsid w:val="00E60AFD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Cs w:val="24"/>
      <w:lang w:eastAsia="it-IT"/>
    </w:rPr>
  </w:style>
  <w:style w:type="character" w:styleId="PlaceholderText">
    <w:name w:val="Placeholder Text"/>
    <w:basedOn w:val="DefaultParagraphFont"/>
    <w:uiPriority w:val="99"/>
    <w:semiHidden/>
    <w:rsid w:val="00E60A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A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3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3D91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8595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56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6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6AD"/>
    <w:rPr>
      <w:rFonts w:ascii="Cambria Math" w:hAnsi="Cambria Math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6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6AD"/>
    <w:rPr>
      <w:rFonts w:ascii="Cambria Math" w:hAnsi="Cambria Math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26" Type="http://schemas.openxmlformats.org/officeDocument/2006/relationships/image" Target="media/image11.wmf"/><Relationship Id="rId39" Type="http://schemas.openxmlformats.org/officeDocument/2006/relationships/image" Target="media/image18.wmf"/><Relationship Id="rId21" Type="http://schemas.openxmlformats.org/officeDocument/2006/relationships/image" Target="media/image8.wmf"/><Relationship Id="rId34" Type="http://schemas.openxmlformats.org/officeDocument/2006/relationships/image" Target="media/image15.wmf"/><Relationship Id="rId42" Type="http://schemas.openxmlformats.org/officeDocument/2006/relationships/image" Target="media/image20.png"/><Relationship Id="rId47" Type="http://schemas.openxmlformats.org/officeDocument/2006/relationships/image" Target="media/image23.wmf"/><Relationship Id="rId50" Type="http://schemas.openxmlformats.org/officeDocument/2006/relationships/oleObject" Target="embeddings/oleObject16.bin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png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9.bin"/><Relationship Id="rId38" Type="http://schemas.openxmlformats.org/officeDocument/2006/relationships/image" Target="media/image17.emf"/><Relationship Id="rId46" Type="http://schemas.openxmlformats.org/officeDocument/2006/relationships/oleObject" Target="embeddings/oleObject14.bin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oleObject" Target="embeddings/oleObject3.bin"/><Relationship Id="rId29" Type="http://schemas.openxmlformats.org/officeDocument/2006/relationships/oleObject" Target="embeddings/oleObject7.bin"/><Relationship Id="rId41" Type="http://schemas.openxmlformats.org/officeDocument/2006/relationships/image" Target="media/image19.png"/><Relationship Id="rId54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1.bin"/><Relationship Id="rId40" Type="http://schemas.openxmlformats.org/officeDocument/2006/relationships/oleObject" Target="embeddings/oleObject12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9.png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4.wmf"/><Relationship Id="rId57" Type="http://schemas.openxmlformats.org/officeDocument/2006/relationships/fontTable" Target="fontTable.xml"/><Relationship Id="rId10" Type="http://schemas.microsoft.com/office/2016/09/relationships/commentsIds" Target="commentsIds.xml"/><Relationship Id="rId19" Type="http://schemas.openxmlformats.org/officeDocument/2006/relationships/image" Target="media/image7.wmf"/><Relationship Id="rId31" Type="http://schemas.openxmlformats.org/officeDocument/2006/relationships/oleObject" Target="embeddings/oleObject8.bin"/><Relationship Id="rId44" Type="http://schemas.openxmlformats.org/officeDocument/2006/relationships/oleObject" Target="embeddings/oleObject13.bin"/><Relationship Id="rId52" Type="http://schemas.openxmlformats.org/officeDocument/2006/relationships/oleObject" Target="embeddings/oleObject17.bin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image" Target="media/image3.wmf"/><Relationship Id="rId22" Type="http://schemas.openxmlformats.org/officeDocument/2006/relationships/oleObject" Target="embeddings/oleObject4.bin"/><Relationship Id="rId27" Type="http://schemas.openxmlformats.org/officeDocument/2006/relationships/oleObject" Target="embeddings/oleObject6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0.bin"/><Relationship Id="rId43" Type="http://schemas.openxmlformats.org/officeDocument/2006/relationships/image" Target="media/image21.wmf"/><Relationship Id="rId48" Type="http://schemas.openxmlformats.org/officeDocument/2006/relationships/oleObject" Target="embeddings/oleObject15.bin"/><Relationship Id="rId56" Type="http://schemas.openxmlformats.org/officeDocument/2006/relationships/footer" Target="footer1.xml"/><Relationship Id="rId8" Type="http://schemas.openxmlformats.org/officeDocument/2006/relationships/comments" Target="comments.xml"/><Relationship Id="rId51" Type="http://schemas.openxmlformats.org/officeDocument/2006/relationships/image" Target="media/image25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0B795-9092-4990-92A9-82B0F6D53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1669</Words>
  <Characters>9517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degli Studi di Trieste</Company>
  <LinksUpToDate>false</LinksUpToDate>
  <CharactersWithSpaces>11164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robrizzo</cp:lastModifiedBy>
  <cp:revision>18</cp:revision>
  <dcterms:created xsi:type="dcterms:W3CDTF">2017-12-14T11:38:00Z</dcterms:created>
  <dcterms:modified xsi:type="dcterms:W3CDTF">2017-12-14T16:55:00Z</dcterms:modified>
</cp:coreProperties>
</file>