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706" w:type="dxa"/>
        <w:tblInd w:w="-714" w:type="dxa"/>
        <w:tblLayout w:type="fixed"/>
        <w:tblLook w:val="04A0"/>
      </w:tblPr>
      <w:tblGrid>
        <w:gridCol w:w="8080"/>
        <w:gridCol w:w="3090"/>
        <w:gridCol w:w="1701"/>
        <w:gridCol w:w="2835"/>
      </w:tblGrid>
      <w:tr w:rsidR="00FE166F" w:rsidRPr="00742B46" w:rsidTr="00FE166F">
        <w:tc>
          <w:tcPr>
            <w:tcW w:w="8080" w:type="dxa"/>
          </w:tcPr>
          <w:p w:rsidR="00FE166F" w:rsidRPr="00742B46" w:rsidRDefault="00FE166F" w:rsidP="003A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46">
              <w:rPr>
                <w:rFonts w:ascii="Times New Roman" w:hAnsi="Times New Roman" w:cs="Times New Roman"/>
                <w:b/>
                <w:sz w:val="24"/>
                <w:szCs w:val="24"/>
              </w:rPr>
              <w:t>TIT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OLO</w:t>
            </w:r>
          </w:p>
        </w:tc>
        <w:tc>
          <w:tcPr>
            <w:tcW w:w="3090" w:type="dxa"/>
          </w:tcPr>
          <w:p w:rsidR="00FE166F" w:rsidRPr="00742B46" w:rsidRDefault="00FE166F" w:rsidP="003A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UTORE</w:t>
            </w:r>
          </w:p>
        </w:tc>
        <w:tc>
          <w:tcPr>
            <w:tcW w:w="1701" w:type="dxa"/>
          </w:tcPr>
          <w:p w:rsidR="00FE166F" w:rsidRPr="00742B46" w:rsidRDefault="00FE166F" w:rsidP="003A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ANNO</w:t>
            </w:r>
          </w:p>
        </w:tc>
        <w:tc>
          <w:tcPr>
            <w:tcW w:w="2835" w:type="dxa"/>
          </w:tcPr>
          <w:p w:rsidR="00FE166F" w:rsidRPr="00742B46" w:rsidRDefault="00FE166F" w:rsidP="003A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BIBLIOTECA</w:t>
            </w:r>
          </w:p>
        </w:tc>
      </w:tr>
      <w:tr w:rsidR="00FE166F" w:rsidRPr="00742B46" w:rsidTr="00FE166F">
        <w:tc>
          <w:tcPr>
            <w:tcW w:w="8080" w:type="dxa"/>
          </w:tcPr>
          <w:p w:rsidR="00FE166F" w:rsidRPr="00742B46" w:rsidRDefault="00FE166F" w:rsidP="003A43E4">
            <w:pPr>
              <w:rPr>
                <w:sz w:val="24"/>
                <w:lang w:val="en-US"/>
              </w:rPr>
            </w:pPr>
            <w:r w:rsidRPr="00A534F0">
              <w:rPr>
                <w:sz w:val="24"/>
                <w:lang w:val="es-ES"/>
              </w:rPr>
              <w:t xml:space="preserve">Diccionario del español jurídico </w:t>
            </w:r>
          </w:p>
          <w:p w:rsidR="00FE166F" w:rsidRPr="00742B46" w:rsidRDefault="00FE166F" w:rsidP="003A43E4">
            <w:pPr>
              <w:rPr>
                <w:sz w:val="24"/>
                <w:lang w:val="en-US"/>
              </w:rPr>
            </w:pPr>
          </w:p>
        </w:tc>
        <w:tc>
          <w:tcPr>
            <w:tcW w:w="3090" w:type="dxa"/>
          </w:tcPr>
          <w:p w:rsidR="00FE166F" w:rsidRPr="00A534F0" w:rsidRDefault="00FE166F" w:rsidP="003A43E4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Real Academia Española, </w:t>
            </w:r>
            <w:r w:rsidRPr="00A534F0">
              <w:rPr>
                <w:sz w:val="24"/>
                <w:lang w:val="es-ES"/>
              </w:rPr>
              <w:t>Consejo General del Poder Judicial</w:t>
            </w:r>
          </w:p>
        </w:tc>
        <w:tc>
          <w:tcPr>
            <w:tcW w:w="1701" w:type="dxa"/>
          </w:tcPr>
          <w:p w:rsidR="00FE166F" w:rsidRPr="00742B46" w:rsidRDefault="00FE166F" w:rsidP="003A43E4">
            <w:pPr>
              <w:rPr>
                <w:sz w:val="24"/>
              </w:rPr>
            </w:pPr>
            <w:r w:rsidRPr="00742B46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FE166F" w:rsidRPr="00742B46" w:rsidRDefault="00FE166F" w:rsidP="003A43E4">
            <w:pPr>
              <w:rPr>
                <w:sz w:val="24"/>
              </w:rPr>
            </w:pPr>
            <w:r>
              <w:rPr>
                <w:sz w:val="24"/>
              </w:rPr>
              <w:t>SSLMIT</w:t>
            </w:r>
          </w:p>
        </w:tc>
      </w:tr>
      <w:tr w:rsidR="00FE166F" w:rsidRPr="00FD5DAF" w:rsidTr="00FE166F">
        <w:tc>
          <w:tcPr>
            <w:tcW w:w="8080" w:type="dxa"/>
          </w:tcPr>
          <w:p w:rsidR="00FE166F" w:rsidRPr="00CB41F5" w:rsidRDefault="00FE166F" w:rsidP="003A43E4">
            <w:pPr>
              <w:rPr>
                <w:sz w:val="24"/>
              </w:rPr>
            </w:pPr>
            <w:r>
              <w:rPr>
                <w:sz w:val="24"/>
              </w:rPr>
              <w:t>Dizionario giuridico</w:t>
            </w:r>
            <w:r w:rsidRPr="00CB41F5">
              <w:rPr>
                <w:sz w:val="24"/>
              </w:rPr>
              <w:t>: italiano-spagnolo, spagnolo-italiano</w:t>
            </w:r>
            <w:r>
              <w:rPr>
                <w:sz w:val="24"/>
              </w:rPr>
              <w:t xml:space="preserve"> – 2 ed.</w:t>
            </w:r>
          </w:p>
        </w:tc>
        <w:tc>
          <w:tcPr>
            <w:tcW w:w="3090" w:type="dxa"/>
          </w:tcPr>
          <w:p w:rsidR="00FE166F" w:rsidRPr="00742B46" w:rsidRDefault="00FE166F" w:rsidP="003A43E4">
            <w:pPr>
              <w:rPr>
                <w:sz w:val="24"/>
              </w:rPr>
            </w:pPr>
            <w:r>
              <w:rPr>
                <w:sz w:val="24"/>
              </w:rPr>
              <w:t xml:space="preserve">Luigi Di Vita </w:t>
            </w:r>
            <w:proofErr w:type="spellStart"/>
            <w:r>
              <w:rPr>
                <w:sz w:val="24"/>
              </w:rPr>
              <w:t>Fornaciari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CB41F5">
              <w:rPr>
                <w:sz w:val="24"/>
              </w:rPr>
              <w:t>María</w:t>
            </w:r>
            <w:proofErr w:type="spellEnd"/>
            <w:r w:rsidRPr="00CB41F5">
              <w:rPr>
                <w:sz w:val="24"/>
              </w:rPr>
              <w:t xml:space="preserve"> Gabriela </w:t>
            </w:r>
            <w:proofErr w:type="spellStart"/>
            <w:r w:rsidRPr="00CB41F5">
              <w:rPr>
                <w:sz w:val="24"/>
              </w:rPr>
              <w:t>Piemonti</w:t>
            </w:r>
            <w:proofErr w:type="spellEnd"/>
          </w:p>
        </w:tc>
        <w:tc>
          <w:tcPr>
            <w:tcW w:w="1701" w:type="dxa"/>
          </w:tcPr>
          <w:p w:rsidR="00FE166F" w:rsidRPr="00742B46" w:rsidRDefault="00FE166F" w:rsidP="003A43E4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835" w:type="dxa"/>
          </w:tcPr>
          <w:p w:rsidR="00FE166F" w:rsidRDefault="00FE166F" w:rsidP="00FE16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SCIENZE GIURIDICHE</w:t>
            </w:r>
          </w:p>
          <w:p w:rsidR="00FE166F" w:rsidRPr="00FD5DAF" w:rsidRDefault="00FE166F" w:rsidP="00FE16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SSLMIT</w:t>
            </w:r>
          </w:p>
        </w:tc>
      </w:tr>
      <w:tr w:rsidR="00FE166F" w:rsidRPr="00E12183" w:rsidTr="00FE166F">
        <w:tc>
          <w:tcPr>
            <w:tcW w:w="8080" w:type="dxa"/>
          </w:tcPr>
          <w:p w:rsidR="00FE166F" w:rsidRPr="00E12183" w:rsidRDefault="00FE166F" w:rsidP="003A43E4">
            <w:pPr>
              <w:rPr>
                <w:sz w:val="24"/>
                <w:lang w:val="es-ES"/>
              </w:rPr>
            </w:pPr>
            <w:r w:rsidRPr="00E12183">
              <w:rPr>
                <w:sz w:val="24"/>
                <w:lang w:val="es-ES"/>
              </w:rPr>
              <w:t>El español jur</w:t>
            </w:r>
            <w:r>
              <w:rPr>
                <w:sz w:val="24"/>
                <w:lang w:val="es-ES"/>
              </w:rPr>
              <w:t>í</w:t>
            </w:r>
            <w:r w:rsidRPr="00E12183">
              <w:rPr>
                <w:sz w:val="24"/>
                <w:lang w:val="es-ES"/>
              </w:rPr>
              <w:t xml:space="preserve">dico </w:t>
            </w:r>
            <w:r>
              <w:rPr>
                <w:sz w:val="24"/>
                <w:lang w:val="es-ES"/>
              </w:rPr>
              <w:t xml:space="preserve">- </w:t>
            </w:r>
            <w:r w:rsidRPr="00E12183">
              <w:rPr>
                <w:sz w:val="24"/>
                <w:lang w:val="es-ES"/>
              </w:rPr>
              <w:t>2. ed. actualizada</w:t>
            </w:r>
          </w:p>
        </w:tc>
        <w:tc>
          <w:tcPr>
            <w:tcW w:w="3090" w:type="dxa"/>
          </w:tcPr>
          <w:p w:rsidR="00FE166F" w:rsidRPr="00E12183" w:rsidRDefault="00FE166F" w:rsidP="003A43E4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Enrique </w:t>
            </w:r>
            <w:proofErr w:type="spellStart"/>
            <w:r>
              <w:rPr>
                <w:sz w:val="24"/>
                <w:lang w:val="es-ES"/>
              </w:rPr>
              <w:t>Alcaraz</w:t>
            </w:r>
            <w:proofErr w:type="spellEnd"/>
            <w:r>
              <w:rPr>
                <w:sz w:val="24"/>
                <w:lang w:val="es-ES"/>
              </w:rPr>
              <w:t xml:space="preserve"> Varó, Brian </w:t>
            </w:r>
            <w:r w:rsidRPr="00E12183">
              <w:rPr>
                <w:sz w:val="24"/>
                <w:lang w:val="es-ES"/>
              </w:rPr>
              <w:t>Hughes</w:t>
            </w:r>
          </w:p>
        </w:tc>
        <w:tc>
          <w:tcPr>
            <w:tcW w:w="1701" w:type="dxa"/>
          </w:tcPr>
          <w:p w:rsidR="00FE166F" w:rsidRPr="00E12183" w:rsidRDefault="00FE166F" w:rsidP="003A43E4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2009</w:t>
            </w:r>
          </w:p>
        </w:tc>
        <w:tc>
          <w:tcPr>
            <w:tcW w:w="2835" w:type="dxa"/>
          </w:tcPr>
          <w:p w:rsidR="00FE166F" w:rsidRPr="00E12183" w:rsidRDefault="00FE166F" w:rsidP="003A43E4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SSLMIT</w:t>
            </w:r>
          </w:p>
        </w:tc>
      </w:tr>
      <w:tr w:rsidR="00FE166F" w:rsidRPr="00742B46" w:rsidTr="00FE166F">
        <w:tc>
          <w:tcPr>
            <w:tcW w:w="8080" w:type="dxa"/>
          </w:tcPr>
          <w:p w:rsidR="00FE166F" w:rsidRPr="00BE16FE" w:rsidRDefault="00FE166F" w:rsidP="003A43E4">
            <w:pPr>
              <w:rPr>
                <w:sz w:val="24"/>
                <w:szCs w:val="24"/>
                <w:lang w:val="es-ES"/>
              </w:rPr>
            </w:pPr>
            <w:r w:rsidRPr="00BE16FE">
              <w:rPr>
                <w:sz w:val="24"/>
                <w:szCs w:val="24"/>
                <w:lang w:val="es-ES"/>
              </w:rPr>
              <w:t>Actualidades para un curso de español jurídico</w:t>
            </w:r>
          </w:p>
        </w:tc>
        <w:tc>
          <w:tcPr>
            <w:tcW w:w="3090" w:type="dxa"/>
          </w:tcPr>
          <w:p w:rsidR="00FE166F" w:rsidRPr="00742B46" w:rsidRDefault="00FE166F" w:rsidP="003A43E4">
            <w:pPr>
              <w:rPr>
                <w:sz w:val="24"/>
              </w:rPr>
            </w:pPr>
            <w:proofErr w:type="spellStart"/>
            <w:r w:rsidRPr="00E12183">
              <w:rPr>
                <w:sz w:val="24"/>
              </w:rPr>
              <w:t>Flor</w:t>
            </w:r>
            <w:proofErr w:type="spellEnd"/>
            <w:r w:rsidRPr="00E12183">
              <w:rPr>
                <w:sz w:val="24"/>
              </w:rPr>
              <w:t xml:space="preserve"> </w:t>
            </w:r>
            <w:proofErr w:type="spellStart"/>
            <w:r w:rsidRPr="00E12183">
              <w:rPr>
                <w:sz w:val="24"/>
              </w:rPr>
              <w:t>María</w:t>
            </w:r>
            <w:proofErr w:type="spellEnd"/>
            <w:r w:rsidRPr="00E12183">
              <w:rPr>
                <w:sz w:val="24"/>
              </w:rPr>
              <w:t xml:space="preserve"> </w:t>
            </w:r>
            <w:proofErr w:type="spellStart"/>
            <w:r w:rsidRPr="00E12183">
              <w:rPr>
                <w:sz w:val="24"/>
              </w:rPr>
              <w:t>Ávila</w:t>
            </w:r>
            <w:proofErr w:type="spellEnd"/>
            <w:r w:rsidRPr="00E12183">
              <w:rPr>
                <w:sz w:val="24"/>
              </w:rPr>
              <w:t xml:space="preserve"> </w:t>
            </w:r>
            <w:proofErr w:type="spellStart"/>
            <w:r w:rsidRPr="00E12183">
              <w:rPr>
                <w:sz w:val="24"/>
              </w:rPr>
              <w:t>Hernández</w:t>
            </w:r>
            <w:proofErr w:type="spellEnd"/>
          </w:p>
        </w:tc>
        <w:tc>
          <w:tcPr>
            <w:tcW w:w="1701" w:type="dxa"/>
          </w:tcPr>
          <w:p w:rsidR="00FE166F" w:rsidRPr="00742B46" w:rsidRDefault="00FE166F" w:rsidP="003A43E4">
            <w:pPr>
              <w:rPr>
                <w:sz w:val="24"/>
              </w:rPr>
            </w:pPr>
            <w:r w:rsidRPr="00742B46">
              <w:rPr>
                <w:sz w:val="24"/>
              </w:rPr>
              <w:t>20</w:t>
            </w:r>
            <w:r>
              <w:rPr>
                <w:sz w:val="24"/>
              </w:rPr>
              <w:t>14</w:t>
            </w:r>
          </w:p>
        </w:tc>
        <w:tc>
          <w:tcPr>
            <w:tcW w:w="2835" w:type="dxa"/>
          </w:tcPr>
          <w:p w:rsidR="00FE166F" w:rsidRPr="00742B46" w:rsidRDefault="00FE166F" w:rsidP="003A43E4">
            <w:pPr>
              <w:rPr>
                <w:sz w:val="24"/>
              </w:rPr>
            </w:pPr>
            <w:r>
              <w:rPr>
                <w:sz w:val="24"/>
              </w:rPr>
              <w:t>SSLMIT</w:t>
            </w:r>
          </w:p>
        </w:tc>
      </w:tr>
      <w:tr w:rsidR="00FE166F" w:rsidRPr="00742B46" w:rsidTr="00FE166F">
        <w:tc>
          <w:tcPr>
            <w:tcW w:w="8080" w:type="dxa"/>
          </w:tcPr>
          <w:p w:rsidR="00FE166F" w:rsidRPr="00E12183" w:rsidRDefault="00FE166F" w:rsidP="003A43E4">
            <w:pPr>
              <w:rPr>
                <w:sz w:val="24"/>
                <w:lang w:val="es-ES"/>
              </w:rPr>
            </w:pPr>
            <w:r w:rsidRPr="00E12183">
              <w:rPr>
                <w:sz w:val="24"/>
                <w:lang w:val="es-ES"/>
              </w:rPr>
              <w:t>D</w:t>
            </w:r>
            <w:r>
              <w:rPr>
                <w:sz w:val="24"/>
                <w:lang w:val="es-ES"/>
              </w:rPr>
              <w:t>e ley : manual de español jurídi</w:t>
            </w:r>
            <w:r w:rsidRPr="00E12183">
              <w:rPr>
                <w:sz w:val="24"/>
                <w:lang w:val="es-ES"/>
              </w:rPr>
              <w:t>co : [nivel B2]</w:t>
            </w:r>
          </w:p>
        </w:tc>
        <w:tc>
          <w:tcPr>
            <w:tcW w:w="3090" w:type="dxa"/>
          </w:tcPr>
          <w:p w:rsidR="00FE166F" w:rsidRPr="00742B46" w:rsidRDefault="00FE166F" w:rsidP="003A43E4">
            <w:pPr>
              <w:rPr>
                <w:sz w:val="24"/>
              </w:rPr>
            </w:pPr>
            <w:r w:rsidRPr="00E12183">
              <w:rPr>
                <w:sz w:val="24"/>
              </w:rPr>
              <w:t xml:space="preserve">Carme </w:t>
            </w:r>
            <w:proofErr w:type="spellStart"/>
            <w:r w:rsidRPr="00E12183">
              <w:rPr>
                <w:sz w:val="24"/>
              </w:rPr>
              <w:t>Carbò</w:t>
            </w:r>
            <w:proofErr w:type="spellEnd"/>
            <w:r w:rsidRPr="00E12183">
              <w:rPr>
                <w:sz w:val="24"/>
              </w:rPr>
              <w:t xml:space="preserve"> </w:t>
            </w:r>
            <w:proofErr w:type="spellStart"/>
            <w:r w:rsidRPr="00E12183">
              <w:rPr>
                <w:sz w:val="24"/>
              </w:rPr>
              <w:t>Marro</w:t>
            </w:r>
            <w:proofErr w:type="spellEnd"/>
            <w:r w:rsidRPr="00E12183">
              <w:rPr>
                <w:sz w:val="24"/>
              </w:rPr>
              <w:t xml:space="preserve">, Miguel </w:t>
            </w:r>
            <w:proofErr w:type="spellStart"/>
            <w:r w:rsidRPr="00E12183">
              <w:rPr>
                <w:sz w:val="24"/>
              </w:rPr>
              <w:t>Ángel</w:t>
            </w:r>
            <w:proofErr w:type="spellEnd"/>
            <w:r w:rsidRPr="00E12183">
              <w:rPr>
                <w:sz w:val="24"/>
              </w:rPr>
              <w:t xml:space="preserve"> Mora </w:t>
            </w:r>
            <w:proofErr w:type="spellStart"/>
            <w:r w:rsidRPr="00E12183">
              <w:rPr>
                <w:sz w:val="24"/>
              </w:rPr>
              <w:t>Sánchez</w:t>
            </w:r>
            <w:proofErr w:type="spellEnd"/>
          </w:p>
        </w:tc>
        <w:tc>
          <w:tcPr>
            <w:tcW w:w="1701" w:type="dxa"/>
          </w:tcPr>
          <w:p w:rsidR="00FE166F" w:rsidRPr="00742B46" w:rsidRDefault="00FE166F" w:rsidP="003A43E4">
            <w:pPr>
              <w:rPr>
                <w:sz w:val="24"/>
              </w:rPr>
            </w:pPr>
            <w:r w:rsidRPr="00742B46">
              <w:rPr>
                <w:sz w:val="24"/>
              </w:rPr>
              <w:t>2012</w:t>
            </w:r>
          </w:p>
        </w:tc>
        <w:tc>
          <w:tcPr>
            <w:tcW w:w="2835" w:type="dxa"/>
          </w:tcPr>
          <w:p w:rsidR="00FE166F" w:rsidRPr="00742B46" w:rsidRDefault="00FE166F" w:rsidP="003A43E4">
            <w:pPr>
              <w:rPr>
                <w:sz w:val="24"/>
              </w:rPr>
            </w:pPr>
            <w:r>
              <w:rPr>
                <w:sz w:val="24"/>
              </w:rPr>
              <w:t>SSLMIT</w:t>
            </w:r>
          </w:p>
        </w:tc>
      </w:tr>
      <w:tr w:rsidR="00FE166F" w:rsidRPr="00933A74" w:rsidTr="00FE166F">
        <w:tc>
          <w:tcPr>
            <w:tcW w:w="8080" w:type="dxa"/>
          </w:tcPr>
          <w:p w:rsidR="00FE166F" w:rsidRPr="00E12183" w:rsidRDefault="00FE166F" w:rsidP="003A43E4">
            <w:pPr>
              <w:rPr>
                <w:sz w:val="24"/>
                <w:lang w:val="es-ES"/>
              </w:rPr>
            </w:pPr>
            <w:r w:rsidRPr="002C3944">
              <w:rPr>
                <w:sz w:val="24"/>
                <w:lang w:val="es-ES"/>
              </w:rPr>
              <w:t>Derecho procesal penal español : (totalmente actualizado)</w:t>
            </w:r>
          </w:p>
        </w:tc>
        <w:tc>
          <w:tcPr>
            <w:tcW w:w="3090" w:type="dxa"/>
          </w:tcPr>
          <w:p w:rsidR="00FE166F" w:rsidRPr="00933A74" w:rsidRDefault="00FE166F" w:rsidP="003A43E4">
            <w:pPr>
              <w:rPr>
                <w:sz w:val="24"/>
                <w:lang w:val="es-ES"/>
              </w:rPr>
            </w:pPr>
            <w:r w:rsidRPr="002C3944">
              <w:rPr>
                <w:sz w:val="24"/>
                <w:lang w:val="es-ES"/>
              </w:rPr>
              <w:t>Manuel Cobo del Rosal, Manuel Quintanar Díez, Carlos Zabala López-Gómez</w:t>
            </w:r>
          </w:p>
        </w:tc>
        <w:tc>
          <w:tcPr>
            <w:tcW w:w="1701" w:type="dxa"/>
          </w:tcPr>
          <w:p w:rsidR="00FE166F" w:rsidRPr="00933A74" w:rsidRDefault="00FE166F" w:rsidP="003A43E4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2006</w:t>
            </w:r>
          </w:p>
        </w:tc>
        <w:tc>
          <w:tcPr>
            <w:tcW w:w="2835" w:type="dxa"/>
          </w:tcPr>
          <w:p w:rsidR="00FE166F" w:rsidRPr="00933A74" w:rsidRDefault="00BF3F62" w:rsidP="003A43E4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SCIENZE GIURIDICHE</w:t>
            </w:r>
          </w:p>
        </w:tc>
      </w:tr>
      <w:tr w:rsidR="00FE166F" w:rsidRPr="00933A74" w:rsidTr="00FE166F">
        <w:tc>
          <w:tcPr>
            <w:tcW w:w="8080" w:type="dxa"/>
          </w:tcPr>
          <w:p w:rsidR="00FE166F" w:rsidRPr="00E12183" w:rsidRDefault="00FE166F" w:rsidP="003A43E4">
            <w:pPr>
              <w:rPr>
                <w:sz w:val="24"/>
                <w:lang w:val="es-ES"/>
              </w:rPr>
            </w:pPr>
            <w:r w:rsidRPr="00C45040">
              <w:rPr>
                <w:sz w:val="24"/>
                <w:lang w:val="es-ES"/>
              </w:rPr>
              <w:t>Ensayos sobre traducción jurídica e institucional</w:t>
            </w:r>
          </w:p>
        </w:tc>
        <w:tc>
          <w:tcPr>
            <w:tcW w:w="3090" w:type="dxa"/>
          </w:tcPr>
          <w:p w:rsidR="00FE166F" w:rsidRPr="00933A74" w:rsidRDefault="00FE166F" w:rsidP="003A43E4">
            <w:pPr>
              <w:rPr>
                <w:sz w:val="24"/>
                <w:lang w:val="es-ES"/>
              </w:rPr>
            </w:pPr>
            <w:proofErr w:type="spellStart"/>
            <w:r w:rsidRPr="00C45040">
              <w:rPr>
                <w:sz w:val="24"/>
                <w:lang w:val="es-ES"/>
              </w:rPr>
              <w:t>Icíar</w:t>
            </w:r>
            <w:proofErr w:type="spellEnd"/>
            <w:r w:rsidRPr="00C45040">
              <w:rPr>
                <w:sz w:val="24"/>
                <w:lang w:val="es-ES"/>
              </w:rPr>
              <w:t xml:space="preserve"> Alonso </w:t>
            </w:r>
            <w:proofErr w:type="spellStart"/>
            <w:r w:rsidRPr="00C45040">
              <w:rPr>
                <w:sz w:val="24"/>
                <w:lang w:val="es-ES"/>
              </w:rPr>
              <w:t>Araguás</w:t>
            </w:r>
            <w:proofErr w:type="spellEnd"/>
            <w:r w:rsidRPr="00C45040">
              <w:rPr>
                <w:sz w:val="24"/>
                <w:lang w:val="es-ES"/>
              </w:rPr>
              <w:t>, Jesús Baigorri Jalón, Helen J. L. Campbell</w:t>
            </w:r>
          </w:p>
        </w:tc>
        <w:tc>
          <w:tcPr>
            <w:tcW w:w="1701" w:type="dxa"/>
          </w:tcPr>
          <w:p w:rsidR="00FE166F" w:rsidRPr="00933A74" w:rsidRDefault="00FE166F" w:rsidP="003A43E4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2012</w:t>
            </w:r>
          </w:p>
        </w:tc>
        <w:tc>
          <w:tcPr>
            <w:tcW w:w="2835" w:type="dxa"/>
          </w:tcPr>
          <w:p w:rsidR="00FE166F" w:rsidRPr="00933A74" w:rsidRDefault="00BF3F62" w:rsidP="003A43E4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SSLMIT</w:t>
            </w:r>
          </w:p>
        </w:tc>
      </w:tr>
      <w:tr w:rsidR="00FE166F" w:rsidRPr="00933A74" w:rsidTr="00FE166F">
        <w:tc>
          <w:tcPr>
            <w:tcW w:w="8080" w:type="dxa"/>
          </w:tcPr>
          <w:p w:rsidR="00FE166F" w:rsidRPr="00E12183" w:rsidRDefault="00FE166F" w:rsidP="003A43E4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Libro de estilo de la justicia</w:t>
            </w:r>
          </w:p>
        </w:tc>
        <w:tc>
          <w:tcPr>
            <w:tcW w:w="3090" w:type="dxa"/>
          </w:tcPr>
          <w:p w:rsidR="00FE166F" w:rsidRPr="00DE3112" w:rsidRDefault="00FE166F" w:rsidP="003A43E4">
            <w:pPr>
              <w:rPr>
                <w:sz w:val="24"/>
                <w:lang w:val="es-ES"/>
              </w:rPr>
            </w:pPr>
            <w:r w:rsidRPr="00BB0F70">
              <w:rPr>
                <w:sz w:val="24"/>
                <w:lang w:val="es-ES"/>
              </w:rPr>
              <w:t>Real Academia Española, Consejo General del Poder Judicial</w:t>
            </w:r>
          </w:p>
        </w:tc>
        <w:tc>
          <w:tcPr>
            <w:tcW w:w="1701" w:type="dxa"/>
          </w:tcPr>
          <w:p w:rsidR="00FE166F" w:rsidRPr="00933A74" w:rsidRDefault="00FE166F" w:rsidP="003A43E4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2017</w:t>
            </w:r>
          </w:p>
        </w:tc>
        <w:tc>
          <w:tcPr>
            <w:tcW w:w="2835" w:type="dxa"/>
          </w:tcPr>
          <w:p w:rsidR="00FE166F" w:rsidRPr="001B6382" w:rsidRDefault="00B33035" w:rsidP="003A43E4">
            <w:pPr>
              <w:rPr>
                <w:rFonts w:cs="Arial"/>
                <w:color w:val="202020"/>
                <w:sz w:val="24"/>
                <w:szCs w:val="24"/>
              </w:rPr>
            </w:pPr>
            <w:r>
              <w:rPr>
                <w:rFonts w:cs="Arial"/>
                <w:color w:val="202020"/>
                <w:sz w:val="24"/>
                <w:szCs w:val="24"/>
              </w:rPr>
              <w:t>SSLMIT</w:t>
            </w:r>
          </w:p>
          <w:p w:rsidR="00FE166F" w:rsidRPr="00933A74" w:rsidRDefault="00FE166F" w:rsidP="003A43E4">
            <w:pPr>
              <w:rPr>
                <w:sz w:val="24"/>
                <w:lang w:val="es-ES"/>
              </w:rPr>
            </w:pPr>
          </w:p>
        </w:tc>
      </w:tr>
    </w:tbl>
    <w:p w:rsidR="007D42EB" w:rsidRDefault="007D42EB"/>
    <w:sectPr w:rsidR="007D42EB" w:rsidSect="00FE166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6F" w:rsidRDefault="00FE166F" w:rsidP="00FE166F">
      <w:pPr>
        <w:spacing w:after="0" w:line="240" w:lineRule="auto"/>
      </w:pPr>
      <w:r>
        <w:separator/>
      </w:r>
    </w:p>
  </w:endnote>
  <w:endnote w:type="continuationSeparator" w:id="0">
    <w:p w:rsidR="00FE166F" w:rsidRDefault="00FE166F" w:rsidP="00FE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6F" w:rsidRDefault="00FE166F" w:rsidP="00FE166F">
      <w:pPr>
        <w:spacing w:after="0" w:line="240" w:lineRule="auto"/>
      </w:pPr>
      <w:r>
        <w:separator/>
      </w:r>
    </w:p>
  </w:footnote>
  <w:footnote w:type="continuationSeparator" w:id="0">
    <w:p w:rsidR="00FE166F" w:rsidRDefault="00FE166F" w:rsidP="00FE1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66F"/>
    <w:rsid w:val="007D42EB"/>
    <w:rsid w:val="00B33035"/>
    <w:rsid w:val="00BF3F62"/>
    <w:rsid w:val="00FE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66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E1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166F"/>
  </w:style>
  <w:style w:type="paragraph" w:styleId="Pidipagina">
    <w:name w:val="footer"/>
    <w:basedOn w:val="Normale"/>
    <w:link w:val="PidipaginaCarattere"/>
    <w:uiPriority w:val="99"/>
    <w:semiHidden/>
    <w:unhideWhenUsed/>
    <w:rsid w:val="00FE1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1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</dc:creator>
  <cp:lastModifiedBy>5900</cp:lastModifiedBy>
  <cp:revision>3</cp:revision>
  <dcterms:created xsi:type="dcterms:W3CDTF">2017-07-24T08:10:00Z</dcterms:created>
  <dcterms:modified xsi:type="dcterms:W3CDTF">2017-07-24T08:29:00Z</dcterms:modified>
</cp:coreProperties>
</file>