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E9B" w:rsidRPr="00215EBA" w:rsidRDefault="00183F7B" w:rsidP="00781CCC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15EBA">
        <w:rPr>
          <w:rFonts w:ascii="Times New Roman" w:hAnsi="Times New Roman" w:cs="Times New Roman"/>
          <w:b/>
          <w:sz w:val="24"/>
          <w:szCs w:val="24"/>
          <w:lang w:val="it-IT"/>
        </w:rPr>
        <w:t>Una panoramica sull’</w:t>
      </w:r>
      <w:r w:rsidR="00781CCC" w:rsidRPr="00215EBA">
        <w:rPr>
          <w:rFonts w:ascii="Times New Roman" w:hAnsi="Times New Roman" w:cs="Times New Roman"/>
          <w:b/>
          <w:sz w:val="24"/>
          <w:szCs w:val="24"/>
          <w:lang w:val="it-IT"/>
        </w:rPr>
        <w:t xml:space="preserve">esercizio </w:t>
      </w:r>
      <w:r w:rsidRPr="00215EBA">
        <w:rPr>
          <w:rFonts w:ascii="Times New Roman" w:hAnsi="Times New Roman" w:cs="Times New Roman"/>
          <w:b/>
          <w:sz w:val="24"/>
          <w:szCs w:val="24"/>
          <w:lang w:val="it-IT"/>
        </w:rPr>
        <w:t>2016</w:t>
      </w:r>
    </w:p>
    <w:p w:rsidR="00183F7B" w:rsidRPr="00215EBA" w:rsidRDefault="00183F7B" w:rsidP="00781CCC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15EBA">
        <w:rPr>
          <w:rFonts w:ascii="Times New Roman" w:hAnsi="Times New Roman" w:cs="Times New Roman"/>
          <w:b/>
          <w:sz w:val="24"/>
          <w:szCs w:val="24"/>
          <w:lang w:val="it-IT"/>
        </w:rPr>
        <w:t>Ulteriore allentamento della politica monetaria nell’</w:t>
      </w:r>
      <w:proofErr w:type="spellStart"/>
      <w:r w:rsidRPr="00215EBA">
        <w:rPr>
          <w:rFonts w:ascii="Times New Roman" w:hAnsi="Times New Roman" w:cs="Times New Roman"/>
          <w:b/>
          <w:sz w:val="24"/>
          <w:szCs w:val="24"/>
          <w:lang w:val="it-IT"/>
        </w:rPr>
        <w:t>Eurosistema</w:t>
      </w:r>
      <w:proofErr w:type="spellEnd"/>
    </w:p>
    <w:p w:rsidR="00183F7B" w:rsidRPr="00215EBA" w:rsidRDefault="00781CCC" w:rsidP="00781CC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15EBA">
        <w:rPr>
          <w:rFonts w:ascii="Times New Roman" w:hAnsi="Times New Roman" w:cs="Times New Roman"/>
          <w:sz w:val="24"/>
          <w:szCs w:val="24"/>
          <w:lang w:val="it-IT"/>
        </w:rPr>
        <w:t xml:space="preserve">Alla luce di una </w:t>
      </w:r>
      <w:r w:rsidR="00AD5069" w:rsidRPr="00215EBA">
        <w:rPr>
          <w:rFonts w:ascii="Times New Roman" w:hAnsi="Times New Roman" w:cs="Times New Roman"/>
          <w:sz w:val="24"/>
          <w:szCs w:val="24"/>
          <w:lang w:val="it-IT"/>
        </w:rPr>
        <w:t xml:space="preserve">grande incertezza della congiuntura economica a livello globale </w:t>
      </w:r>
      <w:r w:rsidR="00DC321E" w:rsidRPr="00215EBA">
        <w:rPr>
          <w:rFonts w:ascii="Times New Roman" w:hAnsi="Times New Roman" w:cs="Times New Roman"/>
          <w:sz w:val="24"/>
          <w:szCs w:val="24"/>
          <w:lang w:val="it-IT"/>
        </w:rPr>
        <w:t>e di tassi d’inflazione  costantemente bassi</w:t>
      </w:r>
      <w:r w:rsidRPr="00215EB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DC321E" w:rsidRPr="00215EBA">
        <w:rPr>
          <w:rFonts w:ascii="Times New Roman" w:hAnsi="Times New Roman" w:cs="Times New Roman"/>
          <w:sz w:val="24"/>
          <w:szCs w:val="24"/>
          <w:lang w:val="it-IT"/>
        </w:rPr>
        <w:t xml:space="preserve"> nel corso del 2016 la BCE ha nuovamente allentato la propria politica monetaria: i tassi di riferimento sono stati ulteriormente diminuiti, il programma d’acquisto di titoli è stato esteso in volume e durata </w:t>
      </w:r>
      <w:r w:rsidR="007C7DF7" w:rsidRPr="00215EBA">
        <w:rPr>
          <w:rFonts w:ascii="Times New Roman" w:hAnsi="Times New Roman" w:cs="Times New Roman"/>
          <w:sz w:val="24"/>
          <w:szCs w:val="24"/>
          <w:lang w:val="it-IT"/>
        </w:rPr>
        <w:t>e sono state di nuovo offerte operazioni di rifinanziamento mirate e a lungo termine</w:t>
      </w:r>
      <w:r w:rsidRPr="00215EBA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7C7DF7" w:rsidRPr="00215EBA">
        <w:rPr>
          <w:rFonts w:ascii="Times New Roman" w:hAnsi="Times New Roman" w:cs="Times New Roman"/>
          <w:sz w:val="24"/>
          <w:szCs w:val="24"/>
          <w:lang w:val="it-IT"/>
        </w:rPr>
        <w:t xml:space="preserve"> di cui le banche hanno beneficiato in larga misura. </w:t>
      </w:r>
      <w:r w:rsidR="001333E9" w:rsidRPr="00215EBA">
        <w:rPr>
          <w:rFonts w:ascii="Times New Roman" w:hAnsi="Times New Roman" w:cs="Times New Roman"/>
          <w:sz w:val="24"/>
          <w:szCs w:val="24"/>
          <w:lang w:val="it-IT"/>
        </w:rPr>
        <w:t xml:space="preserve">Questi stimoli monetari sono stati trasmessi con efficacia alle imprese e alle famiglie. L’economia è in ripresa, aumentano i prestiti e l’inflazione </w:t>
      </w:r>
      <w:r w:rsidR="00014BE3" w:rsidRPr="00215EBA">
        <w:rPr>
          <w:rFonts w:ascii="Times New Roman" w:hAnsi="Times New Roman" w:cs="Times New Roman"/>
          <w:sz w:val="24"/>
          <w:szCs w:val="24"/>
          <w:lang w:val="it-IT"/>
        </w:rPr>
        <w:t>si avvicina di nuovo al suo valore target. Anche l’Austria</w:t>
      </w:r>
      <w:r w:rsidRPr="00215EBA">
        <w:rPr>
          <w:rFonts w:ascii="Times New Roman" w:hAnsi="Times New Roman" w:cs="Times New Roman"/>
          <w:sz w:val="24"/>
          <w:szCs w:val="24"/>
          <w:lang w:val="it-IT"/>
        </w:rPr>
        <w:t xml:space="preserve"> ha tratto benefici dall’allentamento della politica monetaria</w:t>
      </w:r>
      <w:r w:rsidR="00014BE3" w:rsidRPr="00215EBA">
        <w:rPr>
          <w:rFonts w:ascii="Times New Roman" w:hAnsi="Times New Roman" w:cs="Times New Roman"/>
          <w:sz w:val="24"/>
          <w:szCs w:val="24"/>
          <w:lang w:val="it-IT"/>
        </w:rPr>
        <w:t xml:space="preserve"> e il divario di crescita rispetto all’Eurozona si è ridotto. </w:t>
      </w:r>
      <w:r w:rsidR="00951AC9" w:rsidRPr="00215EBA">
        <w:rPr>
          <w:rFonts w:ascii="Times New Roman" w:hAnsi="Times New Roman" w:cs="Times New Roman"/>
          <w:sz w:val="24"/>
          <w:szCs w:val="24"/>
          <w:lang w:val="it-IT"/>
        </w:rPr>
        <w:t>Verso la fine del 2016 i</w:t>
      </w:r>
      <w:r w:rsidR="00014BE3" w:rsidRPr="00215EBA">
        <w:rPr>
          <w:rFonts w:ascii="Times New Roman" w:hAnsi="Times New Roman" w:cs="Times New Roman"/>
          <w:sz w:val="24"/>
          <w:szCs w:val="24"/>
          <w:lang w:val="it-IT"/>
        </w:rPr>
        <w:t>l gap inflazionistico rispetto all’</w:t>
      </w:r>
      <w:r w:rsidR="00951AC9" w:rsidRPr="00215EBA">
        <w:rPr>
          <w:rFonts w:ascii="Times New Roman" w:hAnsi="Times New Roman" w:cs="Times New Roman"/>
          <w:sz w:val="24"/>
          <w:szCs w:val="24"/>
          <w:lang w:val="it-IT"/>
        </w:rPr>
        <w:t xml:space="preserve">Eurozona si è accorciato, ma è rimasto positivo. </w:t>
      </w:r>
      <w:r w:rsidR="00E70486" w:rsidRPr="00215EBA">
        <w:rPr>
          <w:rFonts w:ascii="Times New Roman" w:hAnsi="Times New Roman" w:cs="Times New Roman"/>
          <w:sz w:val="24"/>
          <w:szCs w:val="24"/>
          <w:lang w:val="it-IT"/>
        </w:rPr>
        <w:t>A causa dell’aumento dell’offerta di lavoro, l’occupazione in crescita per il momento non ha comportato, tuttavia, un calo</w:t>
      </w:r>
      <w:r w:rsidRPr="00215EBA">
        <w:rPr>
          <w:rFonts w:ascii="Times New Roman" w:hAnsi="Times New Roman" w:cs="Times New Roman"/>
          <w:sz w:val="24"/>
          <w:szCs w:val="24"/>
          <w:lang w:val="it-IT"/>
        </w:rPr>
        <w:t xml:space="preserve"> del tasso di disoccu</w:t>
      </w:r>
      <w:r w:rsidR="00E70486" w:rsidRPr="00215EBA">
        <w:rPr>
          <w:rFonts w:ascii="Times New Roman" w:hAnsi="Times New Roman" w:cs="Times New Roman"/>
          <w:sz w:val="24"/>
          <w:szCs w:val="24"/>
          <w:lang w:val="it-IT"/>
        </w:rPr>
        <w:t>pazione.</w:t>
      </w:r>
    </w:p>
    <w:p w:rsidR="00781CCC" w:rsidRPr="00215EBA" w:rsidRDefault="00781CCC" w:rsidP="00781CC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36FCC" w:rsidRPr="00215EBA" w:rsidRDefault="00636FCC" w:rsidP="00781CC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36FCC" w:rsidRPr="00215EBA" w:rsidRDefault="00636FCC" w:rsidP="00781CC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15EBA">
        <w:rPr>
          <w:rFonts w:ascii="Times New Roman" w:hAnsi="Times New Roman" w:cs="Times New Roman"/>
          <w:sz w:val="24"/>
          <w:szCs w:val="24"/>
          <w:lang w:val="it-IT"/>
        </w:rPr>
        <w:t xml:space="preserve">Elisa </w:t>
      </w:r>
      <w:proofErr w:type="spellStart"/>
      <w:r w:rsidRPr="00215EBA">
        <w:rPr>
          <w:rFonts w:ascii="Times New Roman" w:hAnsi="Times New Roman" w:cs="Times New Roman"/>
          <w:sz w:val="24"/>
          <w:szCs w:val="24"/>
          <w:lang w:val="it-IT"/>
        </w:rPr>
        <w:t>Anderloni</w:t>
      </w:r>
      <w:proofErr w:type="spellEnd"/>
      <w:r w:rsidRPr="00215EBA">
        <w:rPr>
          <w:rFonts w:ascii="Times New Roman" w:hAnsi="Times New Roman" w:cs="Times New Roman"/>
          <w:sz w:val="24"/>
          <w:szCs w:val="24"/>
          <w:lang w:val="it-IT"/>
        </w:rPr>
        <w:t>, Silvia Ferrari, Ariana Pribetic</w:t>
      </w:r>
      <w:bookmarkStart w:id="0" w:name="_GoBack"/>
      <w:bookmarkEnd w:id="0"/>
    </w:p>
    <w:sectPr w:rsidR="00636FCC" w:rsidRPr="00215EBA" w:rsidSect="008A4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3F7B"/>
    <w:rsid w:val="00014BE3"/>
    <w:rsid w:val="001333E9"/>
    <w:rsid w:val="00183F7B"/>
    <w:rsid w:val="001D6E9B"/>
    <w:rsid w:val="00215EBA"/>
    <w:rsid w:val="00636FCC"/>
    <w:rsid w:val="00781CCC"/>
    <w:rsid w:val="007C7DF7"/>
    <w:rsid w:val="008A4034"/>
    <w:rsid w:val="00951AC9"/>
    <w:rsid w:val="00A573E9"/>
    <w:rsid w:val="00AD5069"/>
    <w:rsid w:val="00DC321E"/>
    <w:rsid w:val="00E70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40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Ariana</dc:creator>
  <cp:lastModifiedBy>SIL</cp:lastModifiedBy>
  <cp:revision>4</cp:revision>
  <dcterms:created xsi:type="dcterms:W3CDTF">2018-01-11T12:23:00Z</dcterms:created>
  <dcterms:modified xsi:type="dcterms:W3CDTF">2018-01-12T16:15:00Z</dcterms:modified>
</cp:coreProperties>
</file>