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(4)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L’agente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di commercio si impegna a tenere la società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al corrente di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qualsivoglia circostanza che interessi i rapporti d’affari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della società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 Ciò prevede in particolar modo l’obbligo a fornire un resoconto tempestivo circa le intermediazioni commerciali da egli condotte e i contratti conclusi, e la notifica di eventuali cambiamenti nei rapporti con i clienti, ovvero di clientela. L’agente di commercio è tenuto altresì a informare la società qualora venga a conoscenza di una richiesta relativa a prodotti della società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non compresa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nel territorio assegnatogli. Ciò non implica alcun diritto ad una provvigione. Fintantoché l'agente di commercio mantiene una corrispondenza commerciale con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i clienti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o le parti interessate, è tenuto a fornirne copia alla società. </w:t>
      </w:r>
    </w:p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(5) L'agente di commercio si impegna a mantenere riservati i segreti commerciali della società per tutta la durata del contratto e dopo la risoluzione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dello stesso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§ 3</w:t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rtl w:val="0"/>
        </w:rPr>
        <w:t xml:space="preserve">Obblighi della società</w:t>
      </w:r>
    </w:p>
    <w:p w:rsidR="00000000" w:rsidDel="00000000" w:rsidP="00000000" w:rsidRDefault="00000000" w:rsidRPr="00000000">
      <w:pPr>
        <w:contextualSpacing w:val="0"/>
        <w:jc w:val="center"/>
        <w:rPr>
          <w:rFonts w:ascii="Comic Sans MS" w:cs="Comic Sans MS" w:eastAsia="Comic Sans MS" w:hAnsi="Comic Sans M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(1) La società offrirà il proprio supporto all’agente di commercio nella sua attività al meglio delle proprie capacità. In particolare, fornirà all'agente di commercio il materiale pubblicitario e i campioni nella misura richiesta, a titolo gratuito, conformemente alle normative interne previste a tale scopo.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(2) La società è tenuta a informare tempestivamente l’agente di commercio qualora preveda di essere in grado di evadere gli ordini solo in misura limitata (per esempio a causa di difficoltà di capacità o approvvigionamento)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rispetto a quanto necessario per soddisfare la domanda esistente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(3) Qualora la capacità dell’agente di commercio di condurre trattative risulti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limitata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, la società ha la facoltà di concludere o rifiutare un affare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precedentemente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 negoziato. In caso di declino la società deve informare prontamente l’agente di commercio e rendere nota la causa determinante, a meno che un interesse essenziale della società non lo precluda. 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(4) La società si impegna a informare l’agente di commercio riguardo le proprie attività commerciali dirette nel territorio di competenza dell’agente di commercio.</w:t>
      </w:r>
    </w:p>
    <w:p w:rsidR="00000000" w:rsidDel="00000000" w:rsidP="00000000" w:rsidRDefault="00000000" w:rsidRPr="00000000">
      <w:pPr>
        <w:contextualSpacing w:val="0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(5) Qualora la società, in seguito a riconversione aziendale, cessazione di attività, sovraccarico di lavoro, problemi con le materie prime, per cause di forza maggiore o simili,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non sia nelle condizioni di accettare ordini o sia costretta accettarne solo in misura </w:t>
      </w: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limitata, le trattative commerciali condotte o portate a termine dall’agente di commercio non implicano alcun diritto ad una provvigione.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