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IL PULVER è un tipo di farfalla diurna appartenente alla specie delle grandi cavolaie. E’ infatti contrassegnata da delicate ali di colore rosa pallido, fatte di cera. Possono</w:t>
      </w:r>
      <w:r w:rsidDel="00000000" w:rsidR="00000000" w:rsidRPr="00000000">
        <w:rPr>
          <w:rtl w:val="0"/>
        </w:rPr>
        <w:t xml:space="preserve"> ricordare anche i fiori artificiali.</w:t>
      </w:r>
      <w:r w:rsidDel="00000000" w:rsidR="00000000" w:rsidRPr="00000000">
        <w:rPr>
          <w:rtl w:val="0"/>
        </w:rPr>
        <w:t xml:space="preserve"> Se la farfalla si posa su una rosa, sembra che ad un fiore naturale ne sia stato attaccato uno di stoffa leggera.</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PRÉVOST MARCELLE era il nome di un’insegnante di lingua francese stabilitasi negli anni novanta a Berlino, che aveva un gran successo con quelle ragazze </w:t>
      </w:r>
      <w:r w:rsidDel="00000000" w:rsidR="00000000" w:rsidRPr="00000000">
        <w:rPr>
          <w:rtl w:val="0"/>
        </w:rPr>
        <w:t xml:space="preserve">che volevano </w:t>
      </w:r>
      <w:r w:rsidDel="00000000" w:rsidR="00000000" w:rsidRPr="00000000">
        <w:rPr>
          <w:rtl w:val="0"/>
        </w:rPr>
        <w:t xml:space="preserve">adagiarsi sugli allori. Con Mlle Prévost impararono un francese abbietto, ma sufficiente ad intendersi nelle loro relazioni d'amore. </w:t>
      </w:r>
    </w:p>
    <w:p w:rsidR="00000000" w:rsidDel="00000000" w:rsidP="00000000" w:rsidRDefault="00000000" w:rsidRPr="00000000" w14:paraId="00000003">
      <w:pPr>
        <w:contextualSpacing w:val="0"/>
        <w:rPr/>
      </w:pPr>
      <w:r w:rsidDel="00000000" w:rsidR="00000000" w:rsidRPr="00000000">
        <w:rPr>
          <w:rtl w:val="0"/>
        </w:rPr>
        <w:t xml:space="preserve"> </w:t>
        <w:br w:type="textWrapping"/>
        <w:t xml:space="preserve">IL RATHENAU  appartiene, per la sua particolare nidificazione, alla curiosa categoria degli uccelli tessitori. Costruisce nidi estremamente raffinati, non solo per sé ma anche per gli altri uccelli che non li costruiscono da soli, che però non vi si rintanano a causa del loro continuo vagare. La caparbietà del Rathenau, basata sull'orgoglio per la propria arte di costruttore, è tale che spesso ripara e modifica - e talvolta persino distrugge - i nidi degli altri uccelli per costruirne di altri, conformi al suo progetto. Il nido del Rathenau è un’opera d’arte. Di tepore non ne ha molto, a causa delle numerose aperture studiate con grande intelligenza, ma la cosa non disturba il Rathenau che, sempre impegnato a costruire nidi, di rado si ferma nel proprio.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IL RINGELNATZ viene sapesse Dio da dove, ma, superato a nuoto l’oceano rosso come il vino di Bordeaux, tra una </w:t>
      </w:r>
      <w:r w:rsidDel="00000000" w:rsidR="00000000" w:rsidRPr="00000000">
        <w:rPr>
          <w:rtl w:val="0"/>
        </w:rPr>
        <w:t xml:space="preserve">battaglia e una bottiglia</w:t>
      </w:r>
      <w:r w:rsidDel="00000000" w:rsidR="00000000" w:rsidRPr="00000000">
        <w:rPr>
          <w:rtl w:val="0"/>
        </w:rPr>
        <w:t xml:space="preserve">, stabilisce d’un tratto per scherzo la più alta vetta. Forse nasce dai lombi del viandante Rimbaud, in qualche posto tra l’Abissinia, il Basso Reno, e il mondo.</w:t>
        <w:br w:type="textWrapping"/>
      </w:r>
    </w:p>
    <w:p w:rsidR="00000000" w:rsidDel="00000000" w:rsidP="00000000" w:rsidRDefault="00000000" w:rsidRPr="00000000" w14:paraId="00000006">
      <w:pPr>
        <w:contextualSpacing w:val="0"/>
        <w:rPr/>
      </w:pPr>
      <w:r w:rsidDel="00000000" w:rsidR="00000000" w:rsidRPr="00000000">
        <w:rPr>
          <w:rtl w:val="0"/>
        </w:rPr>
        <w:t xml:space="preserve">RABINDRANATAGORE</w:t>
      </w:r>
      <w:r w:rsidDel="00000000" w:rsidR="00000000" w:rsidRPr="00000000">
        <w:rPr>
          <w:rtl w:val="0"/>
        </w:rPr>
        <w:t xml:space="preserve"> è il nome dell’India discesa sull’Europa. A lungo andare i deboli resti del muro indiano non poterono opporre resistenza all'assalto delle società bibliche inglesi, dei teosofi americani, dei naturisti sassoni, dei Bergsoniani francesi e dei monisti prussiani. L'India morente emette da sé la causa della propria morte e questo processo è noto come Rabindranatagore.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