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0A" w:rsidRPr="00AB280A" w:rsidRDefault="00AB280A" w:rsidP="00AB280A">
      <w:pPr>
        <w:keepNext/>
        <w:shd w:val="clear" w:color="auto" w:fill="FFFFFF"/>
        <w:spacing w:before="320" w:after="160"/>
        <w:ind w:left="-480" w:firstLine="0"/>
        <w:outlineLvl w:val="2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>Mappatura dei nevi è sbagliato. Ecco perché</w:t>
      </w: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Mappatura, il termine utilizzato per indicare lo screening dei nei, è improprio, fuorviante e non dovrebbe essere più usato.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Corretto, invece, indicare tale metodica con il nome di </w:t>
      </w:r>
      <w:proofErr w:type="spellStart"/>
      <w:r w:rsidRPr="00AB280A">
        <w:rPr>
          <w:rFonts w:ascii="Helvetica" w:eastAsia="Times New Roman" w:hAnsi="Helvetica" w:cs="Arial"/>
          <w:b/>
          <w:bCs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o </w:t>
      </w:r>
      <w:proofErr w:type="spellStart"/>
      <w:r w:rsidRPr="00AB280A">
        <w:rPr>
          <w:rFonts w:ascii="Helvetica" w:eastAsia="Times New Roman" w:hAnsi="Helvetica" w:cs="Arial"/>
          <w:b/>
          <w:bCs/>
          <w:color w:val="333333"/>
          <w:lang w:eastAsia="it-IT"/>
        </w:rPr>
        <w:t>dermoscopia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, oppure </w:t>
      </w:r>
      <w:proofErr w:type="spellStart"/>
      <w:r w:rsidRPr="00AB280A">
        <w:rPr>
          <w:rFonts w:ascii="Helvetica" w:eastAsia="Times New Roman" w:hAnsi="Helvetica" w:cs="Arial"/>
          <w:b/>
          <w:bCs/>
          <w:color w:val="333333"/>
          <w:lang w:eastAsia="it-IT"/>
        </w:rPr>
        <w:t>epiluminescenza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la quale può essere analogica o digitale.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Implicitamente mappatura evoca al paziente l'idea che il dermatologo mentre controlla i nevi li registra sistematicamente uno per uno, «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geolocalizzandoli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>» sulla pelle, per il follow-up successivo che in questo modo si ridurrebbe solo ad una semplice confronto prima e dopo delle immagini registrate.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Non è così!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La </w:t>
      </w:r>
      <w:proofErr w:type="spellStart"/>
      <w:r w:rsidRPr="00AB280A">
        <w:rPr>
          <w:rFonts w:ascii="Helvetica" w:eastAsia="Times New Roman" w:hAnsi="Helvetica" w:cs="Arial"/>
          <w:b/>
          <w:bCs/>
          <w:color w:val="333333"/>
          <w:lang w:eastAsia="it-IT"/>
        </w:rPr>
        <w:t>dermoscatoscopia</w:t>
      </w:r>
      <w:proofErr w:type="spellEnd"/>
      <w:r w:rsidRPr="00AB280A">
        <w:rPr>
          <w:rFonts w:ascii="Helvetica" w:eastAsia="Times New Roman" w:hAnsi="Helvetica" w:cs="Arial"/>
          <w:b/>
          <w:bCs/>
          <w:color w:val="333333"/>
          <w:lang w:eastAsia="it-IT"/>
        </w:rPr>
        <w:t xml:space="preserve"> o </w:t>
      </w:r>
      <w:proofErr w:type="spellStart"/>
      <w:r w:rsidRPr="00AB280A">
        <w:rPr>
          <w:rFonts w:ascii="Helvetica" w:eastAsia="Times New Roman" w:hAnsi="Helvetica" w:cs="Arial"/>
          <w:b/>
          <w:bCs/>
          <w:color w:val="333333"/>
          <w:lang w:eastAsia="it-IT"/>
        </w:rPr>
        <w:t>epiluminescenza</w:t>
      </w:r>
      <w:proofErr w:type="spellEnd"/>
      <w:r>
        <w:rPr>
          <w:rFonts w:ascii="Helvetica" w:eastAsia="Times New Roman" w:hAnsi="Helvetica" w:cs="Arial"/>
          <w:color w:val="333333"/>
          <w:lang w:eastAsia="it-IT"/>
        </w:rPr>
        <w:t xml:space="preserve"> </w:t>
      </w: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non è una semplice osservazione della morfologia di un neo, ingrandendola  in modo tale da far cogliere al medico particolari non osservabili ad occhio nudo ma, invece, </w:t>
      </w:r>
      <w:r w:rsidRPr="00AB280A">
        <w:rPr>
          <w:rFonts w:ascii="Helvetica" w:eastAsia="Times New Roman" w:hAnsi="Helvetica" w:cs="Arial"/>
          <w:b/>
          <w:bCs/>
          <w:color w:val="333333"/>
          <w:lang w:eastAsia="it-IT"/>
        </w:rPr>
        <w:t>consiste nell'osservazione delle strutture interne, localizzate subito sotto la superficie delle pelle, e specifiche per ogni tipo di macchia cutanea</w:t>
      </w:r>
      <w:r w:rsidRPr="00AB280A">
        <w:rPr>
          <w:rFonts w:ascii="Helvetica" w:eastAsia="Times New Roman" w:hAnsi="Helvetica" w:cs="Arial"/>
          <w:color w:val="333333"/>
          <w:lang w:eastAsia="it-IT"/>
        </w:rPr>
        <w:t>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b/>
          <w:bCs/>
          <w:color w:val="333333"/>
          <w:lang w:eastAsia="it-IT"/>
        </w:rPr>
        <w:t>L'osservazione di tali strutture è rilevante per il dermatologo esperto il quale, grazie proprio a questa metodica, valuta la loro organizzazione spaziale sia orizzontale sia sagittale, tipiche di ogni lesione e indicative della loro natura.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In questo modo, il dermatologo così come un nuotatore con la propria maschera, è come se si immergesse subito sotto la superficie cutanea e riuscisse ad osservare aspetti tipici di ogni neo assolutamente non percepibili ad occhio nudo o con una normale lente d'ingrandimento.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Tutto ciò è possibile in due modi: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utilizzando una lente dotata di filtro polarizzatore </w:t>
      </w:r>
    </w:p>
    <w:p w:rsidR="00AB280A" w:rsidRPr="00AB280A" w:rsidRDefault="00AB280A" w:rsidP="00AB280A">
      <w:pPr>
        <w:numPr>
          <w:ilvl w:val="0"/>
          <w:numId w:val="2"/>
        </w:numPr>
        <w:shd w:val="clear" w:color="auto" w:fill="FFFFFF"/>
        <w:spacing w:before="0" w:beforeAutospacing="1" w:after="160" w:afterAutospacing="1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lente a contatto diretto della pelle tramite l'applicazione di una s</w:t>
      </w:r>
      <w:r>
        <w:rPr>
          <w:rFonts w:ascii="Helvetica" w:eastAsia="Times New Roman" w:hAnsi="Helvetica" w:cs="Arial"/>
          <w:color w:val="333333"/>
          <w:lang w:eastAsia="it-IT"/>
        </w:rPr>
        <w:t>oluzione, generalmente oleosa</w:t>
      </w:r>
      <w:r>
        <w:rPr>
          <w:rFonts w:ascii="Helvetica" w:eastAsia="Times New Roman" w:hAnsi="Helvetica" w:cs="Arial"/>
          <w:color w:val="333333"/>
          <w:lang w:eastAsia="it-IT"/>
        </w:rPr>
        <w:br/>
      </w:r>
      <w:r w:rsidRPr="00AB280A">
        <w:rPr>
          <w:rFonts w:ascii="Helvetica" w:eastAsia="Times New Roman" w:hAnsi="Helvetica" w:cs="Arial"/>
          <w:color w:val="333333"/>
          <w:lang w:eastAsia="it-IT"/>
        </w:rPr>
        <w:t>In questo modo, i raggi riflessi di una fonte luminosa, quali i led dello strumento del dermatologo, vengono eliminati e quelli incidenti riescono a penetrare attraverso l'epidermide ampliando l'orizzonte dell'osservazione specialistica.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E' esattamente quello che succede in riva la mare quando se rimaniamo in piedi e con la testa fuori dell'acqua, anche con la maschera davanti agli occhi, non riusciamo assolutamente ad osservare il fondale mentre è sufficiente poggiarla subito sotto il livello dell'acqua per immergerci con la vista nella realtà sottomarina. 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480" w:firstLine="0"/>
        <w:outlineLvl w:val="2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 xml:space="preserve">La </w:t>
      </w:r>
      <w:proofErr w:type="spellStart"/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 xml:space="preserve"> analogica e quella digitale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Se il dermatologo esegue la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con uno strumento manuale, che consente solo una visione diretta attraverso la lente solo allo specialista, si parla di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analogica mentre digitale se lo strumento, quasi sempre una telecamera, è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collegatao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ad un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pc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e l'immagine del neo osservato è indiretta, ovvero visualizzata al monitor.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480" w:firstLine="0"/>
        <w:outlineLvl w:val="2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 xml:space="preserve">Quali le differenze tra la </w:t>
      </w:r>
      <w:proofErr w:type="spellStart"/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 xml:space="preserve"> analogica e quella digitale?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La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analogica non consente l'archiviazione e il monitoraggio nel tempo dei nevi nel caso in cui sia necessario monitorare una o più lesioni dubbie o sospette per un dato periodo. Ci sarebbe, tuttavia, la possibilità collegando una macchina fotografica digitale allo strumento manuale di scattare le foto e scaricarle sul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pc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>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La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digitale invece, oltre ad avere ingrandimenti decisamente superiori rispetto a quella analogica, utili per osservare i dettagli dei nei, è dotata di un software gestionale che permette la </w:t>
      </w:r>
      <w:r w:rsidRPr="00AB280A">
        <w:rPr>
          <w:rFonts w:ascii="Helvetica" w:eastAsia="Times New Roman" w:hAnsi="Helvetica" w:cs="Arial"/>
          <w:color w:val="333333"/>
          <w:lang w:eastAsia="it-IT"/>
        </w:rPr>
        <w:lastRenderedPageBreak/>
        <w:t>creazione di una cartella del paziente per l'archiviazione sia dell'immagine macroscopica per individuarlo sulla superficie corporea sia di quella demoscopica .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480" w:firstLine="0"/>
        <w:outlineLvl w:val="2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proofErr w:type="spellStart"/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 xml:space="preserve"> analogica o digitale' Qual è la migliore?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In assoluto, una metodica non è migliore dell'altra perché entrambe se utilizzate dal dermatologo esperto consentono allo specialista di eseguire lo screening dei nevi, importante per la diagnosi precoce del melanoma.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Personalmente, ritengo che per i soggetti a rischio con tanti nevi, più di cinquanta, è più indicato eseguire la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digitale che sebbene richieda più tempo rispetto a quella analogica consente di monitorare oggettivamente le lesioni sottoposte a follow-up.</w:t>
      </w:r>
    </w:p>
    <w:p w:rsidR="00AB280A" w:rsidRPr="00AB280A" w:rsidRDefault="00AB280A" w:rsidP="00AB280A">
      <w:pPr>
        <w:shd w:val="clear" w:color="auto" w:fill="FFFFFF"/>
        <w:spacing w:before="0" w:after="16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Infine, su casi selezionati la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digitale grazie alla possibilità di utilizzare ingrandimenti superiori rispetto a quelli standard utilizzanti nella metodica manuale (10-20 X) -  20-70X fino a 200X - è utile per lo studio di lesioni molto piccole e di quelle apparentemente innocue che, invece, presentano minimi e sfumate modificazioni strutturali suggestive di melanoma.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>
        <w:rPr>
          <w:rFonts w:ascii="Helvetica" w:eastAsia="Times New Roman" w:hAnsi="Helvetica" w:cs="Arial"/>
          <w:color w:val="333333"/>
          <w:lang w:eastAsia="it-IT"/>
        </w:rPr>
        <w:t xml:space="preserve">Il melanoma è un </w:t>
      </w: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tumore maligno che origina dai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melanociti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>, cellule che producono le melanine localizzate a livello cutaneo, oppure in sedi extracutanee (occhio, orecchio interno, meningi, ecc.).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Attualmente, a livello mondiale l'incidenza del melanoma (numero di nuovi casi ogni 100.000 abitanti)è in aumento sia nelle donne sia negli uomini con una velocità di raddoppiamento superiore a quella di ogni altra neoplasia. In Italia manca un registro nazionale e le uniche indicazioni a riguardo è possibile estrapolarle solo da alcuni registri regionali con dati pari a circa 16-17 nuovi casi di melanoma ogni 100.00 abitanti ogni anno.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Il termine melanoma identifica diversi tipi di lesione che hanno un comportamento biologico e una storia evolutiva differente tra loro. Esistono i melanomi a crescita lenta e quelli altamente aggressivi come il melanoma nodulare, caratterizzato da una crescita estremamente rapida e invasiva, che ha un tasso di mortalità elevato.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Il melanoma può svilupparsi: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>
        <w:rPr>
          <w:rFonts w:ascii="Helvetica" w:eastAsia="Times New Roman" w:hAnsi="Helvetica" w:cs="Arial"/>
          <w:color w:val="333333"/>
          <w:lang w:eastAsia="it-IT"/>
        </w:rPr>
        <w:t xml:space="preserve">de novo </w:t>
      </w:r>
      <w:r w:rsidRPr="00AB280A">
        <w:rPr>
          <w:rFonts w:ascii="Helvetica" w:eastAsia="Times New Roman" w:hAnsi="Helvetica" w:cs="Arial"/>
          <w:color w:val="333333"/>
          <w:lang w:eastAsia="it-IT"/>
        </w:rPr>
        <w:t>sulla cute sana in circa 3/4 dei casi;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in associazione ad un nevo congenito o acquisito che si è modificato.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720" w:firstLine="0"/>
        <w:outlineLvl w:val="2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>Principali fattori di rischio per l'insorgenza del melanoma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razza caucasica e fenotipo chiaro (I e II)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età superiore a 15 anni, sebbene siano stati diagnosticati casi di melanoma anche prima di tale età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presenza di numerosi nevi &gt; 50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presenza di nevi atipici (nevi con irregolarità morfologiche cliniche)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presenza di un nevo che si è modificato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presenza di nevi congeniti, soprattutto se gigante (diametro alla nascita superiore a 20 mm)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scottature e ustioni solari nell'infanzia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familiarità per melanoma (documentata nel 10% dei casi)</w:t>
      </w:r>
    </w:p>
    <w:p w:rsidR="00AB280A" w:rsidRPr="00AB280A" w:rsidRDefault="00AB280A" w:rsidP="00AB280A">
      <w:pPr>
        <w:shd w:val="clear" w:color="auto" w:fill="FFFFFF"/>
        <w:spacing w:before="0" w:after="160"/>
        <w:ind w:left="-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pregressa asportazione di melanoma (un soggetto già operato per asportazione di melanoma è maggiormente a rischio rispetto alla popolazione sana)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720" w:firstLine="0"/>
        <w:outlineLvl w:val="2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lastRenderedPageBreak/>
        <w:t>Aspetto clinico e localizzazione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L'aspetto clinico di un melanoma è variabile, potendo presentarsi come una macchia perfettamente piana oppure può essere rilevata da pochi mm fino a qualche cm nella sua forma nodulare.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Inoltre, può essere asimmetrico, ovvero tracciando una linea immaginaria passante per il centro della lesione le due metà non sono sovrapponibili, i bordi possono essere irregolari, sfrangiati, può essere caratterizzato dalla presenza di più colori, le dimensioni possono essere superiori a 6 mm.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Il melanoma può localizzarsi in ogni distretto corporeo della pelle. Generalmente, nelle donne si localizza più frequentemente agli arti inferiori mentre negli uomini al dorso.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Il cuoio capelluto, la conca auricolare, il padiglione retro-auricolare, gli spazi interdigitali delle mani e dei piedi, la superficie palmare e plantare, il letto sub ungueale (localizzato sotto la lamina dell'unghia), la congiuntiva dell'occhio, la mucosa orale e quella genitale possono essere sedi tipiche per l'insorgenza dei nevi, manifestazioni assolutamente benigne, ma anche del melanoma.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720" w:firstLine="0"/>
        <w:outlineLvl w:val="2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>Sintomatologia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720" w:firstLine="0"/>
        <w:outlineLvl w:val="3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r w:rsidRPr="00AB280A">
        <w:rPr>
          <w:rFonts w:ascii="Helvetica" w:eastAsia="Times New Roman" w:hAnsi="Helvetica" w:cs="Arial"/>
          <w:color w:val="333333"/>
          <w:sz w:val="24"/>
          <w:szCs w:val="24"/>
          <w:lang w:eastAsia="it-IT"/>
        </w:rPr>
        <w:t>Il melanoma in fase iniziale è sempre asintomatico, raramente pruriginoso, ed è per questo che i criteri usati fino agli anni '70</w:t>
      </w:r>
      <w:r w:rsidRPr="00AB280A">
        <w:rPr>
          <w:rFonts w:ascii="Helvetica" w:eastAsia="Times New Roman" w:hAnsi="Helvetica" w:cs="Arial"/>
          <w:color w:val="333333"/>
          <w:sz w:val="35"/>
          <w:szCs w:val="35"/>
          <w:lang w:eastAsia="it-IT"/>
        </w:rPr>
        <w:t xml:space="preserve"> </w:t>
      </w:r>
      <w:r w:rsidRPr="00AB280A">
        <w:rPr>
          <w:rFonts w:ascii="Helvetica" w:eastAsia="Times New Roman" w:hAnsi="Helvetica" w:cs="Arial"/>
          <w:color w:val="333333"/>
          <w:sz w:val="24"/>
          <w:szCs w:val="24"/>
          <w:lang w:eastAsia="it-IT"/>
        </w:rPr>
        <w:t>consentivano solo una diagnosi tardiva con una sopravvivenza decisamente scarsa in quanto il tumore aveva già dato luogo a</w:t>
      </w:r>
      <w:r>
        <w:rPr>
          <w:rFonts w:ascii="Helvetica" w:eastAsia="Times New Roman" w:hAnsi="Helvetica" w:cs="Arial"/>
          <w:color w:val="333333"/>
          <w:sz w:val="24"/>
          <w:szCs w:val="24"/>
          <w:lang w:eastAsia="it-IT"/>
        </w:rPr>
        <w:t xml:space="preserve"> </w:t>
      </w:r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>metastasi</w:t>
      </w:r>
      <w:r w:rsidRPr="00AB280A">
        <w:rPr>
          <w:rFonts w:ascii="Helvetica" w:eastAsia="Times New Roman" w:hAnsi="Helvetica" w:cs="Arial"/>
          <w:color w:val="333333"/>
          <w:sz w:val="24"/>
          <w:szCs w:val="24"/>
          <w:lang w:eastAsia="it-IT"/>
        </w:rPr>
        <w:t>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 criteri clinici degli anni '70 (ulcerazione, prurito, sanguinamento) sono stati ormai decisamente superati e abbandonati ed anche i segni clinici che è possibile osservare in una neoformazione pigmentata, adottando la nota regola ABCDE, consentono al dermatologo esperto di avere un'accuratezza diagnostica solo del 65-85%, ovvero la possibilità di individuare un melanoma solo nel 65-85% dei casi.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720" w:firstLine="0"/>
        <w:outlineLvl w:val="2"/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</w:pPr>
      <w:r w:rsidRPr="00AB280A">
        <w:rPr>
          <w:rFonts w:ascii="Helvetica" w:eastAsia="Times New Roman" w:hAnsi="Helvetica" w:cs="Arial"/>
          <w:b/>
          <w:bCs/>
          <w:color w:val="333333"/>
          <w:sz w:val="24"/>
          <w:szCs w:val="24"/>
          <w:lang w:eastAsia="it-IT"/>
        </w:rPr>
        <w:t>Prevenzione del melanoma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La regola ABCDE può essere solamente un ausilio per l'autocontrollo ma è fondamentale la prevenzione. Il vostro dermatologo di fiducia oggi può avvalersi di tecniche strumentali computerizzate avanzate, basate sull'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epiluminescenza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>, per lo screening, il follow-up (mappatura dei nevi) e la diagnosi precoce del melanoma, quando la semplice asportazione chirurgica in anestesia locale è sufficiente per la guarigione clinica e una sopravvivenza pari al 100%.</w:t>
      </w:r>
    </w:p>
    <w:p w:rsidR="00AB280A" w:rsidRPr="00AB280A" w:rsidRDefault="00AB280A" w:rsidP="00AB280A">
      <w:pPr>
        <w:shd w:val="clear" w:color="auto" w:fill="FFFFFF"/>
        <w:spacing w:before="0" w:after="160"/>
        <w:ind w:left="-72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La sensibilizzazione della popolazione per un'adeguata prevenzione, facendo controllare sistematicamente i nevi - che non sono come tatuaggi naturali sulla pelle ma possono cambiare e modificarsi con il tempo - è determinante per una corretta conoscenza del tumore, come dimostrano le campagne di informazione in Australia (paese molto sensibile alla tematica del melanoma perché l'incidenza di tale patologia arriva anche a 40 nuovi casi su 100.000 abitanti ogni anno).</w:t>
      </w:r>
    </w:p>
    <w:p w:rsidR="00AB280A" w:rsidRPr="00AB280A" w:rsidRDefault="00AB280A" w:rsidP="00AB280A">
      <w:pPr>
        <w:keepNext/>
        <w:shd w:val="clear" w:color="auto" w:fill="FFFFFF"/>
        <w:spacing w:before="320" w:after="160"/>
        <w:ind w:left="-720" w:firstLine="0"/>
        <w:outlineLvl w:val="3"/>
        <w:rPr>
          <w:rFonts w:ascii="Helvetica" w:eastAsia="Times New Roman" w:hAnsi="Helvetica" w:cs="Arial"/>
          <w:b/>
          <w:bCs/>
          <w:color w:val="333333"/>
          <w:lang w:eastAsia="it-IT"/>
        </w:rPr>
      </w:pPr>
      <w:hyperlink r:id="rId5" w:history="1"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eastAsia="it-IT"/>
          </w:rPr>
          <w:t>I numeri del Melanoma in Italia</w:t>
        </w:r>
      </w:hyperlink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2014 - dati del Melanoma in Italia. Quanti e quali soggetti sono maggiormente colpiti. Quali le sedi maggiormente interessate Quale la mortalità e la sopravvivenza</w:t>
      </w:r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Pr="00AB280A" w:rsidRDefault="00AB280A" w:rsidP="00AB280A">
      <w:pPr>
        <w:shd w:val="clear" w:color="auto" w:fill="FFFFFF"/>
        <w:spacing w:before="160" w:after="160"/>
        <w:ind w:left="-960" w:firstLine="0"/>
        <w:outlineLvl w:val="5"/>
        <w:rPr>
          <w:rFonts w:ascii="Helvetica" w:eastAsia="Times New Roman" w:hAnsi="Helvetica" w:cs="Arial"/>
          <w:b/>
          <w:bCs/>
          <w:color w:val="333333"/>
          <w:lang w:eastAsia="it-IT"/>
        </w:rPr>
      </w:pPr>
      <w:hyperlink r:id="rId6" w:history="1"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eastAsia="it-IT"/>
          </w:rPr>
          <w:t>Melanoma</w:t>
        </w:r>
      </w:hyperlink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Piccolo melanoma di dimensioni inferiori a 3 mm osservato in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caratterizzato da irregolarità delle strutture epidermiche quali il reticolo pigmentato che si presenta atipico</w:t>
      </w:r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Pr="00AB280A" w:rsidRDefault="00AB280A" w:rsidP="00AB280A">
      <w:pPr>
        <w:shd w:val="clear" w:color="auto" w:fill="FFFFFF"/>
        <w:spacing w:before="160" w:after="160"/>
        <w:ind w:left="-960" w:firstLine="0"/>
        <w:outlineLvl w:val="5"/>
        <w:rPr>
          <w:rFonts w:ascii="Helvetica" w:eastAsia="Times New Roman" w:hAnsi="Helvetica" w:cs="Arial"/>
          <w:b/>
          <w:bCs/>
          <w:color w:val="333333"/>
          <w:lang w:eastAsia="it-IT"/>
        </w:rPr>
      </w:pPr>
      <w:hyperlink r:id="rId7" w:history="1"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eastAsia="it-IT"/>
          </w:rPr>
          <w:t xml:space="preserve">Melanoma </w:t>
        </w:r>
        <w:proofErr w:type="spellStart"/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eastAsia="it-IT"/>
          </w:rPr>
          <w:t>acrale</w:t>
        </w:r>
        <w:proofErr w:type="spellEnd"/>
      </w:hyperlink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Melanoma ulcerato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acrale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[pianta del piede] che soddisfa tutti i criteri della regola ABCDE: A &gt; asimmetria B &gt; bordi irregolari C &gt; più di un colore D &gt; dimensioni superiori a 6 mm E &gt; evoluzione. La lesione una volta comparsa era cambiata nel tempo</w:t>
      </w:r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Pr="00AB280A" w:rsidRDefault="00AB280A" w:rsidP="00AB280A">
      <w:pPr>
        <w:shd w:val="clear" w:color="auto" w:fill="FFFFFF"/>
        <w:spacing w:before="160" w:after="160"/>
        <w:ind w:left="-960" w:firstLine="0"/>
        <w:outlineLvl w:val="5"/>
        <w:rPr>
          <w:rFonts w:ascii="Helvetica" w:eastAsia="Times New Roman" w:hAnsi="Helvetica" w:cs="Arial"/>
          <w:b/>
          <w:bCs/>
          <w:color w:val="333333"/>
          <w:lang w:eastAsia="it-IT"/>
        </w:rPr>
      </w:pPr>
      <w:hyperlink r:id="rId8" w:history="1"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eastAsia="it-IT"/>
          </w:rPr>
          <w:t xml:space="preserve">Melanoma osservato in </w:t>
        </w:r>
        <w:proofErr w:type="spellStart"/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eastAsia="it-IT"/>
          </w:rPr>
          <w:t>dermatoscopia</w:t>
        </w:r>
        <w:proofErr w:type="spellEnd"/>
      </w:hyperlink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Piccolo melanoma di diametro inferiore a 3 mm osservata in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dermatoscopia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[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epiluminescenza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digitale] ad alto ingrandimento.</w:t>
      </w:r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Pr="00AB280A" w:rsidRDefault="00AB280A" w:rsidP="00AB280A">
      <w:pPr>
        <w:shd w:val="clear" w:color="auto" w:fill="FFFFFF"/>
        <w:spacing w:before="160" w:after="160"/>
        <w:ind w:left="-960" w:firstLine="0"/>
        <w:outlineLvl w:val="5"/>
        <w:rPr>
          <w:rFonts w:ascii="Helvetica" w:eastAsia="Times New Roman" w:hAnsi="Helvetica" w:cs="Arial"/>
          <w:b/>
          <w:bCs/>
          <w:color w:val="333333"/>
          <w:lang w:val="en-US" w:eastAsia="it-IT"/>
        </w:rPr>
      </w:pPr>
      <w:hyperlink r:id="rId9" w:history="1"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val="en-US" w:eastAsia="it-IT"/>
          </w:rPr>
          <w:t>Melanoma: check your skin, soon is better</w:t>
        </w:r>
      </w:hyperlink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Check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your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skin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,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soon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is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better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- invito all'autocontrollo della propria pelle per sensibilizzare e sottolineare l'importanza della diagnosi precoce del Melanoma. Il </w:t>
      </w:r>
      <w:proofErr w:type="spellStart"/>
      <w:r w:rsidRPr="00AB280A">
        <w:rPr>
          <w:rFonts w:ascii="Helvetica" w:eastAsia="Times New Roman" w:hAnsi="Helvetica" w:cs="Arial"/>
          <w:color w:val="333333"/>
          <w:lang w:eastAsia="it-IT"/>
        </w:rPr>
        <w:t>melanona</w:t>
      </w:r>
      <w:proofErr w:type="spellEnd"/>
      <w:r w:rsidRPr="00AB280A">
        <w:rPr>
          <w:rFonts w:ascii="Helvetica" w:eastAsia="Times New Roman" w:hAnsi="Helvetica" w:cs="Arial"/>
          <w:color w:val="333333"/>
          <w:lang w:eastAsia="it-IT"/>
        </w:rPr>
        <w:t xml:space="preserve"> è insidioso e l'attenzione individuale ad eseguire l'autocontrollo con la regola ABCDEFG insieme agli screening...</w:t>
      </w:r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Pr="00AB280A" w:rsidRDefault="00AB280A" w:rsidP="00AB280A">
      <w:pPr>
        <w:shd w:val="clear" w:color="auto" w:fill="FFFFFF"/>
        <w:spacing w:before="160" w:after="160"/>
        <w:ind w:left="-960" w:firstLine="0"/>
        <w:outlineLvl w:val="5"/>
        <w:rPr>
          <w:rFonts w:ascii="Helvetica" w:eastAsia="Times New Roman" w:hAnsi="Helvetica" w:cs="Arial"/>
          <w:b/>
          <w:bCs/>
          <w:color w:val="333333"/>
          <w:lang w:eastAsia="it-IT"/>
        </w:rPr>
      </w:pPr>
      <w:hyperlink r:id="rId10" w:history="1"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eastAsia="it-IT"/>
          </w:rPr>
          <w:t>Il sole e la cute: interazione, danni e conseguenze. La guida completa</w:t>
        </w:r>
      </w:hyperlink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Acuto e cronico il danno della pelle in seguito dell’esposizione al sole e dovuto ai raggi UV (ultravioletti) ma anche infrarossi e luce visibile. I meccanismi responsabili di tali fenomeni sono molteplici ed oggi esistono dei rimedi per contrastarne le conseguenze che si verificano a carico della...</w:t>
      </w:r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Pr="00AB280A" w:rsidRDefault="00AB280A" w:rsidP="00AB280A">
      <w:pPr>
        <w:shd w:val="clear" w:color="auto" w:fill="FFFFFF"/>
        <w:spacing w:before="160" w:after="160"/>
        <w:ind w:left="-960" w:firstLine="0"/>
        <w:outlineLvl w:val="5"/>
        <w:rPr>
          <w:rFonts w:ascii="Helvetica" w:eastAsia="Times New Roman" w:hAnsi="Helvetica" w:cs="Arial"/>
          <w:b/>
          <w:bCs/>
          <w:color w:val="333333"/>
          <w:lang w:eastAsia="it-IT"/>
        </w:rPr>
      </w:pPr>
      <w:hyperlink r:id="rId11" w:history="1">
        <w:r w:rsidRPr="00AB280A">
          <w:rPr>
            <w:rFonts w:ascii="Helvetica" w:eastAsia="Times New Roman" w:hAnsi="Helvetica" w:cs="Arial"/>
            <w:b/>
            <w:bCs/>
            <w:color w:val="7F5AA2"/>
            <w:u w:val="single"/>
            <w:lang w:eastAsia="it-IT"/>
          </w:rPr>
          <w:t>I nevi (o nei) - autocontrollo e melanoma</w:t>
        </w:r>
      </w:hyperlink>
    </w:p>
    <w:p w:rsidR="00AB280A" w:rsidRPr="00AB280A" w:rsidRDefault="00AB280A" w:rsidP="00AB280A">
      <w:pPr>
        <w:shd w:val="clear" w:color="auto" w:fill="FFFFFF"/>
        <w:spacing w:before="0"/>
        <w:ind w:left="-96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In un video di quattro minuti tutte le regole e i suggerimenti pratici per imparare come tenere sotto controllo i propri nei. Una guida pratica, semplice e immediata.</w:t>
      </w:r>
    </w:p>
    <w:p w:rsidR="00AB280A" w:rsidRDefault="00AB280A" w:rsidP="00AB280A">
      <w:pPr>
        <w:shd w:val="clear" w:color="auto" w:fill="FFFFFF"/>
        <w:spacing w:before="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Default="00AB280A" w:rsidP="00AB280A">
      <w:pPr>
        <w:shd w:val="clear" w:color="auto" w:fill="FFFFFF"/>
        <w:spacing w:before="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Default="00AB280A" w:rsidP="00AB280A">
      <w:pPr>
        <w:shd w:val="clear" w:color="auto" w:fill="FFFFFF"/>
        <w:spacing w:before="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</w:p>
    <w:p w:rsidR="00AB280A" w:rsidRPr="00AB280A" w:rsidRDefault="00AB280A" w:rsidP="00AB280A">
      <w:pPr>
        <w:shd w:val="clear" w:color="auto" w:fill="FFFFFF"/>
        <w:spacing w:before="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>
        <w:rPr>
          <w:rFonts w:ascii="Helvetica" w:eastAsia="Times New Roman" w:hAnsi="Helvetica" w:cs="Arial"/>
          <w:color w:val="333333"/>
          <w:lang w:eastAsia="it-IT"/>
        </w:rPr>
        <w:t>Di:</w:t>
      </w:r>
    </w:p>
    <w:p w:rsidR="00AB280A" w:rsidRPr="00AB280A" w:rsidRDefault="00AB280A" w:rsidP="00AB280A">
      <w:pPr>
        <w:shd w:val="clear" w:color="auto" w:fill="FFFFFF"/>
        <w:spacing w:before="0"/>
        <w:ind w:left="-480" w:firstLine="0"/>
        <w:rPr>
          <w:rFonts w:ascii="Helvetica" w:eastAsia="Times New Roman" w:hAnsi="Helvetica" w:cs="Arial"/>
          <w:color w:val="333333"/>
          <w:lang w:eastAsia="it-IT"/>
        </w:rPr>
      </w:pPr>
      <w:r w:rsidRPr="00AB280A">
        <w:rPr>
          <w:rFonts w:ascii="Helvetica" w:eastAsia="Times New Roman" w:hAnsi="Helvetica" w:cs="Arial"/>
          <w:color w:val="333333"/>
          <w:lang w:eastAsia="it-IT"/>
        </w:rPr>
        <w:t>Alessandro Martella</w:t>
      </w:r>
    </w:p>
    <w:p w:rsidR="00B10099" w:rsidRDefault="00AB280A"/>
    <w:p w:rsidR="00AB280A" w:rsidRPr="00AB280A" w:rsidRDefault="00AB280A">
      <w:pPr>
        <w:rPr>
          <w:sz w:val="28"/>
          <w:szCs w:val="28"/>
        </w:rPr>
      </w:pPr>
      <w:r w:rsidRPr="00AB280A">
        <w:rPr>
          <w:sz w:val="28"/>
          <w:szCs w:val="28"/>
        </w:rPr>
        <w:t>http://myskin.it/blog/mappatura-dei-nevi-e-sbagliato-ecco</w:t>
      </w:r>
    </w:p>
    <w:sectPr w:rsidR="00AB280A" w:rsidRPr="00AB280A" w:rsidSect="00735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43BD"/>
    <w:multiLevelType w:val="multilevel"/>
    <w:tmpl w:val="F90C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4123C"/>
    <w:multiLevelType w:val="multilevel"/>
    <w:tmpl w:val="6B2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283"/>
  <w:characterSpacingControl w:val="doNotCompress"/>
  <w:compat/>
  <w:rsids>
    <w:rsidRoot w:val="00AB280A"/>
    <w:rsid w:val="00735AE4"/>
    <w:rsid w:val="008C0308"/>
    <w:rsid w:val="00AB280A"/>
    <w:rsid w:val="00B264C1"/>
    <w:rsid w:val="00F124B1"/>
    <w:rsid w:val="00F5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80A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00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293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8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86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1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9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80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715989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2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51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21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50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27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37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73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0484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0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8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469365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62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088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30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163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341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461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27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872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88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356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056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323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06313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14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8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708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874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656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698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69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32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7676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88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60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21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31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193670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28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1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66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809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968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754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55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15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39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704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576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35227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7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1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420958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9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69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93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536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4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16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33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72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49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54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35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44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41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84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171454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98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8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90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772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557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93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78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663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662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88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42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12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28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09084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450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913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556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00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828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847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755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09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7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365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21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391179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4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00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252154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5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47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94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53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16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663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94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60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340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642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76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067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07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skin.it/media/melanoma-osservato-dermatoscop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yskin.it/media/melanoma-acra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skin.it/media/melanoma" TargetMode="External"/><Relationship Id="rId11" Type="http://schemas.openxmlformats.org/officeDocument/2006/relationships/hyperlink" Target="http://myskin.it/media/i-nevi-o-nei-autocontrollo-e-melanoma" TargetMode="External"/><Relationship Id="rId5" Type="http://schemas.openxmlformats.org/officeDocument/2006/relationships/hyperlink" Target="http://myskin.it/media/i-numeri-del-melanoma-italia" TargetMode="External"/><Relationship Id="rId10" Type="http://schemas.openxmlformats.org/officeDocument/2006/relationships/hyperlink" Target="http://myskin.it/media/il-sole-e-la-cute-interazione-danni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skin.it/media/melanoma-check-your-skin-soon-bette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1667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3466</dc:creator>
  <cp:lastModifiedBy>3466</cp:lastModifiedBy>
  <cp:revision>1</cp:revision>
  <cp:lastPrinted>2015-10-17T07:56:00Z</cp:lastPrinted>
  <dcterms:created xsi:type="dcterms:W3CDTF">2015-10-17T07:52:00Z</dcterms:created>
  <dcterms:modified xsi:type="dcterms:W3CDTF">2015-10-17T07:56:00Z</dcterms:modified>
</cp:coreProperties>
</file>