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10" w:rsidRDefault="00BD1F10" w:rsidP="00BD1F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BD1F10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CORSO DI RAGIONERIA GENERALE ED APPLICATA</w:t>
      </w:r>
    </w:p>
    <w:p w:rsidR="00BD1F10" w:rsidRPr="00BD1F10" w:rsidRDefault="00BD1F10" w:rsidP="00BD1F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. 2017-18</w:t>
      </w:r>
    </w:p>
    <w:p w:rsidR="00BD1F10" w:rsidRPr="00BD1F10" w:rsidRDefault="00BD1F10" w:rsidP="00BD1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1F1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Obiettivi</w:t>
      </w:r>
    </w:p>
    <w:p w:rsidR="00BD1F10" w:rsidRPr="00BD1F10" w:rsidRDefault="00BD1F10" w:rsidP="00BD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una conoscenza adeguata della contabili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tà generale e del bilancio d'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esercizio delle imprese.</w:t>
      </w:r>
      <w:bookmarkStart w:id="0" w:name="_GoBack"/>
      <w:bookmarkEnd w:id="0"/>
    </w:p>
    <w:p w:rsidR="00BD1F10" w:rsidRPr="00BD1F10" w:rsidRDefault="00BD1F10" w:rsidP="00BD1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1F1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Prerequisiti</w:t>
      </w:r>
    </w:p>
    <w:p w:rsidR="00BD1F10" w:rsidRPr="00BD1F10" w:rsidRDefault="00BD1F10" w:rsidP="00BD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presuppone la conoscenza degli argomenti svolti nel corso di economia aziendale e il sostenimento del relativo esame</w:t>
      </w:r>
    </w:p>
    <w:p w:rsidR="00BD1F10" w:rsidRPr="00BD1F10" w:rsidRDefault="00BD1F10" w:rsidP="00BD1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D1F10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Contenuti</w:t>
      </w:r>
    </w:p>
    <w:p w:rsidR="00BD1F10" w:rsidRPr="00BD1F10" w:rsidRDefault="00BD1F10" w:rsidP="00BD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MMA DEL CORSO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Parte I- La contabilità generale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1.Introduzione: Obiettivi e struttura della </w:t>
      </w:r>
      <w:proofErr w:type="spellStart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Co.Ge</w:t>
      </w:r>
      <w:proofErr w:type="spellEnd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proofErr w:type="spellStart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Co.Ge</w:t>
      </w:r>
      <w:proofErr w:type="spellEnd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contabilità analitica. Il piano dei conti. Le norme giuridiche attinenti lo svolgimento della </w:t>
      </w:r>
      <w:proofErr w:type="spellStart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Co.Ge</w:t>
      </w:r>
      <w:proofErr w:type="spellEnd"/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2.La contabilità delle operazioni attinenti il ciclo acquisizione-utilizzo dei fattori produttivi di uso non durevole.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3.La contabilità delle operazioni attinenti il ciclo di acquisizione-utilizzo-dismissione dei fattori produttivi di uso durevole.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4.La contabilità delle operazioni attinenti il ciclo di ottenimento e di cessione o di reimpiego dei prodotti.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5.La contab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ilità dei titoli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6.La contabilità delle operazioni di finanziamento (prestiti obbligazionari, prestiti bancari, leasing finanziario).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7.La contabilità delle operazioni attinenti le variazioni del capitale netto (apporti e rimborsi di capitale; le operazioni con azioni proprie; creazione e utilizzo di riserve e di fondi particolari).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8.La contabilità delle operazioni fiscali.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9.Le operazioni di integrazione e rettifica e la chiusura generale dei conti. La redazione dello stato patrimoniale e del conto economico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Parte II - Il bilancio d'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esercizio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1. Finalità del 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ilancio d'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esercizio.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le fonti normative.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I postulati o principi generali del bilancio.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La struttura del bilancio (stato patrimoniale, conto economico,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rendiconto finanziario, nota integrativa); altri documenti che corredano il bilancio (cenni); la relazione sulla gestione quale documento accompagnatorio del bilancio). 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I criteri di valutazione degli elementi attivi e passivi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patrimonio.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6.Bilancio d'</w:t>
      </w:r>
      <w:r w:rsidRPr="00BD1F10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esercizio e imposizione fiscale.</w:t>
      </w:r>
    </w:p>
    <w:p w:rsidR="00BD1F10" w:rsidRDefault="00BD1F10" w:rsidP="00BD1F10">
      <w:pPr>
        <w:pStyle w:val="Titolo3"/>
      </w:pPr>
      <w:r>
        <w:t>Testi</w:t>
      </w:r>
    </w:p>
    <w:p w:rsidR="00BD1F10" w:rsidRDefault="00BD1F10" w:rsidP="00BD1F10">
      <w:pPr>
        <w:pStyle w:val="NormaleWeb"/>
      </w:pPr>
      <w:r>
        <w:t xml:space="preserve">Parte I: </w:t>
      </w:r>
      <w:r>
        <w:t xml:space="preserve">M. Fanni, </w:t>
      </w:r>
      <w:proofErr w:type="spellStart"/>
      <w:r>
        <w:t>L.Cossar</w:t>
      </w:r>
      <w:proofErr w:type="spellEnd"/>
      <w:r>
        <w:t xml:space="preserve">, Il metodo </w:t>
      </w:r>
      <w:proofErr w:type="spellStart"/>
      <w:r>
        <w:t>contabile,Carocci</w:t>
      </w:r>
      <w:proofErr w:type="spellEnd"/>
      <w:r>
        <w:t xml:space="preserve"> Editore,1998, capp.3,4,5,6,8,17</w:t>
      </w:r>
      <w:r>
        <w:br/>
        <w:t xml:space="preserve">Parte </w:t>
      </w:r>
      <w:proofErr w:type="spellStart"/>
      <w:r>
        <w:t>II:E.Santesso</w:t>
      </w:r>
      <w:proofErr w:type="spellEnd"/>
      <w:r>
        <w:t xml:space="preserve">, U. </w:t>
      </w:r>
      <w:proofErr w:type="spellStart"/>
      <w:r>
        <w:t>Sostero</w:t>
      </w:r>
      <w:proofErr w:type="spellEnd"/>
      <w:r>
        <w:t>, I principi contabili per il bilancio d'esercizio, Ed, EGEA,2016; oppure</w:t>
      </w:r>
      <w:r>
        <w:br/>
        <w:t xml:space="preserve">A. Quagli, Bilancio di esercizio e principi contabili, VIII ed., </w:t>
      </w:r>
      <w:proofErr w:type="spellStart"/>
      <w:r>
        <w:t>Giappichelli</w:t>
      </w:r>
      <w:proofErr w:type="spellEnd"/>
      <w:r>
        <w:t xml:space="preserve"> Ed.,2017</w:t>
      </w:r>
    </w:p>
    <w:p w:rsidR="00BD1F10" w:rsidRDefault="00BD1F10" w:rsidP="00BD1F10">
      <w:pPr>
        <w:pStyle w:val="NormaleWeb"/>
      </w:pPr>
    </w:p>
    <w:p w:rsidR="00DB1FC6" w:rsidRDefault="00DB1FC6"/>
    <w:sectPr w:rsidR="00DB1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402F"/>
    <w:multiLevelType w:val="multilevel"/>
    <w:tmpl w:val="12C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5A5C"/>
    <w:multiLevelType w:val="multilevel"/>
    <w:tmpl w:val="A2C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0"/>
    <w:rsid w:val="00BD1F10"/>
    <w:rsid w:val="00D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1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D1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D1F1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D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BD1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1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D1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D1F1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D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BD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Livio</cp:lastModifiedBy>
  <cp:revision>1</cp:revision>
  <dcterms:created xsi:type="dcterms:W3CDTF">2018-02-19T18:24:00Z</dcterms:created>
  <dcterms:modified xsi:type="dcterms:W3CDTF">2018-02-19T18:32:00Z</dcterms:modified>
</cp:coreProperties>
</file>