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EF8" w:rsidRDefault="00A816A4">
      <w:bookmarkStart w:id="0" w:name="_GoBack"/>
      <w:bookmarkEnd w:id="0"/>
      <w:r>
        <w:t>Lezione del 09 maggio</w:t>
      </w:r>
    </w:p>
    <w:p w:rsidR="00A816A4" w:rsidRPr="0078519E" w:rsidRDefault="00A816A4">
      <w:r>
        <w:t>È Pavese stesso a scegliere il titolo “Prima che il gallo canti” e a pubblicare i due romanzi assieme.</w:t>
      </w:r>
      <w:r w:rsidR="0078519E">
        <w:br/>
      </w:r>
      <w:r>
        <w:t xml:space="preserve">Prima che il gallo canti è la </w:t>
      </w:r>
      <w:r w:rsidRPr="0078519E">
        <w:rPr>
          <w:b/>
        </w:rPr>
        <w:t>profezia di un tradimento</w:t>
      </w:r>
      <w:r w:rsidR="0078519E">
        <w:rPr>
          <w:b/>
        </w:rPr>
        <w:t xml:space="preserve"> </w:t>
      </w:r>
      <w:r w:rsidR="0078519E">
        <w:t>e prologo del tradimento di Giuda nei confronti di Gesù.</w:t>
      </w:r>
    </w:p>
    <w:p w:rsidR="00FD7009" w:rsidRDefault="00A816A4">
      <w:r>
        <w:t xml:space="preserve">Giuda </w:t>
      </w:r>
      <w:r w:rsidR="00FD7009">
        <w:t>Iscariota</w:t>
      </w:r>
      <w:r>
        <w:t xml:space="preserve"> è </w:t>
      </w:r>
      <w:r w:rsidRPr="00A816A4">
        <w:rPr>
          <w:b/>
        </w:rPr>
        <w:t>l’intellettuale</w:t>
      </w:r>
      <w:r w:rsidR="0006751D">
        <w:rPr>
          <w:b/>
        </w:rPr>
        <w:t xml:space="preserve"> </w:t>
      </w:r>
      <w:r w:rsidR="0006751D">
        <w:t xml:space="preserve">tra gli altri seguaci di Gesù, i quali sono pescatori quasi analfabeti. </w:t>
      </w:r>
      <w:r w:rsidR="0006751D">
        <w:rPr>
          <w:rFonts w:cstheme="minorHAnsi"/>
        </w:rPr>
        <w:t>È</w:t>
      </w:r>
      <w:r w:rsidR="0006751D">
        <w:t xml:space="preserve"> l’emblema di una coscienza critica del Vangelo</w:t>
      </w:r>
      <w:r w:rsidR="0078519E">
        <w:t xml:space="preserve"> ed è singolare come Gesù, per far sì che si realizzi il suo destino, si faccia tradire da Gi</w:t>
      </w:r>
      <w:r w:rsidR="00FD7009">
        <w:t>u</w:t>
      </w:r>
      <w:r w:rsidR="0078519E">
        <w:t xml:space="preserve">da, che diventa dunque il capro espiatorio. Gesù è dunque </w:t>
      </w:r>
      <w:r w:rsidR="0078519E" w:rsidRPr="0078519E">
        <w:rPr>
          <w:b/>
        </w:rPr>
        <w:t>consapevole del proprio destino</w:t>
      </w:r>
      <w:r w:rsidR="00FD7009">
        <w:rPr>
          <w:b/>
        </w:rPr>
        <w:t>.</w:t>
      </w:r>
      <w:r w:rsidR="00FD7009">
        <w:rPr>
          <w:b/>
        </w:rPr>
        <w:br/>
      </w:r>
      <w:r w:rsidR="00FD7009">
        <w:t>Giuda, tuttavia, non è privo di consapevolezza: lui sa di essere il capro espiatorio del sacrificio di Gesù.</w:t>
      </w:r>
    </w:p>
    <w:p w:rsidR="00FD7009" w:rsidRDefault="00FD7009">
      <w:r>
        <w:t xml:space="preserve">Il tema del sacrificio di sé stessi ha a che fare con il tradimento necessario, con il quale la coscienza dell’intellettuale deve sempre fare i conti. </w:t>
      </w:r>
      <w:r>
        <w:sym w:font="Wingdings" w:char="F0E0"/>
      </w:r>
      <w:r>
        <w:t xml:space="preserve"> </w:t>
      </w:r>
      <w:r w:rsidRPr="00FD7009">
        <w:rPr>
          <w:b/>
        </w:rPr>
        <w:t>senso di colpa</w:t>
      </w:r>
      <w:r>
        <w:t xml:space="preserve">, il quale si ritrova nelle pagine di autori come Primo Levi </w:t>
      </w:r>
      <w:r>
        <w:sym w:font="Wingdings" w:char="F0E0"/>
      </w:r>
      <w:r>
        <w:t xml:space="preserve"> </w:t>
      </w:r>
      <w:r w:rsidRPr="00675FFA">
        <w:rPr>
          <w:b/>
        </w:rPr>
        <w:t>Sommersi e salvati</w:t>
      </w:r>
      <w:r>
        <w:t>,</w:t>
      </w:r>
      <w:r w:rsidR="00675FFA">
        <w:t xml:space="preserve"> dove questi salvati vedono gli altri sommergere e hanno un’oscura sensazione di essere tali grazie all’olocausto degli altri. Sommersi e salvati</w:t>
      </w:r>
      <w:r>
        <w:t xml:space="preserve"> è</w:t>
      </w:r>
      <w:r w:rsidR="00CA79A8">
        <w:t xml:space="preserve"> un</w:t>
      </w:r>
      <w:r w:rsidR="00675FFA">
        <w:t>’</w:t>
      </w:r>
      <w:r w:rsidR="00CA79A8">
        <w:t>autoconfessione d</w:t>
      </w:r>
      <w:r w:rsidR="005E0FF6">
        <w:t>ell’autore e</w:t>
      </w:r>
      <w:r w:rsidR="00675FFA">
        <w:t>d</w:t>
      </w:r>
      <w:r w:rsidR="005E0FF6">
        <w:t xml:space="preserve"> elaborazione del suo senso di colpa, legato a una visione evangelica dove i buoni muoiono e i cattivi si salvano</w:t>
      </w:r>
      <w:r w:rsidR="00675FFA">
        <w:t xml:space="preserve"> </w:t>
      </w:r>
      <w:r w:rsidR="00675FFA">
        <w:sym w:font="Wingdings" w:char="F0E0"/>
      </w:r>
      <w:r w:rsidR="00675FFA">
        <w:t xml:space="preserve"> L’essere salvati a discapito di </w:t>
      </w:r>
      <w:proofErr w:type="gramStart"/>
      <w:r w:rsidR="00675FFA">
        <w:t>altri causa</w:t>
      </w:r>
      <w:proofErr w:type="gramEnd"/>
      <w:r w:rsidR="00675FFA">
        <w:t xml:space="preserve"> un senso di colpa in essi.</w:t>
      </w:r>
    </w:p>
    <w:p w:rsidR="008A3B30" w:rsidRDefault="0045575D">
      <w:r>
        <w:t>Questo senso di colpa viene tematizzato</w:t>
      </w:r>
      <w:r w:rsidR="008A3B30">
        <w:t xml:space="preserve"> in autori come Pavese, Levi e </w:t>
      </w:r>
      <w:r w:rsidR="008A3B30" w:rsidRPr="008A3B30">
        <w:rPr>
          <w:b/>
        </w:rPr>
        <w:t>Berto</w:t>
      </w:r>
      <w:r w:rsidR="008A3B30">
        <w:rPr>
          <w:b/>
        </w:rPr>
        <w:t xml:space="preserve">, </w:t>
      </w:r>
      <w:r w:rsidR="008A3B30">
        <w:t xml:space="preserve">il quale aveva scritto </w:t>
      </w:r>
      <w:r w:rsidR="008A3B30" w:rsidRPr="008A3B30">
        <w:rPr>
          <w:b/>
        </w:rPr>
        <w:t>“Il cielo è rosso”</w:t>
      </w:r>
      <w:r w:rsidR="008A3B30">
        <w:t xml:space="preserve"> per espiare il proprio (senso di colpa). Il cielo è rosso è una citazione del Vangelo.</w:t>
      </w:r>
      <w:r w:rsidR="008A3B30">
        <w:br/>
        <w:t>Un'altra opera di Berto è “</w:t>
      </w:r>
      <w:r w:rsidR="008A3B30" w:rsidRPr="00731659">
        <w:rPr>
          <w:b/>
        </w:rPr>
        <w:t>Gloria</w:t>
      </w:r>
      <w:r w:rsidR="008A3B30">
        <w:t>” (1978), la quale consiste in una riscrittura del Vangelo secondo il punto di vista di Giuda</w:t>
      </w:r>
      <w:r w:rsidR="00731659">
        <w:t>, in particolare in un lungo discorso</w:t>
      </w:r>
      <w:r w:rsidR="007521B6">
        <w:t xml:space="preserve"> tra Gesù e Giuda </w:t>
      </w:r>
      <w:r w:rsidR="007521B6">
        <w:sym w:font="Wingdings" w:char="F0E0"/>
      </w:r>
      <w:r w:rsidR="007521B6">
        <w:t xml:space="preserve"> Perché hai scelto me per compiere il tuo destino? Qui Giuda è la figura dell’intellettuale destinato al tradimento = figura forte e legata all’</w:t>
      </w:r>
      <w:r w:rsidR="007521B6" w:rsidRPr="007521B6">
        <w:rPr>
          <w:b/>
        </w:rPr>
        <w:t>esperienza della guerra</w:t>
      </w:r>
      <w:r w:rsidR="007521B6">
        <w:t>, che è un’esperienza di morte collettiva e non individuale, dunque un paesaggio in cui la morte assume segni biblici.</w:t>
      </w:r>
    </w:p>
    <w:p w:rsidR="0094427C" w:rsidRDefault="007521B6">
      <w:r>
        <w:t xml:space="preserve">Giuda, sopravvivendo, deve convivere con questa vicenda che diventa emblematica, essendo una figura che ha un forte impatto nella cultura occidentale </w:t>
      </w:r>
      <w:r>
        <w:sym w:font="Wingdings" w:char="F0E0"/>
      </w:r>
      <w:r>
        <w:t xml:space="preserve"> in questa cultura, l’intellettuale è dunque la figura del sacrificio.</w:t>
      </w:r>
      <w:r w:rsidR="0094427C">
        <w:br/>
      </w:r>
      <w:r>
        <w:t>La risposta alla domanda di Giuda è: Perché tu sei un intellettuale e sai dare dei significati</w:t>
      </w:r>
      <w:r w:rsidR="0094427C">
        <w:t>.</w:t>
      </w:r>
      <w:r w:rsidR="0094427C">
        <w:br/>
        <w:t xml:space="preserve">In un contesto più ampio abbiamo l’intellettuale e la </w:t>
      </w:r>
      <w:r w:rsidR="0094427C" w:rsidRPr="0094427C">
        <w:rPr>
          <w:b/>
        </w:rPr>
        <w:t>guerra</w:t>
      </w:r>
      <w:r w:rsidR="0094427C">
        <w:t xml:space="preserve">, che si prefigura non solo storicamente, ma come la realizzazione dell’olocausto umano di cui </w:t>
      </w:r>
      <w:r w:rsidR="0094427C" w:rsidRPr="0094427C">
        <w:rPr>
          <w:b/>
        </w:rPr>
        <w:t>l’intellettuale è testimone</w:t>
      </w:r>
      <w:r w:rsidR="0094427C">
        <w:t xml:space="preserve"> importante </w:t>
      </w:r>
      <w:r w:rsidR="0094427C">
        <w:sym w:font="Wingdings" w:char="F0E0"/>
      </w:r>
      <w:r w:rsidR="0094427C">
        <w:t xml:space="preserve"> Giuda non può quindi esimersi dal suo destino.</w:t>
      </w:r>
    </w:p>
    <w:p w:rsidR="00423F91" w:rsidRDefault="00423F91"/>
    <w:p w:rsidR="0094427C" w:rsidRDefault="0094427C">
      <w:r>
        <w:t xml:space="preserve">Il tema della” Casa in collina” è quello </w:t>
      </w:r>
      <w:r w:rsidRPr="0094427C">
        <w:t>dell’</w:t>
      </w:r>
      <w:r w:rsidRPr="0094427C">
        <w:rPr>
          <w:b/>
        </w:rPr>
        <w:t>uomo che cerca di sottrarsi dal proprio destino</w:t>
      </w:r>
      <w:r>
        <w:rPr>
          <w:b/>
        </w:rPr>
        <w:t>.</w:t>
      </w:r>
      <w:r>
        <w:rPr>
          <w:b/>
        </w:rPr>
        <w:br/>
      </w:r>
      <w:r w:rsidR="00E9598C">
        <w:t xml:space="preserve">Qui la </w:t>
      </w:r>
      <w:r w:rsidR="00E9598C" w:rsidRPr="00E9598C">
        <w:rPr>
          <w:b/>
        </w:rPr>
        <w:t>boscaglia</w:t>
      </w:r>
      <w:r w:rsidR="00E9598C">
        <w:t xml:space="preserve"> è antagonista, dà un senso di minaccia.</w:t>
      </w:r>
      <w:r w:rsidR="00E9598C">
        <w:br/>
        <w:t xml:space="preserve">La </w:t>
      </w:r>
      <w:r w:rsidR="00E9598C" w:rsidRPr="00E9598C">
        <w:rPr>
          <w:b/>
        </w:rPr>
        <w:t>collina</w:t>
      </w:r>
      <w:r w:rsidR="00E9598C">
        <w:t xml:space="preserve"> è il luogo della resistenza </w:t>
      </w:r>
      <w:r w:rsidR="00E9598C">
        <w:sym w:font="Wingdings" w:char="F0E0"/>
      </w:r>
      <w:r w:rsidR="00E9598C">
        <w:t xml:space="preserve"> luogo emblematico.</w:t>
      </w:r>
    </w:p>
    <w:p w:rsidR="00E9598C" w:rsidRDefault="00E9598C">
      <w:r>
        <w:t xml:space="preserve">Abbiamo due colline, non in senso fisico, bensì </w:t>
      </w:r>
      <w:r w:rsidR="00423F91">
        <w:t xml:space="preserve">una collina dalla quale il protagonista può scappare </w:t>
      </w:r>
      <w:r w:rsidR="00423F91">
        <w:sym w:font="Wingdings" w:char="F0E0"/>
      </w:r>
      <w:r w:rsidR="00423F91">
        <w:t xml:space="preserve"> </w:t>
      </w:r>
      <w:r w:rsidR="00423F91" w:rsidRPr="00423F91">
        <w:rPr>
          <w:b/>
        </w:rPr>
        <w:t>evasione</w:t>
      </w:r>
      <w:r w:rsidR="00423F91">
        <w:t xml:space="preserve">, oppure presso la quale può </w:t>
      </w:r>
      <w:r w:rsidR="00423F91" w:rsidRPr="00423F91">
        <w:rPr>
          <w:b/>
        </w:rPr>
        <w:t>resistere</w:t>
      </w:r>
      <w:r w:rsidR="00423F91">
        <w:t xml:space="preserve">. </w:t>
      </w:r>
      <w:r w:rsidR="00423F91">
        <w:sym w:font="Wingdings" w:char="F0E0"/>
      </w:r>
      <w:r w:rsidR="00423F91">
        <w:t xml:space="preserve"> colline esistenzialmente diverse = due dimensioni psicologiche diverse.</w:t>
      </w:r>
      <w:r w:rsidR="00423F91">
        <w:br/>
        <w:t>La collina è il luogo dove salvarsi.</w:t>
      </w:r>
    </w:p>
    <w:p w:rsidR="00423F91" w:rsidRDefault="00423F91">
      <w:r>
        <w:t xml:space="preserve">Come ne “Il Carcere” mancano sia le date, sia le circostanze: solo le </w:t>
      </w:r>
      <w:r w:rsidRPr="00423F91">
        <w:rPr>
          <w:b/>
        </w:rPr>
        <w:t>stagioni scandiscono il tempo</w:t>
      </w:r>
      <w:r>
        <w:t>.</w:t>
      </w:r>
    </w:p>
    <w:p w:rsidR="0032559D" w:rsidRDefault="00423F91">
      <w:r>
        <w:t xml:space="preserve">La storia dovrebbe essere estroversa, ovvero spiegare, invece qui è vaga. Pavese costruisce infatti una simbologia, </w:t>
      </w:r>
      <w:r w:rsidRPr="00423F91">
        <w:rPr>
          <w:b/>
        </w:rPr>
        <w:t>un’allegoria</w:t>
      </w:r>
      <w:r>
        <w:t xml:space="preserve">, che si costruisce deprivando la realtà dei suoi contorni geografici e storici identificabili. </w:t>
      </w:r>
      <w:r>
        <w:sym w:font="Wingdings" w:char="F0E0"/>
      </w:r>
      <w:r>
        <w:t xml:space="preserve"> </w:t>
      </w:r>
      <w:proofErr w:type="gramStart"/>
      <w:r>
        <w:t>spazio temporale</w:t>
      </w:r>
      <w:proofErr w:type="gramEnd"/>
      <w:r>
        <w:t>-geografico = allegoria = prospettiva simbolica.</w:t>
      </w:r>
    </w:p>
    <w:p w:rsidR="00855787" w:rsidRDefault="00543E9B">
      <w:r>
        <w:t xml:space="preserve">Si ha uno sguardo retrospettivo sul </w:t>
      </w:r>
      <w:r w:rsidRPr="00543E9B">
        <w:rPr>
          <w:b/>
        </w:rPr>
        <w:t>tempo di pace</w:t>
      </w:r>
      <w:r>
        <w:t xml:space="preserve"> che ha a che fare con il </w:t>
      </w:r>
      <w:r w:rsidRPr="00543E9B">
        <w:rPr>
          <w:b/>
        </w:rPr>
        <w:t>tempo dell’infanzia</w:t>
      </w:r>
      <w:r>
        <w:rPr>
          <w:b/>
        </w:rPr>
        <w:t>.</w:t>
      </w:r>
      <w:r>
        <w:rPr>
          <w:b/>
        </w:rPr>
        <w:br/>
      </w:r>
      <w:r>
        <w:t xml:space="preserve">Il momento della guerra è un topos dove si ha la formazione del personaggio </w:t>
      </w:r>
      <w:r>
        <w:sym w:font="Wingdings" w:char="F0E0"/>
      </w:r>
      <w:r>
        <w:t xml:space="preserve"> cronotopo, momento di passaggio tra </w:t>
      </w:r>
      <w:proofErr w:type="gramStart"/>
      <w:r>
        <w:t>il prima</w:t>
      </w:r>
      <w:proofErr w:type="gramEnd"/>
      <w:r>
        <w:t xml:space="preserve"> e il dopo.</w:t>
      </w:r>
      <w:r>
        <w:br/>
        <w:t xml:space="preserve">Tempo dell’infanzia = tempo rivissuto come postumo </w:t>
      </w:r>
      <w:r>
        <w:sym w:font="Wingdings" w:char="F0E0"/>
      </w:r>
      <w:r>
        <w:t xml:space="preserve"> corrisponde al tempo della pace – breve – che si contrappone al </w:t>
      </w:r>
      <w:r w:rsidRPr="00855787">
        <w:rPr>
          <w:b/>
        </w:rPr>
        <w:t>tempo della vita adulta</w:t>
      </w:r>
      <w:r>
        <w:t xml:space="preserve">, che corrisponde al </w:t>
      </w:r>
      <w:r w:rsidRPr="00855787">
        <w:rPr>
          <w:b/>
        </w:rPr>
        <w:t>tempo della guerra</w:t>
      </w:r>
      <w:r>
        <w:t xml:space="preserve"> – che dura per sempre. Tempo dell’infanzia = </w:t>
      </w:r>
      <w:r w:rsidRPr="00855787">
        <w:rPr>
          <w:b/>
        </w:rPr>
        <w:t>parentesi breve</w:t>
      </w:r>
      <w:r>
        <w:t xml:space="preserve"> del tempo della guerra. Questa guerra non va intesa in termini cronologici, bensì come </w:t>
      </w:r>
      <w:r w:rsidRPr="00855787">
        <w:rPr>
          <w:b/>
        </w:rPr>
        <w:t xml:space="preserve">esperienza destinata a durare per sempre nella </w:t>
      </w:r>
      <w:r w:rsidR="00855787">
        <w:rPr>
          <w:b/>
        </w:rPr>
        <w:t xml:space="preserve">propria </w:t>
      </w:r>
      <w:r w:rsidRPr="00855787">
        <w:rPr>
          <w:b/>
        </w:rPr>
        <w:t>coscienza</w:t>
      </w:r>
      <w:r>
        <w:t>.</w:t>
      </w:r>
    </w:p>
    <w:p w:rsidR="00423F91" w:rsidRDefault="00513820">
      <w:r>
        <w:t>Il presente può essere inteso come chiave di lettura di un’illusione interrotta da una colpa</w:t>
      </w:r>
      <w:r w:rsidR="00855787">
        <w:t>.</w:t>
      </w:r>
    </w:p>
    <w:p w:rsidR="00855787" w:rsidRPr="0094427C" w:rsidRDefault="00855787">
      <w:r>
        <w:t xml:space="preserve">Vi è una specularità tra guerra intesa come orizzonte collettivo storico e umano e come dimensione interiore/guerra interiore con la quale la guerra visibile sembra al protagonista una manifestazione oggettiva </w:t>
      </w:r>
      <w:r>
        <w:sym w:font="Wingdings" w:char="F0E0"/>
      </w:r>
      <w:r>
        <w:t xml:space="preserve"> è su ciò che si gioca il </w:t>
      </w:r>
      <w:r>
        <w:lastRenderedPageBreak/>
        <w:t xml:space="preserve">senso di colpa </w:t>
      </w:r>
      <w:r>
        <w:sym w:font="Wingdings" w:char="F0E0"/>
      </w:r>
      <w:r>
        <w:t xml:space="preserve"> orizzonte della salvazione = sperare in quella guerra.</w:t>
      </w:r>
      <w:r>
        <w:br/>
        <w:t xml:space="preserve">Esempio: Pensi a una persona, vuoi che muoia e in seguito muore sul serio </w:t>
      </w:r>
      <w:r>
        <w:sym w:font="Wingdings" w:char="F0E0"/>
      </w:r>
      <w:r>
        <w:t xml:space="preserve"> emerge senso di colpa</w:t>
      </w:r>
      <w:r>
        <w:br/>
        <w:t>La dimensione della guerra è totalizzante, si allarga e colleziona l’intero tempo della vita.</w:t>
      </w:r>
    </w:p>
    <w:p w:rsidR="00D61358" w:rsidRDefault="00D61358"/>
    <w:p w:rsidR="0083405C" w:rsidRDefault="0083405C">
      <w:r>
        <w:t xml:space="preserve">Casa in collina = è una specie di </w:t>
      </w:r>
      <w:r w:rsidRPr="00D61358">
        <w:rPr>
          <w:b/>
        </w:rPr>
        <w:t>esame di coscienza dell’intellettuale</w:t>
      </w:r>
      <w:r>
        <w:t>. Collina = dimensione dell’evasione dalla città, da qualsiasi responsabilità e dal proprio essere uomo.</w:t>
      </w:r>
    </w:p>
    <w:p w:rsidR="00D61358" w:rsidRDefault="00D61358">
      <w:r>
        <w:t>“Questione privata” di Fenoglio tocca l</w:t>
      </w:r>
      <w:r w:rsidR="0083405C">
        <w:t xml:space="preserve">’intreccio tra il tema partigiano (che alimenta) </w:t>
      </w:r>
      <w:r>
        <w:t>e il</w:t>
      </w:r>
      <w:r w:rsidR="0083405C">
        <w:t xml:space="preserve"> </w:t>
      </w:r>
      <w:r>
        <w:t>tema erotico, che si intrecciano e sono speculari.</w:t>
      </w:r>
    </w:p>
    <w:p w:rsidR="0083405C" w:rsidRDefault="00D61358">
      <w:r>
        <w:t xml:space="preserve">La casa in collina si dipana come </w:t>
      </w:r>
      <w:r w:rsidRPr="00D61358">
        <w:rPr>
          <w:b/>
        </w:rPr>
        <w:t>viaggio</w:t>
      </w:r>
      <w:r>
        <w:t>, le cui tappe scandiscono la formazione della coscienza del personaggio.</w:t>
      </w:r>
      <w:r>
        <w:br/>
      </w:r>
      <w:r w:rsidR="000E3ABD">
        <w:t>Paragone t</w:t>
      </w:r>
      <w:r>
        <w:t>ra paesaggio e corpo ferito</w:t>
      </w:r>
      <w:r w:rsidR="000E3ABD">
        <w:t xml:space="preserve"> = nesso empatico tra paesaggio e personaggio.</w:t>
      </w:r>
      <w:r w:rsidR="000E3ABD">
        <w:br/>
        <w:t xml:space="preserve">Tempo della morte </w:t>
      </w:r>
      <w:r w:rsidR="000E3ABD">
        <w:sym w:font="Wingdings" w:char="F0E0"/>
      </w:r>
      <w:r w:rsidR="000E3ABD">
        <w:t xml:space="preserve"> quando lo conosci, non finisce più.</w:t>
      </w:r>
    </w:p>
    <w:p w:rsidR="00882982" w:rsidRDefault="000E3ABD">
      <w:r>
        <w:t xml:space="preserve">Vi sono due narrazioni della guerra: </w:t>
      </w:r>
      <w:r w:rsidRPr="00882982">
        <w:rPr>
          <w:b/>
        </w:rPr>
        <w:t>incosciente e filosofica</w:t>
      </w:r>
      <w:r>
        <w:t xml:space="preserve"> </w:t>
      </w:r>
      <w:r>
        <w:sym w:font="Wingdings" w:char="F0E0"/>
      </w:r>
      <w:r>
        <w:t xml:space="preserve"> qui la guerra assume significato quando ribaltata sulla prima narrazione della guerra.</w:t>
      </w:r>
      <w:r>
        <w:br/>
        <w:t xml:space="preserve">I morti non si seppelliscono, non si rimuovono dalla mente </w:t>
      </w:r>
      <w:r>
        <w:sym w:font="Wingdings" w:char="F0E0"/>
      </w:r>
      <w:r>
        <w:t xml:space="preserve"> figura del sacrificio, consapevole di ciò, si assume delle responsabilità anche in Il cielo è rosso, dove si parla di una città non nominata e in seguito rasa al suolo</w:t>
      </w:r>
      <w:r w:rsidR="00882982">
        <w:t xml:space="preserve">. In questo romanzo vi sono 5 ragazzi </w:t>
      </w:r>
      <w:r w:rsidR="00882982">
        <w:sym w:font="Wingdings" w:char="F0E0"/>
      </w:r>
      <w:r w:rsidR="00882982">
        <w:t xml:space="preserve"> i personaggi della guerra sono spesso giovani, rappresentano l’età interiore dell’uomo.</w:t>
      </w:r>
      <w:r w:rsidR="00882982">
        <w:br/>
        <w:t xml:space="preserve">Un intellettuale sopravvissuto, di famiglia borghese, diventa figura del sacrificio </w:t>
      </w:r>
      <w:r w:rsidR="00882982">
        <w:sym w:font="Wingdings" w:char="F0E0"/>
      </w:r>
      <w:r w:rsidR="00882982">
        <w:t xml:space="preserve"> si suicida spogliandosi e gettandosi sotto un treno </w:t>
      </w:r>
      <w:r w:rsidR="00882982">
        <w:sym w:font="Wingdings" w:char="F0E0"/>
      </w:r>
      <w:r w:rsidR="00882982">
        <w:t xml:space="preserve"> lettura simbolica che ha a che fare con il sentimento del destino e della tragicità.</w:t>
      </w:r>
      <w:r w:rsidR="00882982">
        <w:br/>
      </w:r>
      <w:r w:rsidR="00AE51DE">
        <w:t xml:space="preserve">Coscienza </w:t>
      </w:r>
      <w:r w:rsidR="00AE51DE">
        <w:sym w:font="Wingdings" w:char="F0E0"/>
      </w:r>
      <w:r w:rsidR="00AE51DE">
        <w:t xml:space="preserve"> dimensione non evadibile</w:t>
      </w:r>
    </w:p>
    <w:p w:rsidR="00AE51DE" w:rsidRPr="007521B6" w:rsidRDefault="00AE51DE">
      <w:r>
        <w:t xml:space="preserve">Collina </w:t>
      </w:r>
      <w:r>
        <w:sym w:font="Wingdings" w:char="F0E0"/>
      </w:r>
      <w:r>
        <w:t xml:space="preserve"> orizzonte di fuga dalla dimensione tragica dell’esistenza; allusione alla strage di Marzabotto.</w:t>
      </w:r>
    </w:p>
    <w:sectPr w:rsidR="00AE51DE" w:rsidRPr="007521B6" w:rsidSect="00A816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A4"/>
    <w:rsid w:val="0006751D"/>
    <w:rsid w:val="000E3ABD"/>
    <w:rsid w:val="002213CC"/>
    <w:rsid w:val="0032559D"/>
    <w:rsid w:val="00423F91"/>
    <w:rsid w:val="0045575D"/>
    <w:rsid w:val="00513820"/>
    <w:rsid w:val="00543E9B"/>
    <w:rsid w:val="005E0FF6"/>
    <w:rsid w:val="005E2664"/>
    <w:rsid w:val="00675FFA"/>
    <w:rsid w:val="00731659"/>
    <w:rsid w:val="007521B6"/>
    <w:rsid w:val="0078519E"/>
    <w:rsid w:val="0083405C"/>
    <w:rsid w:val="00855787"/>
    <w:rsid w:val="00862400"/>
    <w:rsid w:val="00882982"/>
    <w:rsid w:val="008A3B30"/>
    <w:rsid w:val="0094427C"/>
    <w:rsid w:val="009F6EF8"/>
    <w:rsid w:val="00A816A4"/>
    <w:rsid w:val="00AE51DE"/>
    <w:rsid w:val="00C11E99"/>
    <w:rsid w:val="00CA79A8"/>
    <w:rsid w:val="00D61358"/>
    <w:rsid w:val="00E11EB5"/>
    <w:rsid w:val="00E41A97"/>
    <w:rsid w:val="00E9598C"/>
    <w:rsid w:val="00FD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8ED16-6522-4F93-9F67-87E6938D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62400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 w:cstheme="majorBidi"/>
      <w:b/>
      <w:color w:val="FF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2400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i/>
      <w:color w:val="FF000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62400"/>
    <w:pPr>
      <w:keepNext/>
      <w:keepLines/>
      <w:spacing w:before="40" w:after="0" w:line="36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2400"/>
    <w:rPr>
      <w:rFonts w:asciiTheme="majorHAnsi" w:eastAsiaTheme="majorEastAsia" w:hAnsiTheme="majorHAnsi" w:cstheme="majorBidi"/>
      <w:b/>
      <w:color w:val="FF000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62400"/>
    <w:rPr>
      <w:rFonts w:asciiTheme="majorHAnsi" w:eastAsiaTheme="majorEastAsia" w:hAnsiTheme="majorHAnsi" w:cstheme="majorBidi"/>
      <w:i/>
      <w:color w:val="FF0000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62400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2</cp:revision>
  <dcterms:created xsi:type="dcterms:W3CDTF">2018-06-04T16:20:00Z</dcterms:created>
  <dcterms:modified xsi:type="dcterms:W3CDTF">2018-06-04T16:20:00Z</dcterms:modified>
</cp:coreProperties>
</file>