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25315" w14:textId="77777777" w:rsidR="00491DAC" w:rsidRDefault="00491DAC" w:rsidP="00491DAC">
      <w:r>
        <w:t>10.05.2018</w:t>
      </w:r>
    </w:p>
    <w:p w14:paraId="3F99EC8C" w14:textId="25404124" w:rsidR="00491DAC" w:rsidRDefault="00BD649F" w:rsidP="00491DAC">
      <w:r>
        <w:t xml:space="preserve">Canone: autori che costituiscono la tradizione. </w:t>
      </w:r>
      <w:r w:rsidR="00491DAC">
        <w:t xml:space="preserve">G. Berto non entra nel canone letterario. </w:t>
      </w:r>
      <w:r>
        <w:t xml:space="preserve">Gli autori sono ricollocati in maniera sempre diversa. Il canone si ridiscute sempre. </w:t>
      </w:r>
      <w:r>
        <w:t>Ognuno di noi ha un proprio canone.</w:t>
      </w:r>
    </w:p>
    <w:p w14:paraId="32005E1C" w14:textId="77777777" w:rsidR="00BD649F" w:rsidRDefault="00491DAC" w:rsidP="00491DAC">
      <w:r>
        <w:t xml:space="preserve">Secondo ‘800: periodo di grande divulgazione della scrittura. La partecipazione alle guerre (chi da garibaldino, chi nell’esercito) ha fatto in modo che la memorialistica </w:t>
      </w:r>
      <w:r w:rsidR="00BD649F">
        <w:t>si divulgasse</w:t>
      </w:r>
      <w:r>
        <w:t xml:space="preserve">. </w:t>
      </w:r>
    </w:p>
    <w:p w14:paraId="652A0780" w14:textId="71DBA5BD" w:rsidR="00491DAC" w:rsidRDefault="00491DAC" w:rsidP="001D5F14">
      <w:pPr>
        <w:spacing w:after="0"/>
      </w:pPr>
      <w:r>
        <w:t xml:space="preserve">La lettura postuma conferisce sempre significati diversi e ricolloca l’autore in ambiti diversi. La profondità e l’importanza di un autore sta nei suoi successori. </w:t>
      </w:r>
      <w:r w:rsidR="00BD649F">
        <w:t xml:space="preserve">Ci sono dei capolavori </w:t>
      </w:r>
      <w:r>
        <w:t>diventati importanti con il tempo come ad es. “Se questo è un uomo”, “Il gattopardo”, Rigoni Stern…</w:t>
      </w:r>
      <w:bookmarkStart w:id="0" w:name="_GoBack"/>
      <w:bookmarkEnd w:id="0"/>
    </w:p>
    <w:p w14:paraId="0AB458DB" w14:textId="2D0FC777" w:rsidR="00491DAC" w:rsidRPr="00BD649F" w:rsidRDefault="00491DAC" w:rsidP="00491DAC">
      <w:r>
        <w:t xml:space="preserve">Ogni autore merita un approccio critico personale, individuale. Monografie </w:t>
      </w:r>
      <w:r>
        <w:sym w:font="Wingdings" w:char="F0E0"/>
      </w:r>
      <w:r>
        <w:t xml:space="preserve"> tengono spesso poco conto degli altri autori. Ad es. Asor Rosa spiega la Morante con la Morante.  Un autore dev’essere necessariamente collocato in un contesto storico, geografico ma anche intellettuale e di tradizione narrativa. Gli autori dell’800 e del ‘900 </w:t>
      </w:r>
      <w:r>
        <w:sym w:font="Wingdings" w:char="F0E0"/>
      </w:r>
      <w:r>
        <w:t xml:space="preserve"> fortemente referenziali alla realtà. </w:t>
      </w:r>
    </w:p>
    <w:p w14:paraId="1BD523C8" w14:textId="77777777" w:rsidR="001C2A3A" w:rsidRDefault="00491DAC" w:rsidP="001C2A3A">
      <w:pPr>
        <w:spacing w:after="0"/>
      </w:pPr>
      <w:r>
        <w:t xml:space="preserve">Pavese diventa subito una figura importante, entra subito nel canone. È inserito tra gli scrittori neorealisti. Il neorealismo </w:t>
      </w:r>
      <w:r>
        <w:sym w:font="Wingdings" w:char="F0E0"/>
      </w:r>
      <w:r>
        <w:t xml:space="preserve"> non è una scuola. Non si può stilisticamente accostare “Cronache di poveri amanti”</w:t>
      </w:r>
      <w:r w:rsidR="001C2A3A">
        <w:t xml:space="preserve"> a </w:t>
      </w:r>
      <w:r>
        <w:t xml:space="preserve">“La casa in collina”. Sentimento della letteratura molto diverso. </w:t>
      </w:r>
    </w:p>
    <w:p w14:paraId="43C173F8" w14:textId="4461822A" w:rsidR="00491DAC" w:rsidRPr="007B34B8" w:rsidRDefault="001C2A3A" w:rsidP="00491DAC">
      <w:pPr>
        <w:rPr>
          <w:color w:val="FF0000"/>
        </w:rPr>
      </w:pPr>
      <w:r>
        <w:t xml:space="preserve">Neorealismo </w:t>
      </w:r>
      <w:r>
        <w:sym w:font="Wingdings" w:char="F0E0"/>
      </w:r>
      <w:r>
        <w:t xml:space="preserve"> f</w:t>
      </w:r>
      <w:r w:rsidR="00491DAC">
        <w:t>orma di liberazione della letteratura dai</w:t>
      </w:r>
      <w:r>
        <w:t xml:space="preserve"> vincoli della censura fascista. </w:t>
      </w:r>
      <w:r w:rsidR="00491DAC">
        <w:t xml:space="preserve">Un ritorno della letteratura alla libertà di poter parlare della realtà. Per 20 anni </w:t>
      </w:r>
      <w:r>
        <w:t xml:space="preserve">(durante il fascismo) </w:t>
      </w:r>
      <w:r w:rsidR="00491DAC">
        <w:t xml:space="preserve">tutti quelli che hanno scritto hanno rimosso la realtà parlando d’altro. Il pericolo era reale ed incombente. Pavese </w:t>
      </w:r>
      <w:r w:rsidR="00491DAC">
        <w:sym w:font="Wingdings" w:char="F0E0"/>
      </w:r>
      <w:r>
        <w:t xml:space="preserve"> confino.</w:t>
      </w:r>
    </w:p>
    <w:p w14:paraId="6F8AC396" w14:textId="77777777" w:rsidR="00491DAC" w:rsidRDefault="00491DAC" w:rsidP="00491DAC">
      <w:r>
        <w:t xml:space="preserve">Un intellettuale con strumenti di lettura e che vede le cose </w:t>
      </w:r>
      <w:r>
        <w:sym w:font="Wingdings" w:char="F0E0"/>
      </w:r>
      <w:r>
        <w:t xml:space="preserve"> o le tace o le denuncia. Neorealismo: parola che non ha niente a che fare con uno stile unitario. Tutti diversi tra di loro. Non è una scuola o una corrente letteraria. È un ritorno degli intellettuali a poter parlare liberamente della realtà. Appena cade il fascismo </w:t>
      </w:r>
      <w:r>
        <w:sym w:font="Wingdings" w:char="F0E0"/>
      </w:r>
      <w:r>
        <w:t xml:space="preserve"> pubblicati molti romanzi. Quando sono stati elaborati e concepiti? PERIODO DI QUARANTENA DELLA LETTERATURA. </w:t>
      </w:r>
    </w:p>
    <w:p w14:paraId="397E512C" w14:textId="77777777" w:rsidR="00491DAC" w:rsidRDefault="00491DAC" w:rsidP="00491DAC">
      <w:r>
        <w:t>Tra il ‘45/’51 escono moltissimi romanzi e poi la produzione si dirada. Aspettavano di poter essere pubblicati. Voci strozzate.</w:t>
      </w:r>
    </w:p>
    <w:p w14:paraId="3DFCCC3E" w14:textId="77777777" w:rsidR="00491DAC" w:rsidRDefault="00491DAC" w:rsidP="00491DAC">
      <w:pPr>
        <w:spacing w:after="0"/>
      </w:pPr>
      <w:r>
        <w:t xml:space="preserve">Neorealismo: non è parlare della realtà. Fa riferimento al realismo degli anni ’80 dell’800 </w:t>
      </w:r>
      <w:r>
        <w:sym w:font="Wingdings" w:char="F0E0"/>
      </w:r>
      <w:r>
        <w:t xml:space="preserve"> aperti da “I malavoglia” e chiusi da “Mastro don Gesualdo”. Anni della sinistra storica in cui è più alto il coinvolgimento degli intellettuali nella vita culturale della nazione. Gli intellettuali si fanno carico di costruire una tradizione nazionale letteraria, una cultura nazionale. Coinvolgimento che negli anni ’90 tenderà a sfumare. Intorno agli anni ’10: meno progettuale. Poi inizierà la guerra.</w:t>
      </w:r>
    </w:p>
    <w:p w14:paraId="26343666" w14:textId="77777777" w:rsidR="00491DAC" w:rsidRDefault="00491DAC" w:rsidP="001D5F14">
      <w:pPr>
        <w:spacing w:after="0"/>
      </w:pPr>
      <w:r>
        <w:t>Il più alto grado di coinvolgimento degli intellettuali alla vita sociale e politica del paese viene espressa negli anni ’80 dell’800.</w:t>
      </w:r>
    </w:p>
    <w:p w14:paraId="3C17B2A8" w14:textId="41B0378D" w:rsidR="00491DAC" w:rsidRDefault="00491DAC" w:rsidP="00491DAC">
      <w:r>
        <w:t xml:space="preserve">Caduto il fascismo </w:t>
      </w:r>
      <w:r>
        <w:sym w:font="Wingdings" w:char="F0E0"/>
      </w:r>
      <w:r>
        <w:t xml:space="preserve"> età in cui gli intellettuali tornano ad essere importanti nella vita culturale del paese. È più un atteggiamento. Si fanno carico di rileggere la storia appena passata. Nell’800 </w:t>
      </w:r>
      <w:r>
        <w:sym w:font="Wingdings" w:char="F0E0"/>
      </w:r>
      <w:r>
        <w:t xml:space="preserve"> si parla di risorgimento e di unificazione. Negli anni </w:t>
      </w:r>
      <w:r w:rsidR="007365BF">
        <w:t xml:space="preserve">‘45/50 </w:t>
      </w:r>
      <w:r w:rsidR="007365BF">
        <w:sym w:font="Wingdings" w:char="F0E0"/>
      </w:r>
      <w:r w:rsidR="007365BF">
        <w:t xml:space="preserve"> di </w:t>
      </w:r>
      <w:r>
        <w:t xml:space="preserve">seconda guerra mondiale e resistenza. </w:t>
      </w:r>
    </w:p>
    <w:p w14:paraId="6A6827E3" w14:textId="77777777" w:rsidR="001D5F14" w:rsidRDefault="00491DAC" w:rsidP="00491DAC">
      <w:r>
        <w:t xml:space="preserve">Asor Rosa </w:t>
      </w:r>
      <w:r>
        <w:sym w:font="Wingdings" w:char="F0E0"/>
      </w:r>
      <w:r>
        <w:t xml:space="preserve"> il neorealismo</w:t>
      </w:r>
      <w:r w:rsidR="007365BF">
        <w:t xml:space="preserve">. </w:t>
      </w:r>
    </w:p>
    <w:p w14:paraId="742DBB6F" w14:textId="38CF1D03" w:rsidR="00491DAC" w:rsidRDefault="007365BF" w:rsidP="00491DAC">
      <w:r>
        <w:t>Metabolizzare la storia recente, il reale che è appena accaduto.</w:t>
      </w:r>
    </w:p>
    <w:p w14:paraId="5772619F" w14:textId="77777777" w:rsidR="00491DAC" w:rsidRDefault="00491DAC" w:rsidP="00491DAC">
      <w:r>
        <w:t xml:space="preserve">Nell’800 </w:t>
      </w:r>
      <w:r>
        <w:sym w:font="Wingdings" w:char="F0E0"/>
      </w:r>
      <w:r>
        <w:t xml:space="preserve"> bisogna inventare una prosa scritta che non esiste. Lingua della narrativa che non esisteva.</w:t>
      </w:r>
      <w:r w:rsidRPr="00147A57">
        <w:rPr>
          <w:color w:val="FF0000"/>
        </w:rPr>
        <w:t xml:space="preserve"> </w:t>
      </w:r>
      <w:r>
        <w:t xml:space="preserve">Ritorno al romanzo che era stato abbandonato. Impossibile scrivere un romanzo senza parlare della realtà. Nei vent’anni precedenti: romanzo filosofico, per frammenti, autoconfessione… </w:t>
      </w:r>
    </w:p>
    <w:p w14:paraId="5A17F46A" w14:textId="77777777" w:rsidR="00491DAC" w:rsidRDefault="00491DAC" w:rsidP="00491DAC">
      <w:r>
        <w:t xml:space="preserve">Il ritorno alla realtà implica anche un’elaborazione linguistica. Elaborazione che risente molto sia nelle strutture che nel lessico. Struttura della lingua, sintassi </w:t>
      </w:r>
      <w:r>
        <w:sym w:font="Wingdings" w:char="F0E0"/>
      </w:r>
      <w:r>
        <w:t xml:space="preserve"> risente molto della contaminazione con il cinema e con le arti visive. </w:t>
      </w:r>
    </w:p>
    <w:p w14:paraId="640876AC" w14:textId="77777777" w:rsidR="00491DAC" w:rsidRDefault="00491DAC" w:rsidP="00491DAC">
      <w:pPr>
        <w:rPr>
          <w:color w:val="FF0000"/>
        </w:rPr>
      </w:pPr>
      <w:r>
        <w:lastRenderedPageBreak/>
        <w:t xml:space="preserve">Se il narratore deve regredire a voce che registra eventi della realtà </w:t>
      </w:r>
      <w:r>
        <w:sym w:font="Wingdings" w:char="F0E0"/>
      </w:r>
      <w:r>
        <w:t xml:space="preserve"> non si pone più come mediatore ma si fa carico di assorbire e custodire degli eventi e di tramandarli attraverso la scrittura. Presa di realtà </w:t>
      </w:r>
      <w:r>
        <w:sym w:font="Wingdings" w:char="F0E0"/>
      </w:r>
      <w:r>
        <w:t xml:space="preserve"> implica delle strutture e lessico nuovi rispetto a quelli elaborati dalla prosa letteraria, soprattutto negli anni precedenti (prosa rondista, prosa d’arte…) </w:t>
      </w:r>
    </w:p>
    <w:p w14:paraId="33BDA177" w14:textId="65E105F2" w:rsidR="00491DAC" w:rsidRDefault="00491DAC" w:rsidP="00491DAC">
      <w:r w:rsidRPr="00604D44">
        <w:t xml:space="preserve">Aggiornamento della lingua </w:t>
      </w:r>
      <w:r w:rsidRPr="00604D44">
        <w:sym w:font="Wingdings" w:char="F0E0"/>
      </w:r>
      <w:r w:rsidRPr="00604D44">
        <w:t xml:space="preserve"> certi lemmi </w:t>
      </w:r>
      <w:r w:rsidRPr="00604D44">
        <w:sym w:font="Wingdings" w:char="F0E0"/>
      </w:r>
      <w:r w:rsidRPr="00604D44">
        <w:t xml:space="preserve"> desueti. </w:t>
      </w:r>
      <w:r>
        <w:t xml:space="preserve">Invecchiamento precoce di quello che era stato prima. Vocazione mimetica della lingua, alla registrazione e alla rappresentazione. Quasi tutti i romanzi di questo periodo diventano film. Alcuni fraintesi. Mentre Pratolini è visivo nella sua scrittura e si presta bene al linguaggio cinematografico, Pavese </w:t>
      </w:r>
      <w:r>
        <w:sym w:font="Wingdings" w:char="F0E0"/>
      </w:r>
      <w:r>
        <w:t xml:space="preserve"> tasso di </w:t>
      </w:r>
      <w:proofErr w:type="spellStart"/>
      <w:r>
        <w:t>evocatività</w:t>
      </w:r>
      <w:proofErr w:type="spellEnd"/>
      <w:r>
        <w:t xml:space="preserve">. Non rende bene. Evocativa, elude, ermetica. </w:t>
      </w:r>
    </w:p>
    <w:p w14:paraId="0CE82B2C" w14:textId="77777777" w:rsidR="00491DAC" w:rsidRDefault="00491DAC" w:rsidP="00491DAC">
      <w:r>
        <w:t xml:space="preserve">Quando si tratta di memoria </w:t>
      </w:r>
      <w:r>
        <w:sym w:font="Wingdings" w:char="F0E0"/>
      </w:r>
      <w:r>
        <w:t xml:space="preserve"> oltre ad un vissuto c’è anche la sua collocazione che è sempre un’operazione ideologica. La memoria è costruzione, non resoconto. </w:t>
      </w:r>
    </w:p>
    <w:p w14:paraId="41CD01C3" w14:textId="77777777" w:rsidR="00491DAC" w:rsidRDefault="00491DAC" w:rsidP="00491DAC">
      <w:pPr>
        <w:spacing w:after="0"/>
      </w:pPr>
      <w:r>
        <w:t>C</w:t>
      </w:r>
      <w:r w:rsidRPr="001424FA">
        <w:t>’è bisogno di definir</w:t>
      </w:r>
      <w:r>
        <w:t>e il neorealismo</w:t>
      </w:r>
      <w:r w:rsidRPr="001424FA">
        <w:t xml:space="preserve"> in una poetica. Nessuno si riconosce in questa poetica. </w:t>
      </w:r>
    </w:p>
    <w:p w14:paraId="70C97A51" w14:textId="77777777" w:rsidR="00491DAC" w:rsidRDefault="00491DAC" w:rsidP="00491DAC">
      <w:r>
        <w:t xml:space="preserve">Inchiesta di Carlo Bo (critico letterario) nel ’51 </w:t>
      </w:r>
      <w:r>
        <w:sym w:font="Wingdings" w:char="F0E0"/>
      </w:r>
      <w:r>
        <w:t xml:space="preserve"> va a chiedere agli intellettuali cosa sia per loro il neorealismo </w:t>
      </w:r>
      <w:proofErr w:type="gramStart"/>
      <w:r>
        <w:t>e</w:t>
      </w:r>
      <w:proofErr w:type="gramEnd"/>
      <w:r>
        <w:t xml:space="preserve"> in che misura sentono di farne parte. Nessuno riconosce la vocazione comune, stilistica. Neorealismo </w:t>
      </w:r>
      <w:r>
        <w:sym w:font="Wingdings" w:char="F0E0"/>
      </w:r>
      <w:r>
        <w:t xml:space="preserve"> liberazione dell’intellettuale. Condivide un forte sentimento di partecipazione. Forte contaminazione tra arte, cinema, letteratura. Si incontrano, parlano. Dopo vent’anni di isolamento gli intellettuali tornano a condividere, ad essere una comunità. Non a caso questi anni </w:t>
      </w:r>
      <w:r>
        <w:sym w:font="Wingdings" w:char="F0E0"/>
      </w:r>
      <w:r>
        <w:t xml:space="preserve"> progettuali. Tanti romanzi, film. </w:t>
      </w:r>
    </w:p>
    <w:p w14:paraId="7C666584" w14:textId="583AA7E4" w:rsidR="00491DAC" w:rsidRDefault="00491DAC" w:rsidP="00491DAC">
      <w:pPr>
        <w:spacing w:after="0"/>
      </w:pPr>
      <w:r>
        <w:t xml:space="preserve">Tutto l’ambiente cinematografico del neorealismo si stringe intorno a “Bianco e nero” </w:t>
      </w:r>
      <w:r>
        <w:sym w:font="Wingdings" w:char="F0E0"/>
      </w:r>
      <w:r>
        <w:t xml:space="preserve"> rivista </w:t>
      </w:r>
      <w:r w:rsidRPr="00D60111">
        <w:t xml:space="preserve">cinematografica. </w:t>
      </w:r>
      <w:r>
        <w:t xml:space="preserve">Le riviste </w:t>
      </w:r>
      <w:r>
        <w:sym w:font="Wingdings" w:char="F0E0"/>
      </w:r>
      <w:r>
        <w:t xml:space="preserve"> f</w:t>
      </w:r>
      <w:r w:rsidRPr="00D60111">
        <w:t>orm</w:t>
      </w:r>
      <w:r>
        <w:t xml:space="preserve">a </w:t>
      </w:r>
      <w:r w:rsidRPr="00D60111">
        <w:t>di partecipazione e di militanza</w:t>
      </w:r>
      <w:r>
        <w:t xml:space="preserve"> del dibattito</w:t>
      </w:r>
      <w:r w:rsidRPr="00D60111">
        <w:t>.</w:t>
      </w:r>
      <w:r>
        <w:t xml:space="preserve"> </w:t>
      </w:r>
    </w:p>
    <w:p w14:paraId="7F516EF6" w14:textId="77777777" w:rsidR="00491DAC" w:rsidRDefault="00491DAC" w:rsidP="00491DAC">
      <w:r>
        <w:t xml:space="preserve">Anni delle grandi riviste di critica letteraria e cinematografica. Mostre di pittori recensite, film. Nasce la critica cinematografica che prima non esisteva. Parise </w:t>
      </w:r>
      <w:r>
        <w:sym w:font="Wingdings" w:char="F0E0"/>
      </w:r>
      <w:r>
        <w:t xml:space="preserve"> Recensisce film. Premi letterari. Gli scrittori </w:t>
      </w:r>
      <w:r>
        <w:sym w:font="Wingdings" w:char="F0E0"/>
      </w:r>
      <w:r>
        <w:t xml:space="preserve"> ritratti insieme. Tornano a riconoscersi in una comunità.</w:t>
      </w:r>
    </w:p>
    <w:p w14:paraId="721AD6DD" w14:textId="77777777" w:rsidR="00491DAC" w:rsidRPr="00D60111" w:rsidRDefault="00491DAC" w:rsidP="00491DAC">
      <w:r>
        <w:t xml:space="preserve">Pavese </w:t>
      </w:r>
      <w:r>
        <w:sym w:font="Wingdings" w:char="F0E0"/>
      </w:r>
      <w:r>
        <w:t xml:space="preserve"> apre le pagine del neorealismo perché è stato l’intellettuale maggiormente progettuale. </w:t>
      </w:r>
    </w:p>
    <w:p w14:paraId="0AB1D419" w14:textId="77777777" w:rsidR="00491DAC" w:rsidRDefault="00491DAC" w:rsidP="00491DAC">
      <w:r>
        <w:t xml:space="preserve">Vittorini, Moravia, C. Levi, Pavese, Pratolini </w:t>
      </w:r>
      <w:r>
        <w:sym w:font="Wingdings" w:char="F0E0"/>
      </w:r>
      <w:r>
        <w:t xml:space="preserve"> autori del canone neorealista</w:t>
      </w:r>
    </w:p>
    <w:p w14:paraId="3EBA8023" w14:textId="3286037A" w:rsidR="00491DAC" w:rsidRDefault="00491DAC" w:rsidP="00491DAC">
      <w:r>
        <w:t xml:space="preserve">Andrea </w:t>
      </w:r>
      <w:proofErr w:type="spellStart"/>
      <w:r>
        <w:t>Battistini</w:t>
      </w:r>
      <w:proofErr w:type="spellEnd"/>
      <w:r w:rsidR="001D5F14">
        <w:t xml:space="preserve"> </w:t>
      </w:r>
      <w:r w:rsidR="001D5F14">
        <w:sym w:font="Wingdings" w:char="F0E0"/>
      </w:r>
      <w:r w:rsidR="001D5F14">
        <w:t xml:space="preserve"> </w:t>
      </w:r>
      <w:r>
        <w:t xml:space="preserve">‘45/’62 </w:t>
      </w:r>
      <w:r>
        <w:sym w:font="Wingdings" w:char="F0E0"/>
      </w:r>
      <w:r>
        <w:t xml:space="preserve"> “I nuovi realismi e gli impegni dei letterati”</w:t>
      </w:r>
    </w:p>
    <w:p w14:paraId="13D2853A" w14:textId="77777777" w:rsidR="00491DAC" w:rsidRPr="00763350" w:rsidRDefault="00491DAC" w:rsidP="00491DAC">
      <w:r>
        <w:t xml:space="preserve">Neorealismo </w:t>
      </w:r>
      <w:r>
        <w:sym w:font="Wingdings" w:char="F0E0"/>
      </w:r>
      <w:r>
        <w:t xml:space="preserve"> coniata per “Ossessione” (’42) di Luchino Visconti e poi calata nella letteratura. “Ossessione” </w:t>
      </w:r>
      <w:r>
        <w:sym w:font="Wingdings" w:char="F0E0"/>
      </w:r>
      <w:r>
        <w:t xml:space="preserve"> considerato il </w:t>
      </w:r>
      <w:r w:rsidRPr="00763350">
        <w:t xml:space="preserve">manifesto del neorealismo </w:t>
      </w:r>
      <w:r w:rsidRPr="00763350">
        <w:sym w:font="Wingdings" w:char="F0E0"/>
      </w:r>
      <w:r w:rsidRPr="00763350">
        <w:t xml:space="preserve"> costruito sulla sceneggiatura di un romanzo americano come molto del realismo pavesiano. </w:t>
      </w:r>
    </w:p>
    <w:p w14:paraId="0E4DB2A1" w14:textId="75B04FFD" w:rsidR="00491DAC" w:rsidRDefault="00491DAC" w:rsidP="001D5F14">
      <w:pPr>
        <w:spacing w:after="0"/>
        <w:rPr>
          <w:color w:val="FF0000"/>
        </w:rPr>
      </w:pPr>
      <w:r>
        <w:t>Riviste anni ’10: la voce è molto legata a Firenze. Il territorio nazionale molto fratturato. Le lontananze geografiche molto</w:t>
      </w:r>
      <w:r w:rsidR="001D5F14">
        <w:t xml:space="preserve"> sentite.</w:t>
      </w:r>
    </w:p>
    <w:p w14:paraId="55CA7293" w14:textId="0C4FA742" w:rsidR="00491DAC" w:rsidRPr="001424FA" w:rsidRDefault="00491DAC" w:rsidP="001D5F14">
      <w:pPr>
        <w:spacing w:after="0"/>
      </w:pPr>
      <w:r>
        <w:t xml:space="preserve">Il maggior periodico culturale post-unitario su base nazionale </w:t>
      </w:r>
      <w:r>
        <w:sym w:font="Wingdings" w:char="F0E0"/>
      </w:r>
      <w:r>
        <w:t xml:space="preserve"> “Fanfulla della domenica” </w:t>
      </w:r>
      <w:r>
        <w:sym w:font="Wingdings" w:char="F0E0"/>
      </w:r>
      <w:r>
        <w:t xml:space="preserve"> Il primo settimanale a divulgazione nazionale che però viene identificato con Roma. </w:t>
      </w:r>
      <w:r w:rsidR="001D5F14">
        <w:t>L</w:t>
      </w:r>
      <w:r>
        <w:t>a c</w:t>
      </w:r>
      <w:r w:rsidRPr="001424FA">
        <w:t>asa editrice “</w:t>
      </w:r>
      <w:proofErr w:type="spellStart"/>
      <w:r w:rsidRPr="001424FA">
        <w:t>Sommaruga</w:t>
      </w:r>
      <w:proofErr w:type="spellEnd"/>
      <w:r w:rsidRPr="001424FA">
        <w:t xml:space="preserve">” </w:t>
      </w:r>
      <w:r w:rsidRPr="001424FA">
        <w:sym w:font="Wingdings" w:char="F0E0"/>
      </w:r>
      <w:r w:rsidRPr="001424FA">
        <w:t xml:space="preserve"> pubblica tutta la narrativa romantica </w:t>
      </w:r>
      <w:r w:rsidRPr="001424FA">
        <w:sym w:font="Wingdings" w:char="F0E0"/>
      </w:r>
      <w:r w:rsidRPr="001424FA">
        <w:t xml:space="preserve"> radicata a Roma. </w:t>
      </w:r>
    </w:p>
    <w:p w14:paraId="529A520F" w14:textId="66D03497" w:rsidR="00491DAC" w:rsidRDefault="00491DAC" w:rsidP="001D5F14">
      <w:pPr>
        <w:spacing w:after="0"/>
      </w:pPr>
      <w:r>
        <w:t xml:space="preserve">Treves </w:t>
      </w:r>
      <w:r>
        <w:sym w:font="Wingdings" w:char="F0E0"/>
      </w:r>
      <w:r>
        <w:t xml:space="preserve"> ha pubblicato gli scapigliati, Verga, De Roberto, Boito, D’Annunzio. </w:t>
      </w:r>
      <w:r w:rsidRPr="00427C32">
        <w:t xml:space="preserve">Milano. La </w:t>
      </w:r>
      <w:r>
        <w:t>prima italiana. Rari i capolavori non pubblicati da Treves. Comunità di scrittori che si confrontano e si incontrano.</w:t>
      </w:r>
    </w:p>
    <w:p w14:paraId="054AEF6E" w14:textId="141E2D9A" w:rsidR="00491DAC" w:rsidRDefault="00491DAC" w:rsidP="001D5F14">
      <w:pPr>
        <w:spacing w:after="0"/>
      </w:pPr>
      <w:r>
        <w:t xml:space="preserve">Einaudi </w:t>
      </w:r>
      <w:r>
        <w:sym w:font="Wingdings" w:char="F0E0"/>
      </w:r>
      <w:r>
        <w:t xml:space="preserve"> torna ad avere questo ruolo ma su tre città diverse. Territorio nazionale più compatto culturalmente. Avevano condiv</w:t>
      </w:r>
      <w:r w:rsidR="001D5F14">
        <w:t>iso la storia della resistenza (n</w:t>
      </w:r>
      <w:r>
        <w:t>apoletana, torinese, romana…</w:t>
      </w:r>
      <w:r w:rsidR="001D5F14">
        <w:t xml:space="preserve">). La resistenza </w:t>
      </w:r>
      <w:r w:rsidR="001D5F14">
        <w:sym w:font="Wingdings" w:char="F0E0"/>
      </w:r>
      <w:r w:rsidR="001D5F14">
        <w:t xml:space="preserve"> n</w:t>
      </w:r>
      <w:r>
        <w:t>ostra grande storia di form</w:t>
      </w:r>
      <w:r w:rsidR="001D5F14">
        <w:t>azione di un’identità nazionale.</w:t>
      </w:r>
    </w:p>
    <w:p w14:paraId="26D00A9B" w14:textId="37F5B646" w:rsidR="00491DAC" w:rsidRPr="0011662A" w:rsidRDefault="00491DAC" w:rsidP="00491DAC">
      <w:pPr>
        <w:rPr>
          <w:color w:val="70AD47" w:themeColor="accent6"/>
        </w:rPr>
      </w:pPr>
      <w:r>
        <w:t xml:space="preserve">Secondo </w:t>
      </w:r>
      <w:proofErr w:type="spellStart"/>
      <w:r>
        <w:t>Battistini</w:t>
      </w:r>
      <w:proofErr w:type="spellEnd"/>
      <w:r>
        <w:t xml:space="preserve"> ad aprire il neorealismo </w:t>
      </w:r>
      <w:r>
        <w:sym w:font="Wingdings" w:char="F0E0"/>
      </w:r>
      <w:r>
        <w:t xml:space="preserve"> Vittorini, Pavese, P</w:t>
      </w:r>
      <w:r w:rsidR="001D5F14">
        <w:t xml:space="preserve">. Levi, Fenoglio, E. </w:t>
      </w:r>
      <w:r>
        <w:t>Morante con “Menzogna e sortilegio”. (per Asor Rosa no) Criterio cronologico. Romanzo del ’</w:t>
      </w:r>
      <w:r w:rsidR="001D5F14">
        <w:t>43. Poco neorealista in realtà.</w:t>
      </w:r>
    </w:p>
    <w:p w14:paraId="1633A644" w14:textId="77777777" w:rsidR="00491DAC" w:rsidRPr="0011662A" w:rsidRDefault="00491DAC" w:rsidP="00491DAC">
      <w:pPr>
        <w:rPr>
          <w:color w:val="70AD47" w:themeColor="accent6"/>
        </w:rPr>
      </w:pPr>
    </w:p>
    <w:p w14:paraId="567E3CE4" w14:textId="77777777" w:rsidR="00D26CE8" w:rsidRDefault="001D5F14"/>
    <w:sectPr w:rsidR="00D26CE8">
      <w:headerReference w:type="even" r:id="rId4"/>
      <w:headerReference w:type="default" r:id="rId5"/>
      <w:footerReference w:type="even" r:id="rId6"/>
      <w:footerReference w:type="default" r:id="rId7"/>
      <w:headerReference w:type="first" r:id="rId8"/>
      <w:footerReference w:type="first" r:id="rId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BB54B" w14:textId="77777777" w:rsidR="004A0E7E" w:rsidRDefault="001D5F14">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7F5F1" w14:textId="77777777" w:rsidR="004A0E7E" w:rsidRDefault="001D5F14">
    <w:pPr>
      <w:pStyle w:val="Pidipa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A33F9" w14:textId="77777777" w:rsidR="004A0E7E" w:rsidRDefault="001D5F14">
    <w:pPr>
      <w:pStyle w:val="Pidipagina"/>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AB59E" w14:textId="77777777" w:rsidR="004A0E7E" w:rsidRDefault="001D5F14">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3C29D" w14:textId="77777777" w:rsidR="004A0E7E" w:rsidRDefault="001D5F14">
    <w:pPr>
      <w:pStyle w:val="Intestazion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2BB77" w14:textId="77777777" w:rsidR="004A0E7E" w:rsidRDefault="001D5F14">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DAC"/>
    <w:rsid w:val="001C2A3A"/>
    <w:rsid w:val="001D5F14"/>
    <w:rsid w:val="00387031"/>
    <w:rsid w:val="003E5FDA"/>
    <w:rsid w:val="00491DAC"/>
    <w:rsid w:val="007365BF"/>
    <w:rsid w:val="00A77CAB"/>
    <w:rsid w:val="00BB012D"/>
    <w:rsid w:val="00BD64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DFC1F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491DAC"/>
    <w:pPr>
      <w:spacing w:after="160" w:line="259"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91D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1DAC"/>
    <w:rPr>
      <w:sz w:val="22"/>
      <w:szCs w:val="22"/>
    </w:rPr>
  </w:style>
  <w:style w:type="paragraph" w:styleId="Pidipagina">
    <w:name w:val="footer"/>
    <w:basedOn w:val="Normale"/>
    <w:link w:val="PidipaginaCarattere"/>
    <w:uiPriority w:val="99"/>
    <w:unhideWhenUsed/>
    <w:rsid w:val="00491D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1DA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1112</Words>
  <Characters>6342</Characters>
  <Application>Microsoft Macintosh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Santarossa</dc:creator>
  <cp:keywords/>
  <dc:description/>
  <cp:lastModifiedBy>Jessica Santarossa</cp:lastModifiedBy>
  <cp:revision>7</cp:revision>
  <dcterms:created xsi:type="dcterms:W3CDTF">2018-05-11T16:12:00Z</dcterms:created>
  <dcterms:modified xsi:type="dcterms:W3CDTF">2018-05-11T16:31:00Z</dcterms:modified>
</cp:coreProperties>
</file>