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E5" w:rsidRPr="00241F5D" w:rsidRDefault="00E11966" w:rsidP="00241F5D">
      <w:pPr>
        <w:spacing w:line="360" w:lineRule="auto"/>
        <w:ind w:firstLine="567"/>
        <w:jc w:val="center"/>
        <w:rPr>
          <w:b/>
          <w:sz w:val="30"/>
          <w:szCs w:val="30"/>
          <w:u w:val="single"/>
        </w:rPr>
      </w:pPr>
      <w:r>
        <w:rPr>
          <w:b/>
          <w:smallCaps/>
          <w:sz w:val="30"/>
          <w:szCs w:val="30"/>
          <w:u w:val="single"/>
        </w:rPr>
        <w:t xml:space="preserve">IL </w:t>
      </w:r>
      <w:bookmarkStart w:id="0" w:name="_GoBack"/>
      <w:bookmarkEnd w:id="0"/>
      <w:r w:rsidR="00241F5D" w:rsidRPr="00241F5D">
        <w:rPr>
          <w:b/>
          <w:smallCaps/>
          <w:sz w:val="30"/>
          <w:szCs w:val="30"/>
          <w:u w:val="single"/>
        </w:rPr>
        <w:t>PEGNO MOBILIARE NON POSSESSORIO</w:t>
      </w:r>
      <w:r w:rsidR="000D7AB0" w:rsidRPr="00241F5D">
        <w:rPr>
          <w:b/>
          <w:sz w:val="30"/>
          <w:szCs w:val="30"/>
          <w:u w:val="single"/>
        </w:rPr>
        <w:t xml:space="preserve"> (art. 1, </w:t>
      </w:r>
      <w:proofErr w:type="spellStart"/>
      <w:r w:rsidR="000D7AB0" w:rsidRPr="00241F5D">
        <w:rPr>
          <w:b/>
          <w:sz w:val="30"/>
          <w:szCs w:val="30"/>
          <w:u w:val="single"/>
        </w:rPr>
        <w:t>d.l.</w:t>
      </w:r>
      <w:proofErr w:type="spellEnd"/>
      <w:r w:rsidR="000D7AB0" w:rsidRPr="00241F5D">
        <w:rPr>
          <w:b/>
          <w:sz w:val="30"/>
          <w:szCs w:val="30"/>
          <w:u w:val="single"/>
        </w:rPr>
        <w:t xml:space="preserve"> n. 59/2016)</w:t>
      </w:r>
    </w:p>
    <w:p w:rsidR="00AF7C73" w:rsidRPr="00241F5D" w:rsidRDefault="00AF7C73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AF7C73" w:rsidRDefault="00F10F64" w:rsidP="0098442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recente </w:t>
      </w:r>
      <w:proofErr w:type="spellStart"/>
      <w:r>
        <w:rPr>
          <w:sz w:val="24"/>
          <w:szCs w:val="24"/>
        </w:rPr>
        <w:t>d.l.</w:t>
      </w:r>
      <w:proofErr w:type="spellEnd"/>
      <w:r>
        <w:rPr>
          <w:sz w:val="24"/>
          <w:szCs w:val="24"/>
        </w:rPr>
        <w:t xml:space="preserve"> n. 59/2016 ha </w:t>
      </w:r>
      <w:r w:rsidR="000954DA">
        <w:rPr>
          <w:sz w:val="24"/>
          <w:szCs w:val="24"/>
        </w:rPr>
        <w:t>introdotto</w:t>
      </w:r>
      <w:r>
        <w:rPr>
          <w:sz w:val="24"/>
          <w:szCs w:val="24"/>
        </w:rPr>
        <w:t xml:space="preserve"> una significativa novità nel panorama delle garanzie reali </w:t>
      </w:r>
      <w:r w:rsidR="006A3DD4">
        <w:rPr>
          <w:sz w:val="24"/>
          <w:szCs w:val="24"/>
        </w:rPr>
        <w:t xml:space="preserve">mobiliari </w:t>
      </w:r>
      <w:r>
        <w:rPr>
          <w:sz w:val="24"/>
          <w:szCs w:val="24"/>
        </w:rPr>
        <w:t xml:space="preserve">del credito. </w:t>
      </w:r>
      <w:r w:rsidR="006A3DD4">
        <w:rPr>
          <w:sz w:val="24"/>
          <w:szCs w:val="24"/>
        </w:rPr>
        <w:t>Secondo risalente tradizione</w:t>
      </w:r>
      <w:r w:rsidR="00944DE7">
        <w:rPr>
          <w:sz w:val="24"/>
          <w:szCs w:val="24"/>
        </w:rPr>
        <w:t xml:space="preserve"> (</w:t>
      </w:r>
      <w:proofErr w:type="spellStart"/>
      <w:r w:rsidR="00944DE7" w:rsidRPr="00944DE7">
        <w:rPr>
          <w:i/>
          <w:sz w:val="24"/>
          <w:szCs w:val="24"/>
        </w:rPr>
        <w:t>pignus</w:t>
      </w:r>
      <w:proofErr w:type="spellEnd"/>
      <w:proofErr w:type="gramStart"/>
      <w:r w:rsidR="00944DE7">
        <w:rPr>
          <w:sz w:val="24"/>
          <w:szCs w:val="24"/>
        </w:rPr>
        <w:t>=</w:t>
      </w:r>
      <w:r w:rsidR="00093958">
        <w:rPr>
          <w:sz w:val="24"/>
          <w:szCs w:val="24"/>
        </w:rPr>
        <w:t>“</w:t>
      </w:r>
      <w:proofErr w:type="gramEnd"/>
      <w:r w:rsidR="00944DE7">
        <w:rPr>
          <w:sz w:val="24"/>
          <w:szCs w:val="24"/>
        </w:rPr>
        <w:t>pugno</w:t>
      </w:r>
      <w:r w:rsidR="00093958">
        <w:rPr>
          <w:sz w:val="24"/>
          <w:szCs w:val="24"/>
        </w:rPr>
        <w:t>”</w:t>
      </w:r>
      <w:r w:rsidR="00944DE7">
        <w:rPr>
          <w:sz w:val="24"/>
          <w:szCs w:val="24"/>
        </w:rPr>
        <w:t>: ossia, già nel diritto romano, garanzia in relazione alla quale il creditore ha la cosa “in mano”)</w:t>
      </w:r>
      <w:r w:rsidR="00B12B3E">
        <w:rPr>
          <w:sz w:val="24"/>
          <w:szCs w:val="24"/>
        </w:rPr>
        <w:t xml:space="preserve">, </w:t>
      </w:r>
      <w:r w:rsidR="006A3DD4">
        <w:rPr>
          <w:sz w:val="24"/>
          <w:szCs w:val="24"/>
        </w:rPr>
        <w:t xml:space="preserve">al fine della costituzione del pegno </w:t>
      </w:r>
      <w:r w:rsidR="00B0041C">
        <w:rPr>
          <w:sz w:val="24"/>
          <w:szCs w:val="24"/>
        </w:rPr>
        <w:t>su</w:t>
      </w:r>
      <w:r w:rsidR="006A3DD4">
        <w:rPr>
          <w:sz w:val="24"/>
          <w:szCs w:val="24"/>
        </w:rPr>
        <w:t xml:space="preserve"> cos</w:t>
      </w:r>
      <w:r w:rsidR="004E7EF4">
        <w:rPr>
          <w:sz w:val="24"/>
          <w:szCs w:val="24"/>
        </w:rPr>
        <w:t>a</w:t>
      </w:r>
      <w:r w:rsidR="006A3DD4">
        <w:rPr>
          <w:sz w:val="24"/>
          <w:szCs w:val="24"/>
        </w:rPr>
        <w:t xml:space="preserve"> mobil</w:t>
      </w:r>
      <w:r w:rsidR="004E7EF4">
        <w:rPr>
          <w:sz w:val="24"/>
          <w:szCs w:val="24"/>
        </w:rPr>
        <w:t>e</w:t>
      </w:r>
      <w:r w:rsidR="00E82F1A">
        <w:rPr>
          <w:sz w:val="24"/>
          <w:szCs w:val="24"/>
        </w:rPr>
        <w:t xml:space="preserve"> è necessaria la </w:t>
      </w:r>
      <w:r w:rsidR="00E82F1A" w:rsidRPr="009F4B97">
        <w:rPr>
          <w:i/>
          <w:sz w:val="24"/>
          <w:szCs w:val="24"/>
        </w:rPr>
        <w:t>consegna</w:t>
      </w:r>
      <w:r w:rsidR="00E82F1A">
        <w:rPr>
          <w:sz w:val="24"/>
          <w:szCs w:val="24"/>
        </w:rPr>
        <w:t xml:space="preserve"> della cosa</w:t>
      </w:r>
      <w:r w:rsidR="009F4B97">
        <w:rPr>
          <w:sz w:val="24"/>
          <w:szCs w:val="24"/>
        </w:rPr>
        <w:t xml:space="preserve"> </w:t>
      </w:r>
      <w:r w:rsidR="00E82F1A">
        <w:rPr>
          <w:sz w:val="24"/>
          <w:szCs w:val="24"/>
        </w:rPr>
        <w:t xml:space="preserve">al creditore (c.d. </w:t>
      </w:r>
      <w:r w:rsidR="00E82F1A" w:rsidRPr="00F063AD">
        <w:rPr>
          <w:i/>
          <w:sz w:val="24"/>
          <w:szCs w:val="24"/>
        </w:rPr>
        <w:t>spossessamento</w:t>
      </w:r>
      <w:r w:rsidR="00E82F1A">
        <w:rPr>
          <w:sz w:val="24"/>
          <w:szCs w:val="24"/>
        </w:rPr>
        <w:t>)</w:t>
      </w:r>
      <w:r w:rsidR="00B12B3E">
        <w:rPr>
          <w:sz w:val="24"/>
          <w:szCs w:val="24"/>
        </w:rPr>
        <w:t>.</w:t>
      </w:r>
      <w:r w:rsidR="001848A8">
        <w:rPr>
          <w:sz w:val="24"/>
          <w:szCs w:val="24"/>
        </w:rPr>
        <w:t xml:space="preserve"> </w:t>
      </w:r>
      <w:r w:rsidR="00944DE7">
        <w:rPr>
          <w:sz w:val="24"/>
          <w:szCs w:val="24"/>
        </w:rPr>
        <w:t>Il nostro ordinamento giuridico positivo si conforma</w:t>
      </w:r>
      <w:r w:rsidR="004F1C42">
        <w:rPr>
          <w:sz w:val="24"/>
          <w:szCs w:val="24"/>
        </w:rPr>
        <w:t>, com’è noto,</w:t>
      </w:r>
      <w:r w:rsidR="0021479A">
        <w:rPr>
          <w:sz w:val="24"/>
          <w:szCs w:val="24"/>
        </w:rPr>
        <w:t xml:space="preserve"> alla predetta </w:t>
      </w:r>
      <w:r w:rsidR="00944DE7">
        <w:rPr>
          <w:sz w:val="24"/>
          <w:szCs w:val="24"/>
        </w:rPr>
        <w:t xml:space="preserve">tradizione [art. 2786 c.c.]. </w:t>
      </w:r>
      <w:r w:rsidR="008B671E">
        <w:rPr>
          <w:sz w:val="24"/>
          <w:szCs w:val="24"/>
        </w:rPr>
        <w:t>L’eff</w:t>
      </w:r>
      <w:r w:rsidR="0093693A">
        <w:rPr>
          <w:sz w:val="24"/>
          <w:szCs w:val="24"/>
        </w:rPr>
        <w:t xml:space="preserve">etto </w:t>
      </w:r>
      <w:r w:rsidR="008B671E">
        <w:rPr>
          <w:sz w:val="24"/>
          <w:szCs w:val="24"/>
        </w:rPr>
        <w:t>costitutiv</w:t>
      </w:r>
      <w:r w:rsidR="0093693A">
        <w:rPr>
          <w:sz w:val="24"/>
          <w:szCs w:val="24"/>
        </w:rPr>
        <w:t>o attribuito a</w:t>
      </w:r>
      <w:r w:rsidR="008B671E">
        <w:rPr>
          <w:sz w:val="24"/>
          <w:szCs w:val="24"/>
        </w:rPr>
        <w:t>lla consegna</w:t>
      </w:r>
      <w:r w:rsidR="008B084D">
        <w:rPr>
          <w:sz w:val="24"/>
          <w:szCs w:val="24"/>
        </w:rPr>
        <w:t>, tuttavia,</w:t>
      </w:r>
      <w:r w:rsidR="00E4653F">
        <w:rPr>
          <w:sz w:val="24"/>
          <w:szCs w:val="24"/>
        </w:rPr>
        <w:t xml:space="preserve"> </w:t>
      </w:r>
      <w:r w:rsidR="00D148C6">
        <w:rPr>
          <w:sz w:val="24"/>
          <w:szCs w:val="24"/>
        </w:rPr>
        <w:t>può risultare</w:t>
      </w:r>
      <w:r w:rsidR="00E4653F">
        <w:rPr>
          <w:sz w:val="24"/>
          <w:szCs w:val="24"/>
        </w:rPr>
        <w:t xml:space="preserve"> poco confacente alle esigenze del debitore</w:t>
      </w:r>
      <w:r w:rsidR="009110AC">
        <w:rPr>
          <w:sz w:val="24"/>
          <w:szCs w:val="24"/>
        </w:rPr>
        <w:t xml:space="preserve"> pignoratizio</w:t>
      </w:r>
      <w:r w:rsidR="00E4653F">
        <w:rPr>
          <w:sz w:val="24"/>
          <w:szCs w:val="24"/>
        </w:rPr>
        <w:t>, in specie a</w:t>
      </w:r>
      <w:r w:rsidR="00ED322E">
        <w:rPr>
          <w:sz w:val="24"/>
          <w:szCs w:val="24"/>
        </w:rPr>
        <w:t xml:space="preserve">llorquando </w:t>
      </w:r>
      <w:r w:rsidR="00D148C6">
        <w:rPr>
          <w:sz w:val="24"/>
          <w:szCs w:val="24"/>
        </w:rPr>
        <w:t>questi</w:t>
      </w:r>
      <w:r w:rsidR="00ED322E">
        <w:rPr>
          <w:sz w:val="24"/>
          <w:szCs w:val="24"/>
        </w:rPr>
        <w:t xml:space="preserve"> </w:t>
      </w:r>
      <w:r w:rsidR="00E20404">
        <w:rPr>
          <w:sz w:val="24"/>
          <w:szCs w:val="24"/>
        </w:rPr>
        <w:t>eserciti un’attività d’</w:t>
      </w:r>
      <w:r w:rsidR="00E20404" w:rsidRPr="004E6095">
        <w:rPr>
          <w:i/>
          <w:sz w:val="24"/>
          <w:szCs w:val="24"/>
        </w:rPr>
        <w:t>impresa</w:t>
      </w:r>
      <w:r w:rsidR="00BA0BA5">
        <w:rPr>
          <w:sz w:val="24"/>
          <w:szCs w:val="24"/>
        </w:rPr>
        <w:t xml:space="preserve"> e la cosa inerisca a tale attività</w:t>
      </w:r>
      <w:r w:rsidR="00E4653F">
        <w:rPr>
          <w:sz w:val="24"/>
          <w:szCs w:val="24"/>
        </w:rPr>
        <w:t>:</w:t>
      </w:r>
      <w:r w:rsidR="00E20404">
        <w:rPr>
          <w:sz w:val="24"/>
          <w:szCs w:val="24"/>
        </w:rPr>
        <w:t xml:space="preserve"> </w:t>
      </w:r>
      <w:r w:rsidR="00BA0BA5">
        <w:rPr>
          <w:sz w:val="24"/>
          <w:szCs w:val="24"/>
        </w:rPr>
        <w:t xml:space="preserve">lo spossessamento, infatti, </w:t>
      </w:r>
      <w:r w:rsidR="00EF1E83">
        <w:rPr>
          <w:sz w:val="24"/>
          <w:szCs w:val="24"/>
        </w:rPr>
        <w:t>si traduce nel</w:t>
      </w:r>
      <w:r w:rsidR="00BA0BA5">
        <w:rPr>
          <w:sz w:val="24"/>
          <w:szCs w:val="24"/>
        </w:rPr>
        <w:t>l’impossibilità di conservarla presso i propri locali, sì come di utilizzarla</w:t>
      </w:r>
      <w:r w:rsidR="00756E35">
        <w:rPr>
          <w:sz w:val="24"/>
          <w:szCs w:val="24"/>
        </w:rPr>
        <w:t xml:space="preserve">, </w:t>
      </w:r>
      <w:r w:rsidR="00F8266F">
        <w:rPr>
          <w:sz w:val="24"/>
          <w:szCs w:val="24"/>
        </w:rPr>
        <w:t xml:space="preserve">con </w:t>
      </w:r>
      <w:r w:rsidR="008A4C2C">
        <w:rPr>
          <w:sz w:val="24"/>
          <w:szCs w:val="24"/>
        </w:rPr>
        <w:t xml:space="preserve">potenziale </w:t>
      </w:r>
      <w:r w:rsidR="003F09BD">
        <w:rPr>
          <w:sz w:val="24"/>
          <w:szCs w:val="24"/>
        </w:rPr>
        <w:t xml:space="preserve">nocumento </w:t>
      </w:r>
      <w:r w:rsidR="00147577">
        <w:rPr>
          <w:sz w:val="24"/>
          <w:szCs w:val="24"/>
        </w:rPr>
        <w:t>agli</w:t>
      </w:r>
      <w:r w:rsidR="003F09BD">
        <w:rPr>
          <w:sz w:val="24"/>
          <w:szCs w:val="24"/>
        </w:rPr>
        <w:t xml:space="preserve"> affari.</w:t>
      </w:r>
      <w:r w:rsidR="00D976A5">
        <w:rPr>
          <w:sz w:val="24"/>
          <w:szCs w:val="24"/>
        </w:rPr>
        <w:t xml:space="preserve"> Di qui, </w:t>
      </w:r>
      <w:r w:rsidR="00344457">
        <w:rPr>
          <w:sz w:val="24"/>
          <w:szCs w:val="24"/>
        </w:rPr>
        <w:t xml:space="preserve">l’intervento del legislatore, </w:t>
      </w:r>
      <w:r w:rsidR="00705FB4">
        <w:rPr>
          <w:sz w:val="24"/>
          <w:szCs w:val="24"/>
        </w:rPr>
        <w:t xml:space="preserve">il quale, da ultimo, ha </w:t>
      </w:r>
      <w:r w:rsidR="00344457">
        <w:rPr>
          <w:sz w:val="24"/>
          <w:szCs w:val="24"/>
        </w:rPr>
        <w:t>apprestato ai privati (segnatamente: all’impresa) uno strumento di garanzia reale mobiliare senza spossessamento</w:t>
      </w:r>
      <w:r w:rsidR="00A15B7A">
        <w:rPr>
          <w:sz w:val="24"/>
          <w:szCs w:val="24"/>
        </w:rPr>
        <w:t xml:space="preserve">: il c.d. </w:t>
      </w:r>
      <w:r w:rsidR="00A15B7A" w:rsidRPr="00A15B7A">
        <w:rPr>
          <w:i/>
          <w:sz w:val="24"/>
          <w:szCs w:val="24"/>
        </w:rPr>
        <w:t>pegno mobiliare non possessorio</w:t>
      </w:r>
      <w:r w:rsidR="00A15B7A">
        <w:rPr>
          <w:sz w:val="24"/>
          <w:szCs w:val="24"/>
        </w:rPr>
        <w:t>.</w:t>
      </w:r>
    </w:p>
    <w:p w:rsidR="00BE3351" w:rsidRDefault="00BE3351" w:rsidP="0098442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seguito si indicano, in forma </w:t>
      </w:r>
      <w:r w:rsidRPr="0001796E">
        <w:rPr>
          <w:i/>
          <w:sz w:val="24"/>
          <w:szCs w:val="24"/>
        </w:rPr>
        <w:t>schematica</w:t>
      </w:r>
      <w:r>
        <w:rPr>
          <w:sz w:val="24"/>
          <w:szCs w:val="24"/>
        </w:rPr>
        <w:t xml:space="preserve">, le caratteristiche </w:t>
      </w:r>
      <w:r w:rsidR="0001796E">
        <w:rPr>
          <w:sz w:val="24"/>
          <w:szCs w:val="24"/>
        </w:rPr>
        <w:t xml:space="preserve">essenziali </w:t>
      </w:r>
      <w:r>
        <w:rPr>
          <w:sz w:val="24"/>
          <w:szCs w:val="24"/>
        </w:rPr>
        <w:t xml:space="preserve">del nuovo </w:t>
      </w:r>
      <w:r w:rsidR="009A1ED8">
        <w:rPr>
          <w:sz w:val="24"/>
          <w:szCs w:val="24"/>
        </w:rPr>
        <w:t>istituto, con particolare riguardo a</w:t>
      </w:r>
      <w:r>
        <w:rPr>
          <w:sz w:val="24"/>
          <w:szCs w:val="24"/>
        </w:rPr>
        <w:t>: 1) profili soggettivi e oggettivi; 2) regime pubblicitario</w:t>
      </w:r>
      <w:r w:rsidR="00103DDA">
        <w:rPr>
          <w:sz w:val="24"/>
          <w:szCs w:val="24"/>
        </w:rPr>
        <w:t xml:space="preserve"> (</w:t>
      </w:r>
      <w:r w:rsidR="00DB01F4">
        <w:rPr>
          <w:sz w:val="24"/>
          <w:szCs w:val="24"/>
        </w:rPr>
        <w:t>NB</w:t>
      </w:r>
      <w:r w:rsidR="00103DDA">
        <w:rPr>
          <w:sz w:val="24"/>
          <w:szCs w:val="24"/>
        </w:rPr>
        <w:t xml:space="preserve"> sotto il profilo </w:t>
      </w:r>
      <w:r w:rsidR="00103DDA" w:rsidRPr="00103DDA">
        <w:rPr>
          <w:i/>
          <w:sz w:val="24"/>
          <w:szCs w:val="24"/>
        </w:rPr>
        <w:t>funzionale</w:t>
      </w:r>
      <w:r w:rsidR="00103DDA">
        <w:rPr>
          <w:sz w:val="24"/>
          <w:szCs w:val="24"/>
        </w:rPr>
        <w:t>,</w:t>
      </w:r>
      <w:r w:rsidR="00F84B2B">
        <w:rPr>
          <w:sz w:val="24"/>
          <w:szCs w:val="24"/>
        </w:rPr>
        <w:t xml:space="preserve"> la </w:t>
      </w:r>
      <w:r w:rsidR="00F84B2B" w:rsidRPr="00EC4DB4">
        <w:rPr>
          <w:i/>
          <w:sz w:val="24"/>
          <w:szCs w:val="24"/>
        </w:rPr>
        <w:t>pubblicità</w:t>
      </w:r>
      <w:r w:rsidR="00F84B2B">
        <w:rPr>
          <w:sz w:val="24"/>
          <w:szCs w:val="24"/>
        </w:rPr>
        <w:t>, come già nell’ipoteca,</w:t>
      </w:r>
      <w:r w:rsidR="00103DDA">
        <w:rPr>
          <w:sz w:val="24"/>
          <w:szCs w:val="24"/>
        </w:rPr>
        <w:t xml:space="preserve"> fa le veci della </w:t>
      </w:r>
      <w:r w:rsidR="00103DDA" w:rsidRPr="0069114F">
        <w:rPr>
          <w:i/>
          <w:sz w:val="24"/>
          <w:szCs w:val="24"/>
        </w:rPr>
        <w:t>consegna</w:t>
      </w:r>
      <w:r w:rsidR="00103DDA">
        <w:rPr>
          <w:sz w:val="24"/>
          <w:szCs w:val="24"/>
        </w:rPr>
        <w:t xml:space="preserve"> del pegno ordinario di cose mobili)</w:t>
      </w:r>
      <w:r>
        <w:rPr>
          <w:sz w:val="24"/>
          <w:szCs w:val="24"/>
        </w:rPr>
        <w:t xml:space="preserve">; 3) </w:t>
      </w:r>
      <w:r w:rsidR="00F23499">
        <w:rPr>
          <w:sz w:val="24"/>
          <w:szCs w:val="24"/>
        </w:rPr>
        <w:t>modalità</w:t>
      </w:r>
      <w:r w:rsidR="0021479A">
        <w:rPr>
          <w:sz w:val="24"/>
          <w:szCs w:val="24"/>
        </w:rPr>
        <w:t xml:space="preserve"> di</w:t>
      </w:r>
      <w:r w:rsidR="00F23499">
        <w:rPr>
          <w:sz w:val="24"/>
          <w:szCs w:val="24"/>
        </w:rPr>
        <w:t xml:space="preserve"> </w:t>
      </w:r>
      <w:r>
        <w:rPr>
          <w:sz w:val="24"/>
          <w:szCs w:val="24"/>
        </w:rPr>
        <w:t>escussione della garanzia.</w:t>
      </w:r>
    </w:p>
    <w:p w:rsidR="00F10F64" w:rsidRDefault="00F10F64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BE3351" w:rsidRPr="00BE3351" w:rsidRDefault="00BE3351" w:rsidP="00BE3351">
      <w:pPr>
        <w:pStyle w:val="Paragrafoelenco"/>
        <w:numPr>
          <w:ilvl w:val="0"/>
          <w:numId w:val="17"/>
        </w:numPr>
        <w:spacing w:line="360" w:lineRule="auto"/>
        <w:jc w:val="center"/>
        <w:rPr>
          <w:b/>
          <w:sz w:val="27"/>
          <w:szCs w:val="27"/>
          <w:u w:val="single"/>
        </w:rPr>
      </w:pPr>
      <w:r w:rsidRPr="00BE3351">
        <w:rPr>
          <w:b/>
          <w:sz w:val="27"/>
          <w:szCs w:val="27"/>
          <w:u w:val="single"/>
        </w:rPr>
        <w:t>Profili soggettivi e oggettivi</w:t>
      </w:r>
    </w:p>
    <w:p w:rsidR="00BE3351" w:rsidRPr="00BE3351" w:rsidRDefault="00BE3351" w:rsidP="00BE3351">
      <w:pPr>
        <w:spacing w:line="360" w:lineRule="auto"/>
        <w:jc w:val="both"/>
        <w:rPr>
          <w:sz w:val="24"/>
          <w:szCs w:val="24"/>
        </w:rPr>
      </w:pPr>
    </w:p>
    <w:p w:rsidR="00C701A7" w:rsidRPr="00241F5D" w:rsidRDefault="00C701A7" w:rsidP="0098442D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41F5D">
        <w:rPr>
          <w:b/>
          <w:sz w:val="24"/>
          <w:szCs w:val="24"/>
        </w:rPr>
        <w:t>Soggetto legittimato</w:t>
      </w:r>
      <w:r w:rsidRPr="00241F5D">
        <w:rPr>
          <w:sz w:val="24"/>
          <w:szCs w:val="24"/>
        </w:rPr>
        <w:t xml:space="preserve"> alla costituzione del pegno </w:t>
      </w:r>
      <w:r w:rsidR="00FC23C1" w:rsidRPr="00241F5D">
        <w:rPr>
          <w:sz w:val="24"/>
          <w:szCs w:val="24"/>
        </w:rPr>
        <w:t>non possessorio è</w:t>
      </w:r>
      <w:r w:rsidR="00B31263" w:rsidRPr="00241F5D">
        <w:rPr>
          <w:sz w:val="24"/>
          <w:szCs w:val="24"/>
        </w:rPr>
        <w:t xml:space="preserve"> (art. 1, comma 1°)</w:t>
      </w:r>
      <w:r w:rsidR="00FC23C1" w:rsidRPr="00241F5D">
        <w:rPr>
          <w:sz w:val="24"/>
          <w:szCs w:val="24"/>
        </w:rPr>
        <w:t>:</w:t>
      </w:r>
    </w:p>
    <w:p w:rsidR="00FC23C1" w:rsidRPr="00241F5D" w:rsidRDefault="00FC23C1" w:rsidP="0098442D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>l’</w:t>
      </w:r>
      <w:r w:rsidRPr="00241F5D">
        <w:rPr>
          <w:sz w:val="24"/>
          <w:szCs w:val="24"/>
          <w:u w:val="single"/>
        </w:rPr>
        <w:t>imprenditore</w:t>
      </w:r>
      <w:r w:rsidR="005E5E87" w:rsidRPr="00241F5D">
        <w:rPr>
          <w:sz w:val="24"/>
          <w:szCs w:val="24"/>
        </w:rPr>
        <w:t xml:space="preserve"> [art. 2082 c.c.]</w:t>
      </w:r>
      <w:r w:rsidRPr="00241F5D">
        <w:rPr>
          <w:sz w:val="24"/>
          <w:szCs w:val="24"/>
        </w:rPr>
        <w:t xml:space="preserve"> </w:t>
      </w:r>
      <w:r w:rsidRPr="00241F5D">
        <w:rPr>
          <w:sz w:val="24"/>
          <w:szCs w:val="24"/>
          <w:u w:val="single"/>
        </w:rPr>
        <w:t>iscritto nel registro delle imprese</w:t>
      </w:r>
      <w:r w:rsidR="00612A77" w:rsidRPr="00241F5D">
        <w:rPr>
          <w:sz w:val="24"/>
          <w:szCs w:val="24"/>
        </w:rPr>
        <w:t xml:space="preserve"> [art</w:t>
      </w:r>
      <w:r w:rsidR="00123BBD" w:rsidRPr="00241F5D">
        <w:rPr>
          <w:sz w:val="24"/>
          <w:szCs w:val="24"/>
        </w:rPr>
        <w:t>t</w:t>
      </w:r>
      <w:r w:rsidR="00612A77" w:rsidRPr="00241F5D">
        <w:rPr>
          <w:sz w:val="24"/>
          <w:szCs w:val="24"/>
        </w:rPr>
        <w:t>. 21</w:t>
      </w:r>
      <w:r w:rsidR="00807F70" w:rsidRPr="00241F5D">
        <w:rPr>
          <w:sz w:val="24"/>
          <w:szCs w:val="24"/>
        </w:rPr>
        <w:t xml:space="preserve">88 ss. </w:t>
      </w:r>
      <w:r w:rsidR="00612A77" w:rsidRPr="00241F5D">
        <w:rPr>
          <w:sz w:val="24"/>
          <w:szCs w:val="24"/>
        </w:rPr>
        <w:t>c.c.]</w:t>
      </w:r>
      <w:r w:rsidRPr="00241F5D">
        <w:rPr>
          <w:sz w:val="24"/>
          <w:szCs w:val="24"/>
        </w:rPr>
        <w:t xml:space="preserve">, a </w:t>
      </w:r>
      <w:r w:rsidRPr="00241F5D">
        <w:rPr>
          <w:i/>
          <w:sz w:val="24"/>
          <w:szCs w:val="24"/>
        </w:rPr>
        <w:t>proprio</w:t>
      </w:r>
      <w:r w:rsidRPr="00241F5D">
        <w:rPr>
          <w:sz w:val="24"/>
          <w:szCs w:val="24"/>
        </w:rPr>
        <w:t xml:space="preserve"> favore (=per garantire un </w:t>
      </w:r>
      <w:r w:rsidRPr="00241F5D">
        <w:rPr>
          <w:i/>
          <w:sz w:val="24"/>
          <w:szCs w:val="24"/>
          <w:u w:val="single"/>
        </w:rPr>
        <w:t>proprio</w:t>
      </w:r>
      <w:r w:rsidRPr="00241F5D">
        <w:rPr>
          <w:sz w:val="24"/>
          <w:szCs w:val="24"/>
          <w:u w:val="single"/>
        </w:rPr>
        <w:t xml:space="preserve"> debito</w:t>
      </w:r>
      <w:r w:rsidRPr="00241F5D">
        <w:rPr>
          <w:sz w:val="24"/>
          <w:szCs w:val="24"/>
        </w:rPr>
        <w:t>)</w:t>
      </w:r>
      <w:r w:rsidR="00351514" w:rsidRPr="00241F5D">
        <w:rPr>
          <w:sz w:val="24"/>
          <w:szCs w:val="24"/>
        </w:rPr>
        <w:t>;</w:t>
      </w:r>
    </w:p>
    <w:p w:rsidR="00FC23C1" w:rsidRPr="00241F5D" w:rsidRDefault="00FC23C1" w:rsidP="0098442D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l’imprenditore iscritto nel registro delle imprese, a favore di </w:t>
      </w:r>
      <w:r w:rsidRPr="00241F5D">
        <w:rPr>
          <w:i/>
          <w:sz w:val="24"/>
          <w:szCs w:val="24"/>
        </w:rPr>
        <w:t>altro</w:t>
      </w:r>
      <w:r w:rsidRPr="00241F5D">
        <w:rPr>
          <w:sz w:val="24"/>
          <w:szCs w:val="24"/>
        </w:rPr>
        <w:t xml:space="preserve"> </w:t>
      </w:r>
      <w:r w:rsidR="00257479" w:rsidRPr="00241F5D">
        <w:rPr>
          <w:sz w:val="24"/>
          <w:szCs w:val="24"/>
        </w:rPr>
        <w:t>imprenditore</w:t>
      </w:r>
      <w:r w:rsidRPr="00241F5D">
        <w:rPr>
          <w:sz w:val="24"/>
          <w:szCs w:val="24"/>
        </w:rPr>
        <w:t xml:space="preserve"> (=per garantire un </w:t>
      </w:r>
      <w:r w:rsidRPr="00241F5D">
        <w:rPr>
          <w:sz w:val="24"/>
          <w:szCs w:val="24"/>
          <w:u w:val="single"/>
        </w:rPr>
        <w:t xml:space="preserve">debito </w:t>
      </w:r>
      <w:r w:rsidR="00807FE2" w:rsidRPr="00241F5D">
        <w:rPr>
          <w:i/>
          <w:sz w:val="24"/>
          <w:szCs w:val="24"/>
          <w:u w:val="single"/>
        </w:rPr>
        <w:t>altrui</w:t>
      </w:r>
      <w:r w:rsidR="00807FE2" w:rsidRPr="00241F5D">
        <w:rPr>
          <w:sz w:val="24"/>
          <w:szCs w:val="24"/>
        </w:rPr>
        <w:t xml:space="preserve">: </w:t>
      </w:r>
      <w:r w:rsidR="003A4084" w:rsidRPr="00241F5D">
        <w:rPr>
          <w:sz w:val="24"/>
          <w:szCs w:val="24"/>
        </w:rPr>
        <w:t xml:space="preserve">figura del </w:t>
      </w:r>
      <w:r w:rsidR="00807FE2" w:rsidRPr="00241F5D">
        <w:rPr>
          <w:sz w:val="24"/>
          <w:szCs w:val="24"/>
        </w:rPr>
        <w:t xml:space="preserve">c.d. </w:t>
      </w:r>
      <w:r w:rsidR="00807FE2" w:rsidRPr="00241F5D">
        <w:rPr>
          <w:i/>
          <w:sz w:val="24"/>
          <w:szCs w:val="24"/>
        </w:rPr>
        <w:t>terzo datore</w:t>
      </w:r>
      <w:r w:rsidR="003A4084" w:rsidRPr="00241F5D">
        <w:rPr>
          <w:i/>
          <w:sz w:val="24"/>
          <w:szCs w:val="24"/>
        </w:rPr>
        <w:t xml:space="preserve"> di pegno</w:t>
      </w:r>
      <w:r w:rsidR="00D33D61" w:rsidRPr="00241F5D">
        <w:rPr>
          <w:sz w:val="24"/>
          <w:szCs w:val="24"/>
        </w:rPr>
        <w:t xml:space="preserve"> [art. 278</w:t>
      </w:r>
      <w:r w:rsidR="00783C62" w:rsidRPr="00241F5D">
        <w:rPr>
          <w:sz w:val="24"/>
          <w:szCs w:val="24"/>
        </w:rPr>
        <w:t>4</w:t>
      </w:r>
      <w:r w:rsidR="00D33D61" w:rsidRPr="00241F5D">
        <w:rPr>
          <w:sz w:val="24"/>
          <w:szCs w:val="24"/>
        </w:rPr>
        <w:t xml:space="preserve">, comma </w:t>
      </w:r>
      <w:r w:rsidR="00783C62" w:rsidRPr="00241F5D">
        <w:rPr>
          <w:sz w:val="24"/>
          <w:szCs w:val="24"/>
        </w:rPr>
        <w:t>1</w:t>
      </w:r>
      <w:r w:rsidR="00D33D61" w:rsidRPr="00241F5D">
        <w:rPr>
          <w:sz w:val="24"/>
          <w:szCs w:val="24"/>
        </w:rPr>
        <w:t>°, c.c.]</w:t>
      </w:r>
      <w:r w:rsidR="00807FE2" w:rsidRPr="00241F5D">
        <w:rPr>
          <w:sz w:val="24"/>
          <w:szCs w:val="24"/>
        </w:rPr>
        <w:t>)</w:t>
      </w:r>
      <w:r w:rsidR="00351514" w:rsidRPr="00241F5D">
        <w:rPr>
          <w:sz w:val="24"/>
          <w:szCs w:val="24"/>
        </w:rPr>
        <w:t>.</w:t>
      </w:r>
    </w:p>
    <w:p w:rsidR="00C701A7" w:rsidRPr="00241F5D" w:rsidRDefault="00C701A7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FC23C1" w:rsidRPr="00241F5D" w:rsidRDefault="00FC23C1" w:rsidP="0098442D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Il </w:t>
      </w:r>
      <w:r w:rsidRPr="00241F5D">
        <w:rPr>
          <w:b/>
          <w:sz w:val="24"/>
          <w:szCs w:val="24"/>
        </w:rPr>
        <w:t>credito garantito</w:t>
      </w:r>
      <w:r w:rsidRPr="00241F5D">
        <w:rPr>
          <w:sz w:val="24"/>
          <w:szCs w:val="24"/>
        </w:rPr>
        <w:t xml:space="preserve"> </w:t>
      </w:r>
      <w:r w:rsidR="00A93F72">
        <w:rPr>
          <w:sz w:val="24"/>
          <w:szCs w:val="24"/>
        </w:rPr>
        <w:t xml:space="preserve">dal pegno non possessorio </w:t>
      </w:r>
      <w:r w:rsidRPr="00241F5D">
        <w:rPr>
          <w:sz w:val="24"/>
          <w:szCs w:val="24"/>
        </w:rPr>
        <w:t>(art. 1, comma 1°):</w:t>
      </w:r>
    </w:p>
    <w:p w:rsidR="00FC23C1" w:rsidRPr="00241F5D" w:rsidRDefault="00FC23C1" w:rsidP="00351514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lastRenderedPageBreak/>
        <w:t xml:space="preserve">deve </w:t>
      </w:r>
      <w:r w:rsidR="006B69EF">
        <w:rPr>
          <w:sz w:val="24"/>
          <w:szCs w:val="24"/>
        </w:rPr>
        <w:t xml:space="preserve">essere </w:t>
      </w:r>
      <w:r w:rsidR="0036676A">
        <w:rPr>
          <w:sz w:val="24"/>
          <w:szCs w:val="24"/>
        </w:rPr>
        <w:t xml:space="preserve">stato </w:t>
      </w:r>
      <w:r w:rsidR="0036676A" w:rsidRPr="00B9505E">
        <w:rPr>
          <w:i/>
          <w:sz w:val="24"/>
          <w:szCs w:val="24"/>
        </w:rPr>
        <w:t>concesso</w:t>
      </w:r>
      <w:r w:rsidR="0036676A">
        <w:rPr>
          <w:sz w:val="24"/>
          <w:szCs w:val="24"/>
        </w:rPr>
        <w:t xml:space="preserve"> a vantaggio di</w:t>
      </w:r>
      <w:r w:rsidRPr="00241F5D">
        <w:rPr>
          <w:sz w:val="24"/>
          <w:szCs w:val="24"/>
        </w:rPr>
        <w:t xml:space="preserve"> un </w:t>
      </w:r>
      <w:r w:rsidR="004F6BBF">
        <w:rPr>
          <w:sz w:val="24"/>
          <w:szCs w:val="24"/>
        </w:rPr>
        <w:t>debitore-</w:t>
      </w:r>
      <w:r w:rsidRPr="00241F5D">
        <w:rPr>
          <w:sz w:val="24"/>
          <w:szCs w:val="24"/>
          <w:u w:val="single"/>
        </w:rPr>
        <w:t>imprenditore</w:t>
      </w:r>
      <w:r w:rsidRPr="00FF6218">
        <w:rPr>
          <w:sz w:val="24"/>
          <w:szCs w:val="24"/>
        </w:rPr>
        <w:t xml:space="preserve"> </w:t>
      </w:r>
      <w:r w:rsidR="00D8329A">
        <w:rPr>
          <w:sz w:val="24"/>
          <w:szCs w:val="24"/>
        </w:rPr>
        <w:t>(</w:t>
      </w:r>
      <w:proofErr w:type="spellStart"/>
      <w:r w:rsidR="00D8329A" w:rsidRPr="00D8329A">
        <w:rPr>
          <w:i/>
          <w:sz w:val="24"/>
          <w:szCs w:val="24"/>
        </w:rPr>
        <w:t>rectius</w:t>
      </w:r>
      <w:proofErr w:type="spellEnd"/>
      <w:r w:rsidR="00D8329A">
        <w:rPr>
          <w:sz w:val="24"/>
          <w:szCs w:val="24"/>
        </w:rPr>
        <w:t xml:space="preserve">, deve costituire il </w:t>
      </w:r>
      <w:r w:rsidR="00FD1B45">
        <w:rPr>
          <w:sz w:val="24"/>
          <w:szCs w:val="24"/>
        </w:rPr>
        <w:t>polo</w:t>
      </w:r>
      <w:r w:rsidR="00D8329A">
        <w:rPr>
          <w:sz w:val="24"/>
          <w:szCs w:val="24"/>
        </w:rPr>
        <w:t xml:space="preserve"> attivo di un rapporto obbligatorio </w:t>
      </w:r>
      <w:r w:rsidR="00FF6218">
        <w:rPr>
          <w:sz w:val="24"/>
          <w:szCs w:val="24"/>
        </w:rPr>
        <w:t xml:space="preserve">in </w:t>
      </w:r>
      <w:r w:rsidR="000966B9">
        <w:rPr>
          <w:sz w:val="24"/>
          <w:szCs w:val="24"/>
        </w:rPr>
        <w:t>relazione</w:t>
      </w:r>
      <w:r w:rsidR="00FF6218">
        <w:rPr>
          <w:sz w:val="24"/>
          <w:szCs w:val="24"/>
        </w:rPr>
        <w:t xml:space="preserve"> al quale</w:t>
      </w:r>
      <w:r w:rsidR="00D362AB">
        <w:rPr>
          <w:sz w:val="24"/>
          <w:szCs w:val="24"/>
        </w:rPr>
        <w:t>, sotto il profilo soggettivo,</w:t>
      </w:r>
      <w:r w:rsidR="00FF6218">
        <w:rPr>
          <w:sz w:val="24"/>
          <w:szCs w:val="24"/>
        </w:rPr>
        <w:t xml:space="preserve"> il</w:t>
      </w:r>
      <w:r w:rsidR="00D8329A">
        <w:rPr>
          <w:sz w:val="24"/>
          <w:szCs w:val="24"/>
        </w:rPr>
        <w:t xml:space="preserve"> debitore </w:t>
      </w:r>
      <w:r w:rsidR="00D362AB">
        <w:rPr>
          <w:sz w:val="24"/>
          <w:szCs w:val="24"/>
        </w:rPr>
        <w:t>sia</w:t>
      </w:r>
      <w:r w:rsidR="00D8329A">
        <w:rPr>
          <w:sz w:val="24"/>
          <w:szCs w:val="24"/>
        </w:rPr>
        <w:t xml:space="preserve"> un imprenditore);</w:t>
      </w:r>
    </w:p>
    <w:p w:rsidR="00FC23C1" w:rsidRPr="00241F5D" w:rsidRDefault="00FC23C1" w:rsidP="00351514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>deve</w:t>
      </w:r>
      <w:r w:rsidR="005468BD" w:rsidRPr="00241F5D">
        <w:rPr>
          <w:sz w:val="24"/>
          <w:szCs w:val="24"/>
        </w:rPr>
        <w:t>, inoltre,</w:t>
      </w:r>
      <w:r w:rsidRPr="00241F5D">
        <w:rPr>
          <w:sz w:val="24"/>
          <w:szCs w:val="24"/>
        </w:rPr>
        <w:t xml:space="preserve"> </w:t>
      </w:r>
      <w:r w:rsidRPr="00241F5D">
        <w:rPr>
          <w:sz w:val="24"/>
          <w:szCs w:val="24"/>
          <w:u w:val="single"/>
        </w:rPr>
        <w:t>inerire all’esercizio dell’impresa</w:t>
      </w:r>
      <w:r w:rsidR="004F6BBF" w:rsidRPr="004F6BBF">
        <w:rPr>
          <w:sz w:val="24"/>
          <w:szCs w:val="24"/>
        </w:rPr>
        <w:t xml:space="preserve"> del debitore</w:t>
      </w:r>
      <w:r w:rsidR="00035FF9">
        <w:rPr>
          <w:sz w:val="24"/>
          <w:szCs w:val="24"/>
        </w:rPr>
        <w:t xml:space="preserve"> </w:t>
      </w:r>
      <w:r w:rsidR="00BD2A4C">
        <w:rPr>
          <w:sz w:val="24"/>
          <w:szCs w:val="24"/>
        </w:rPr>
        <w:t>(</w:t>
      </w:r>
      <w:r w:rsidR="00035FF9">
        <w:rPr>
          <w:sz w:val="24"/>
          <w:szCs w:val="24"/>
        </w:rPr>
        <w:t>o del terzo datore</w:t>
      </w:r>
      <w:r w:rsidR="00BD2A4C">
        <w:rPr>
          <w:sz w:val="24"/>
          <w:szCs w:val="24"/>
        </w:rPr>
        <w:t>)</w:t>
      </w:r>
      <w:r w:rsidR="00351514" w:rsidRPr="00241F5D">
        <w:rPr>
          <w:sz w:val="24"/>
          <w:szCs w:val="24"/>
        </w:rPr>
        <w:t>.</w:t>
      </w:r>
    </w:p>
    <w:p w:rsidR="00C701A7" w:rsidRPr="00241F5D" w:rsidRDefault="00C701A7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AF7C73" w:rsidRPr="00241F5D" w:rsidRDefault="00307569" w:rsidP="0098442D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Possono costituire </w:t>
      </w:r>
      <w:r w:rsidRPr="00241F5D">
        <w:rPr>
          <w:b/>
          <w:sz w:val="24"/>
          <w:szCs w:val="24"/>
        </w:rPr>
        <w:t>o</w:t>
      </w:r>
      <w:r w:rsidR="00AF7C73" w:rsidRPr="00241F5D">
        <w:rPr>
          <w:b/>
          <w:sz w:val="24"/>
          <w:szCs w:val="24"/>
        </w:rPr>
        <w:t>ggetto</w:t>
      </w:r>
      <w:r w:rsidR="00AF7C73" w:rsidRPr="00241F5D">
        <w:rPr>
          <w:sz w:val="24"/>
          <w:szCs w:val="24"/>
        </w:rPr>
        <w:t xml:space="preserve"> </w:t>
      </w:r>
      <w:r w:rsidR="000557E2">
        <w:rPr>
          <w:b/>
          <w:sz w:val="24"/>
          <w:szCs w:val="24"/>
        </w:rPr>
        <w:t>di</w:t>
      </w:r>
      <w:r w:rsidR="00AF7C73" w:rsidRPr="00241F5D">
        <w:rPr>
          <w:b/>
          <w:sz w:val="24"/>
          <w:szCs w:val="24"/>
        </w:rPr>
        <w:t xml:space="preserve"> pegno</w:t>
      </w:r>
      <w:r w:rsidR="00D0521C" w:rsidRPr="00241F5D">
        <w:rPr>
          <w:b/>
          <w:sz w:val="24"/>
          <w:szCs w:val="24"/>
        </w:rPr>
        <w:t xml:space="preserve"> non possessorio</w:t>
      </w:r>
      <w:r w:rsidRPr="00241F5D">
        <w:rPr>
          <w:sz w:val="24"/>
          <w:szCs w:val="24"/>
        </w:rPr>
        <w:t xml:space="preserve"> (art. 1, comma 2°)</w:t>
      </w:r>
      <w:r w:rsidR="00AF7C73" w:rsidRPr="00241F5D">
        <w:rPr>
          <w:sz w:val="24"/>
          <w:szCs w:val="24"/>
        </w:rPr>
        <w:t>:</w:t>
      </w:r>
    </w:p>
    <w:p w:rsidR="00AF7C73" w:rsidRPr="00241F5D" w:rsidRDefault="00AF7C73" w:rsidP="00CE7ADE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  <w:u w:val="single"/>
        </w:rPr>
        <w:t xml:space="preserve">beni mobili </w:t>
      </w:r>
      <w:r w:rsidRPr="00241F5D">
        <w:rPr>
          <w:i/>
          <w:sz w:val="24"/>
          <w:szCs w:val="24"/>
          <w:u w:val="single"/>
        </w:rPr>
        <w:t>non</w:t>
      </w:r>
      <w:r w:rsidRPr="00241F5D">
        <w:rPr>
          <w:sz w:val="24"/>
          <w:szCs w:val="24"/>
          <w:u w:val="single"/>
        </w:rPr>
        <w:t xml:space="preserve"> registrati</w:t>
      </w:r>
      <w:r w:rsidR="005C1156" w:rsidRPr="00241F5D">
        <w:rPr>
          <w:sz w:val="24"/>
          <w:szCs w:val="24"/>
        </w:rPr>
        <w:t xml:space="preserve"> </w:t>
      </w:r>
      <w:r w:rsidR="001D0ACB" w:rsidRPr="00241F5D">
        <w:rPr>
          <w:sz w:val="24"/>
          <w:szCs w:val="24"/>
        </w:rPr>
        <w:t xml:space="preserve">(=per quelli </w:t>
      </w:r>
      <w:r w:rsidR="001D0ACB" w:rsidRPr="00241F5D">
        <w:rPr>
          <w:i/>
          <w:sz w:val="24"/>
          <w:szCs w:val="24"/>
        </w:rPr>
        <w:t>registrati</w:t>
      </w:r>
      <w:r w:rsidR="00205D79" w:rsidRPr="00241F5D">
        <w:rPr>
          <w:sz w:val="24"/>
          <w:szCs w:val="24"/>
        </w:rPr>
        <w:t xml:space="preserve">, si ricorda, </w:t>
      </w:r>
      <w:r w:rsidR="001D0ACB" w:rsidRPr="00241F5D">
        <w:rPr>
          <w:sz w:val="24"/>
          <w:szCs w:val="24"/>
        </w:rPr>
        <w:t xml:space="preserve">è prevista la garanzia </w:t>
      </w:r>
      <w:r w:rsidR="001D0ACB" w:rsidRPr="00241F5D">
        <w:rPr>
          <w:i/>
          <w:sz w:val="24"/>
          <w:szCs w:val="24"/>
        </w:rPr>
        <w:t>ipotecaria</w:t>
      </w:r>
      <w:r w:rsidR="001D0ACB" w:rsidRPr="00241F5D">
        <w:rPr>
          <w:sz w:val="24"/>
          <w:szCs w:val="24"/>
        </w:rPr>
        <w:t xml:space="preserve"> </w:t>
      </w:r>
      <w:r w:rsidR="005C1156" w:rsidRPr="00241F5D">
        <w:rPr>
          <w:sz w:val="24"/>
          <w:szCs w:val="24"/>
        </w:rPr>
        <w:t>[art. 2810, comma 2°, c.c.]</w:t>
      </w:r>
      <w:r w:rsidR="001D0ACB" w:rsidRPr="00241F5D">
        <w:rPr>
          <w:sz w:val="24"/>
          <w:szCs w:val="24"/>
        </w:rPr>
        <w:t>)</w:t>
      </w:r>
      <w:r w:rsidRPr="00241F5D">
        <w:rPr>
          <w:sz w:val="24"/>
          <w:szCs w:val="24"/>
        </w:rPr>
        <w:t xml:space="preserve">, </w:t>
      </w:r>
      <w:r w:rsidR="00D20791">
        <w:rPr>
          <w:sz w:val="24"/>
          <w:szCs w:val="24"/>
        </w:rPr>
        <w:t>anche</w:t>
      </w:r>
      <w:r w:rsidRPr="00241F5D">
        <w:rPr>
          <w:sz w:val="24"/>
          <w:szCs w:val="24"/>
        </w:rPr>
        <w:t xml:space="preserve"> </w:t>
      </w:r>
      <w:r w:rsidRPr="00241F5D">
        <w:rPr>
          <w:i/>
          <w:sz w:val="24"/>
          <w:szCs w:val="24"/>
        </w:rPr>
        <w:t>immateriali</w:t>
      </w:r>
      <w:r w:rsidR="00A80E2C" w:rsidRPr="00241F5D">
        <w:rPr>
          <w:sz w:val="24"/>
          <w:szCs w:val="24"/>
        </w:rPr>
        <w:t xml:space="preserve"> (ad es., marchi o brevetti)</w:t>
      </w:r>
      <w:r w:rsidR="00307569" w:rsidRPr="00241F5D">
        <w:rPr>
          <w:sz w:val="24"/>
          <w:szCs w:val="24"/>
        </w:rPr>
        <w:t xml:space="preserve">, </w:t>
      </w:r>
      <w:r w:rsidR="00307569" w:rsidRPr="00241F5D">
        <w:rPr>
          <w:sz w:val="24"/>
          <w:szCs w:val="24"/>
          <w:u w:val="single"/>
        </w:rPr>
        <w:t>destinati all’esercizio dell’impresa</w:t>
      </w:r>
      <w:r w:rsidR="00783C62" w:rsidRPr="00241F5D">
        <w:rPr>
          <w:sz w:val="24"/>
          <w:szCs w:val="24"/>
        </w:rPr>
        <w:t>;</w:t>
      </w:r>
    </w:p>
    <w:p w:rsidR="00307569" w:rsidRPr="00241F5D" w:rsidRDefault="00307569" w:rsidP="00CE7ADE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84003">
        <w:rPr>
          <w:sz w:val="24"/>
          <w:szCs w:val="24"/>
          <w:u w:val="single"/>
        </w:rPr>
        <w:t>crediti relativi</w:t>
      </w:r>
      <w:r w:rsidRPr="00241F5D">
        <w:rPr>
          <w:sz w:val="24"/>
          <w:szCs w:val="24"/>
          <w:u w:val="single"/>
        </w:rPr>
        <w:t xml:space="preserve"> all’esercizio dell’impresa</w:t>
      </w:r>
      <w:r w:rsidR="006F0D91" w:rsidRPr="00241F5D">
        <w:rPr>
          <w:sz w:val="24"/>
          <w:szCs w:val="24"/>
        </w:rPr>
        <w:t>.</w:t>
      </w:r>
    </w:p>
    <w:p w:rsidR="000D7AB0" w:rsidRPr="00241F5D" w:rsidRDefault="006F0D91" w:rsidP="00CE7ADE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>P</w:t>
      </w:r>
      <w:r w:rsidR="00A80E2C" w:rsidRPr="00241F5D">
        <w:rPr>
          <w:sz w:val="24"/>
          <w:szCs w:val="24"/>
        </w:rPr>
        <w:t>eraltro, salv</w:t>
      </w:r>
      <w:r w:rsidR="00CE7ADE" w:rsidRPr="00241F5D">
        <w:rPr>
          <w:sz w:val="24"/>
          <w:szCs w:val="24"/>
        </w:rPr>
        <w:t xml:space="preserve">a diversa pattuizione delle parti, debitore </w:t>
      </w:r>
      <w:r w:rsidR="00F917A8">
        <w:rPr>
          <w:sz w:val="24"/>
          <w:szCs w:val="24"/>
        </w:rPr>
        <w:t>e</w:t>
      </w:r>
      <w:r w:rsidR="00CE7ADE" w:rsidRPr="00241F5D">
        <w:rPr>
          <w:sz w:val="24"/>
          <w:szCs w:val="24"/>
        </w:rPr>
        <w:t xml:space="preserve"> terzo datore possono </w:t>
      </w:r>
      <w:r w:rsidR="00CE7ADE" w:rsidRPr="00241F5D">
        <w:rPr>
          <w:i/>
          <w:sz w:val="24"/>
          <w:szCs w:val="24"/>
        </w:rPr>
        <w:t>trasformare</w:t>
      </w:r>
      <w:r w:rsidR="00CE7ADE" w:rsidRPr="00241F5D">
        <w:rPr>
          <w:sz w:val="24"/>
          <w:szCs w:val="24"/>
        </w:rPr>
        <w:t xml:space="preserve"> o </w:t>
      </w:r>
      <w:r w:rsidR="00CE7ADE" w:rsidRPr="00241F5D">
        <w:rPr>
          <w:i/>
          <w:sz w:val="24"/>
          <w:szCs w:val="24"/>
        </w:rPr>
        <w:t>disporre</w:t>
      </w:r>
      <w:r w:rsidR="00CE7ADE" w:rsidRPr="00241F5D">
        <w:rPr>
          <w:sz w:val="24"/>
          <w:szCs w:val="24"/>
        </w:rPr>
        <w:t xml:space="preserve"> dei beni oggetto di pegno non possessorio</w:t>
      </w:r>
      <w:r w:rsidR="00F16391" w:rsidRPr="00241F5D">
        <w:rPr>
          <w:sz w:val="24"/>
          <w:szCs w:val="24"/>
        </w:rPr>
        <w:t xml:space="preserve"> (=</w:t>
      </w:r>
      <w:r w:rsidR="00F16391" w:rsidRPr="00241F5D">
        <w:rPr>
          <w:i/>
          <w:sz w:val="24"/>
          <w:szCs w:val="24"/>
        </w:rPr>
        <w:t>contrariamente</w:t>
      </w:r>
      <w:r w:rsidR="00F16391" w:rsidRPr="00241F5D">
        <w:rPr>
          <w:sz w:val="24"/>
          <w:szCs w:val="24"/>
        </w:rPr>
        <w:t xml:space="preserve">, si rammenta, a quanto avviene nel pegno </w:t>
      </w:r>
      <w:r w:rsidR="00F16391" w:rsidRPr="00241F5D">
        <w:rPr>
          <w:i/>
          <w:sz w:val="24"/>
          <w:szCs w:val="24"/>
        </w:rPr>
        <w:t>ordinario</w:t>
      </w:r>
      <w:r w:rsidR="00F16391" w:rsidRPr="00241F5D">
        <w:rPr>
          <w:sz w:val="24"/>
          <w:szCs w:val="24"/>
        </w:rPr>
        <w:t xml:space="preserve"> di cose mobili [art. 2792 c.c.])</w:t>
      </w:r>
      <w:r w:rsidR="00CE7ADE" w:rsidRPr="00241F5D">
        <w:rPr>
          <w:sz w:val="24"/>
          <w:szCs w:val="24"/>
        </w:rPr>
        <w:t xml:space="preserve">, nel rispetto della loro destinazione economica: in questo caso, la </w:t>
      </w:r>
      <w:r w:rsidR="00CE7ADE" w:rsidRPr="00241F5D">
        <w:rPr>
          <w:sz w:val="24"/>
          <w:szCs w:val="24"/>
          <w:u w:val="single"/>
        </w:rPr>
        <w:t xml:space="preserve">garanzia si trasferisce </w:t>
      </w:r>
      <w:r w:rsidR="00CE7ADE" w:rsidRPr="00241F5D">
        <w:rPr>
          <w:i/>
          <w:sz w:val="24"/>
          <w:szCs w:val="24"/>
          <w:u w:val="single"/>
        </w:rPr>
        <w:t>direttamente</w:t>
      </w:r>
      <w:r w:rsidR="00CE7ADE" w:rsidRPr="00241F5D">
        <w:rPr>
          <w:sz w:val="24"/>
          <w:szCs w:val="24"/>
        </w:rPr>
        <w:t xml:space="preserve"> (=senza bisogno di un nuovo atto costitutivo) </w:t>
      </w:r>
      <w:r w:rsidR="00CE7ADE" w:rsidRPr="00241F5D">
        <w:rPr>
          <w:sz w:val="24"/>
          <w:szCs w:val="24"/>
          <w:u w:val="single"/>
        </w:rPr>
        <w:t>sul prodotto risultante dalla trasformazione, sul corrispettivo della cessione del bene o sul bene sostitutivo acquistato con tale corrispettivo</w:t>
      </w:r>
      <w:r w:rsidR="00CE7ADE" w:rsidRPr="00241F5D">
        <w:rPr>
          <w:sz w:val="24"/>
          <w:szCs w:val="24"/>
        </w:rPr>
        <w:t xml:space="preserve"> (</w:t>
      </w:r>
      <w:r w:rsidR="00F001BF">
        <w:rPr>
          <w:sz w:val="24"/>
          <w:szCs w:val="24"/>
        </w:rPr>
        <w:t>=</w:t>
      </w:r>
      <w:r w:rsidR="00CE7ADE" w:rsidRPr="00241F5D">
        <w:rPr>
          <w:sz w:val="24"/>
          <w:szCs w:val="24"/>
        </w:rPr>
        <w:t xml:space="preserve">c.d. </w:t>
      </w:r>
      <w:r w:rsidR="00CE7ADE" w:rsidRPr="00241F5D">
        <w:rPr>
          <w:i/>
          <w:sz w:val="24"/>
          <w:szCs w:val="24"/>
        </w:rPr>
        <w:t xml:space="preserve">naturale </w:t>
      </w:r>
      <w:proofErr w:type="spellStart"/>
      <w:r w:rsidR="00CE7ADE" w:rsidRPr="00241F5D">
        <w:rPr>
          <w:i/>
          <w:sz w:val="24"/>
          <w:szCs w:val="24"/>
        </w:rPr>
        <w:t>rotatività</w:t>
      </w:r>
      <w:proofErr w:type="spellEnd"/>
      <w:r w:rsidR="00CE7ADE" w:rsidRPr="00241F5D">
        <w:rPr>
          <w:sz w:val="24"/>
          <w:szCs w:val="24"/>
        </w:rPr>
        <w:t xml:space="preserve"> del pegno non possessorio).</w:t>
      </w:r>
    </w:p>
    <w:p w:rsidR="00FD72B6" w:rsidRPr="00241F5D" w:rsidRDefault="00FD72B6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D0521C" w:rsidRPr="00241F5D" w:rsidRDefault="00440214" w:rsidP="0098442D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Il </w:t>
      </w:r>
      <w:r w:rsidRPr="00241F5D">
        <w:rPr>
          <w:b/>
          <w:sz w:val="24"/>
          <w:szCs w:val="24"/>
        </w:rPr>
        <w:t>titolo c</w:t>
      </w:r>
      <w:r w:rsidR="00D0521C" w:rsidRPr="00241F5D">
        <w:rPr>
          <w:b/>
          <w:sz w:val="24"/>
          <w:szCs w:val="24"/>
        </w:rPr>
        <w:t xml:space="preserve">ostitutivo </w:t>
      </w:r>
      <w:r w:rsidR="00D0521C" w:rsidRPr="00241F5D">
        <w:rPr>
          <w:sz w:val="24"/>
          <w:szCs w:val="24"/>
        </w:rPr>
        <w:t>del pegno non possessorio</w:t>
      </w:r>
      <w:r w:rsidR="001F3951" w:rsidRPr="00241F5D">
        <w:rPr>
          <w:sz w:val="24"/>
          <w:szCs w:val="24"/>
        </w:rPr>
        <w:t xml:space="preserve"> </w:t>
      </w:r>
      <w:r w:rsidR="00CC1F50" w:rsidRPr="00241F5D">
        <w:rPr>
          <w:sz w:val="24"/>
          <w:szCs w:val="24"/>
        </w:rPr>
        <w:t>(</w:t>
      </w:r>
      <w:r w:rsidR="001F3951" w:rsidRPr="00241F5D">
        <w:rPr>
          <w:sz w:val="24"/>
          <w:szCs w:val="24"/>
        </w:rPr>
        <w:t xml:space="preserve">di massima, un </w:t>
      </w:r>
      <w:r w:rsidR="001F3951" w:rsidRPr="00241F5D">
        <w:rPr>
          <w:i/>
          <w:sz w:val="24"/>
          <w:szCs w:val="24"/>
          <w:u w:val="single"/>
        </w:rPr>
        <w:t>contratto</w:t>
      </w:r>
      <w:r w:rsidR="006B2735">
        <w:rPr>
          <w:sz w:val="24"/>
          <w:szCs w:val="24"/>
        </w:rPr>
        <w:t xml:space="preserve">, come si evince </w:t>
      </w:r>
      <w:r w:rsidR="00455B1F">
        <w:rPr>
          <w:sz w:val="24"/>
          <w:szCs w:val="24"/>
        </w:rPr>
        <w:t>dai testuali riferimenti contenuti nella</w:t>
      </w:r>
      <w:r w:rsidR="006B2735">
        <w:rPr>
          <w:sz w:val="24"/>
          <w:szCs w:val="24"/>
        </w:rPr>
        <w:t xml:space="preserve"> disposizione</w:t>
      </w:r>
      <w:r w:rsidR="00CC1F50" w:rsidRPr="00241F5D">
        <w:rPr>
          <w:sz w:val="24"/>
          <w:szCs w:val="24"/>
        </w:rPr>
        <w:t xml:space="preserve">) </w:t>
      </w:r>
      <w:r w:rsidR="000C3D5D" w:rsidRPr="00241F5D">
        <w:rPr>
          <w:sz w:val="24"/>
          <w:szCs w:val="24"/>
        </w:rPr>
        <w:t>deve:</w:t>
      </w:r>
    </w:p>
    <w:p w:rsidR="00A72BB2" w:rsidRPr="00241F5D" w:rsidRDefault="00CC1F50" w:rsidP="00CC1F50">
      <w:pPr>
        <w:spacing w:line="360" w:lineRule="auto"/>
        <w:ind w:left="360" w:firstLine="348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a) </w:t>
      </w:r>
      <w:r w:rsidR="00A72BB2" w:rsidRPr="00241F5D">
        <w:rPr>
          <w:sz w:val="24"/>
          <w:szCs w:val="24"/>
        </w:rPr>
        <w:t xml:space="preserve">a pena di </w:t>
      </w:r>
      <w:r w:rsidR="00A72BB2" w:rsidRPr="00241F5D">
        <w:rPr>
          <w:i/>
          <w:sz w:val="24"/>
          <w:szCs w:val="24"/>
          <w:u w:val="single"/>
        </w:rPr>
        <w:t>nullità</w:t>
      </w:r>
      <w:r w:rsidR="00A72BB2" w:rsidRPr="00241F5D">
        <w:rPr>
          <w:sz w:val="24"/>
          <w:szCs w:val="24"/>
        </w:rPr>
        <w:t xml:space="preserve"> (art. 1, comma 3°)</w:t>
      </w:r>
      <w:r w:rsidRPr="00241F5D">
        <w:rPr>
          <w:sz w:val="24"/>
          <w:szCs w:val="24"/>
        </w:rPr>
        <w:t>:</w:t>
      </w:r>
    </w:p>
    <w:p w:rsidR="000C3D5D" w:rsidRPr="00241F5D" w:rsidRDefault="000C3D5D" w:rsidP="00CC1F50">
      <w:pPr>
        <w:pStyle w:val="Paragrafoelenc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essere redatto in </w:t>
      </w:r>
      <w:r w:rsidRPr="00241F5D">
        <w:rPr>
          <w:sz w:val="24"/>
          <w:szCs w:val="24"/>
          <w:u w:val="single"/>
        </w:rPr>
        <w:t>forma scritta</w:t>
      </w:r>
      <w:r w:rsidR="00CC1F50" w:rsidRPr="00241F5D">
        <w:rPr>
          <w:sz w:val="24"/>
          <w:szCs w:val="24"/>
        </w:rPr>
        <w:t>;</w:t>
      </w:r>
    </w:p>
    <w:p w:rsidR="000C3D5D" w:rsidRDefault="000C3D5D" w:rsidP="00CC1F50">
      <w:pPr>
        <w:pStyle w:val="Paragrafoelenc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  <w:u w:val="single"/>
        </w:rPr>
        <w:t>contenere</w:t>
      </w:r>
      <w:r w:rsidR="00CC1F50" w:rsidRPr="00241F5D">
        <w:rPr>
          <w:sz w:val="24"/>
          <w:szCs w:val="24"/>
          <w:u w:val="single"/>
        </w:rPr>
        <w:t xml:space="preserve"> </w:t>
      </w:r>
      <w:r w:rsidR="00674EF7">
        <w:rPr>
          <w:sz w:val="24"/>
          <w:szCs w:val="24"/>
          <w:u w:val="single"/>
        </w:rPr>
        <w:t>determinate</w:t>
      </w:r>
      <w:r w:rsidRPr="00241F5D">
        <w:rPr>
          <w:sz w:val="24"/>
          <w:szCs w:val="24"/>
          <w:u w:val="single"/>
        </w:rPr>
        <w:t xml:space="preserve"> indicazion</w:t>
      </w:r>
      <w:r w:rsidR="00CC1F50" w:rsidRPr="00241F5D">
        <w:rPr>
          <w:sz w:val="24"/>
          <w:szCs w:val="24"/>
          <w:u w:val="single"/>
        </w:rPr>
        <w:t>i</w:t>
      </w:r>
      <w:r w:rsidR="00CC1F50" w:rsidRPr="00241F5D">
        <w:rPr>
          <w:sz w:val="24"/>
          <w:szCs w:val="24"/>
        </w:rPr>
        <w:t xml:space="preserve"> (=</w:t>
      </w:r>
      <w:r w:rsidRPr="00241F5D">
        <w:rPr>
          <w:sz w:val="24"/>
          <w:szCs w:val="24"/>
        </w:rPr>
        <w:t xml:space="preserve">creditore, debitore od eventuale terzo datore, </w:t>
      </w:r>
      <w:r w:rsidR="0039090F" w:rsidRPr="00241F5D">
        <w:rPr>
          <w:sz w:val="24"/>
          <w:szCs w:val="24"/>
        </w:rPr>
        <w:t>credito garantito, oggetto del pegno, importo massimo garantito</w:t>
      </w:r>
      <w:r w:rsidR="00CC1F50" w:rsidRPr="00241F5D">
        <w:rPr>
          <w:sz w:val="24"/>
          <w:szCs w:val="24"/>
        </w:rPr>
        <w:t>);</w:t>
      </w:r>
    </w:p>
    <w:p w:rsidR="00BE3351" w:rsidRDefault="00BE3351" w:rsidP="00BE3351">
      <w:pPr>
        <w:spacing w:line="360" w:lineRule="auto"/>
        <w:jc w:val="both"/>
        <w:rPr>
          <w:sz w:val="24"/>
          <w:szCs w:val="24"/>
        </w:rPr>
      </w:pPr>
    </w:p>
    <w:p w:rsidR="00BE3351" w:rsidRPr="00BE3351" w:rsidRDefault="00BE3351" w:rsidP="00BE3351">
      <w:pPr>
        <w:pStyle w:val="Paragrafoelenco"/>
        <w:numPr>
          <w:ilvl w:val="0"/>
          <w:numId w:val="17"/>
        </w:numPr>
        <w:spacing w:line="360" w:lineRule="auto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Regime pubblicitario</w:t>
      </w:r>
    </w:p>
    <w:p w:rsidR="00BE3351" w:rsidRPr="00BE3351" w:rsidRDefault="00BE3351" w:rsidP="00BE3351">
      <w:pPr>
        <w:spacing w:line="360" w:lineRule="auto"/>
        <w:jc w:val="both"/>
        <w:rPr>
          <w:sz w:val="24"/>
          <w:szCs w:val="24"/>
        </w:rPr>
      </w:pPr>
    </w:p>
    <w:p w:rsidR="00A72BB2" w:rsidRPr="00241F5D" w:rsidRDefault="00A72BB2" w:rsidP="0098442D">
      <w:pPr>
        <w:spacing w:line="360" w:lineRule="auto"/>
        <w:ind w:firstLine="567"/>
        <w:jc w:val="both"/>
        <w:rPr>
          <w:sz w:val="2"/>
          <w:szCs w:val="2"/>
        </w:rPr>
      </w:pPr>
    </w:p>
    <w:p w:rsidR="003C66DC" w:rsidRPr="00241F5D" w:rsidRDefault="003C66DC" w:rsidP="003C66DC">
      <w:pPr>
        <w:spacing w:line="360" w:lineRule="auto"/>
        <w:ind w:left="360" w:firstLine="348"/>
        <w:jc w:val="both"/>
        <w:rPr>
          <w:sz w:val="24"/>
          <w:szCs w:val="24"/>
        </w:rPr>
      </w:pPr>
      <w:r w:rsidRPr="00241F5D">
        <w:rPr>
          <w:sz w:val="24"/>
          <w:szCs w:val="24"/>
        </w:rPr>
        <w:lastRenderedPageBreak/>
        <w:t>b) al fine dell’</w:t>
      </w:r>
      <w:r w:rsidRPr="00241F5D">
        <w:rPr>
          <w:sz w:val="24"/>
          <w:szCs w:val="24"/>
          <w:u w:val="single"/>
        </w:rPr>
        <w:t>opponibilità ai terzi</w:t>
      </w:r>
      <w:r w:rsidRPr="00241F5D">
        <w:rPr>
          <w:sz w:val="24"/>
          <w:szCs w:val="24"/>
        </w:rPr>
        <w:t xml:space="preserve"> (=</w:t>
      </w:r>
      <w:r w:rsidR="000A608D" w:rsidRPr="00241F5D">
        <w:rPr>
          <w:sz w:val="24"/>
          <w:szCs w:val="24"/>
        </w:rPr>
        <w:t xml:space="preserve">quindi, del </w:t>
      </w:r>
      <w:r w:rsidRPr="00241F5D">
        <w:rPr>
          <w:sz w:val="24"/>
          <w:szCs w:val="24"/>
        </w:rPr>
        <w:t xml:space="preserve">sorgere della </w:t>
      </w:r>
      <w:r w:rsidRPr="00241F5D">
        <w:rPr>
          <w:i/>
          <w:sz w:val="24"/>
          <w:szCs w:val="24"/>
        </w:rPr>
        <w:t>prelazione</w:t>
      </w:r>
      <w:r w:rsidR="00690D06" w:rsidRPr="00241F5D">
        <w:rPr>
          <w:sz w:val="24"/>
          <w:szCs w:val="24"/>
        </w:rPr>
        <w:t xml:space="preserve"> [art. 2787 c.c.]</w:t>
      </w:r>
      <w:r w:rsidRPr="00241F5D">
        <w:rPr>
          <w:sz w:val="24"/>
          <w:szCs w:val="24"/>
        </w:rPr>
        <w:t xml:space="preserve">) e </w:t>
      </w:r>
      <w:r w:rsidR="00335B44">
        <w:rPr>
          <w:sz w:val="24"/>
          <w:szCs w:val="24"/>
        </w:rPr>
        <w:t>del</w:t>
      </w:r>
      <w:r w:rsidRPr="00241F5D">
        <w:rPr>
          <w:sz w:val="24"/>
          <w:szCs w:val="24"/>
        </w:rPr>
        <w:t>l’</w:t>
      </w:r>
      <w:r w:rsidRPr="00241F5D">
        <w:rPr>
          <w:sz w:val="24"/>
          <w:szCs w:val="24"/>
          <w:u w:val="single"/>
        </w:rPr>
        <w:t xml:space="preserve">assegnazione del c.d. </w:t>
      </w:r>
      <w:r w:rsidRPr="00241F5D">
        <w:rPr>
          <w:i/>
          <w:sz w:val="24"/>
          <w:szCs w:val="24"/>
          <w:u w:val="single"/>
        </w:rPr>
        <w:t>grado</w:t>
      </w:r>
      <w:r w:rsidRPr="00241F5D">
        <w:rPr>
          <w:sz w:val="24"/>
          <w:szCs w:val="24"/>
        </w:rPr>
        <w:t xml:space="preserve"> </w:t>
      </w:r>
      <w:r w:rsidR="000154A1" w:rsidRPr="00241F5D">
        <w:rPr>
          <w:sz w:val="24"/>
          <w:szCs w:val="24"/>
        </w:rPr>
        <w:t>[ar</w:t>
      </w:r>
      <w:r w:rsidR="00123BBD" w:rsidRPr="00241F5D">
        <w:rPr>
          <w:sz w:val="24"/>
          <w:szCs w:val="24"/>
        </w:rPr>
        <w:t>t</w:t>
      </w:r>
      <w:r w:rsidR="000154A1" w:rsidRPr="00241F5D">
        <w:rPr>
          <w:sz w:val="24"/>
          <w:szCs w:val="24"/>
        </w:rPr>
        <w:t xml:space="preserve">t. 2852 ss. c.c.] </w:t>
      </w:r>
      <w:r w:rsidRPr="00241F5D">
        <w:rPr>
          <w:sz w:val="24"/>
          <w:szCs w:val="24"/>
        </w:rPr>
        <w:t>(art. 1, comma 4°</w:t>
      </w:r>
      <w:r w:rsidR="0007165E" w:rsidRPr="00241F5D">
        <w:rPr>
          <w:sz w:val="24"/>
          <w:szCs w:val="24"/>
        </w:rPr>
        <w:t>):</w:t>
      </w:r>
    </w:p>
    <w:p w:rsidR="00A72BB2" w:rsidRPr="00241F5D" w:rsidRDefault="00A72BB2" w:rsidP="0007165E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>essere</w:t>
      </w:r>
      <w:r w:rsidR="00AE51C2">
        <w:rPr>
          <w:sz w:val="24"/>
          <w:szCs w:val="24"/>
        </w:rPr>
        <w:t xml:space="preserve"> reso pubblico mediante</w:t>
      </w:r>
      <w:r w:rsidRPr="00241F5D">
        <w:rPr>
          <w:sz w:val="24"/>
          <w:szCs w:val="24"/>
        </w:rPr>
        <w:t xml:space="preserve"> </w:t>
      </w:r>
      <w:r w:rsidRPr="00241F5D">
        <w:rPr>
          <w:i/>
          <w:sz w:val="24"/>
          <w:szCs w:val="24"/>
          <w:u w:val="single"/>
        </w:rPr>
        <w:t>iscri</w:t>
      </w:r>
      <w:r w:rsidR="00AE51C2">
        <w:rPr>
          <w:i/>
          <w:sz w:val="24"/>
          <w:szCs w:val="24"/>
          <w:u w:val="single"/>
        </w:rPr>
        <w:t>zione</w:t>
      </w:r>
      <w:r w:rsidR="00394991" w:rsidRPr="00241F5D">
        <w:rPr>
          <w:sz w:val="24"/>
          <w:szCs w:val="24"/>
        </w:rPr>
        <w:t xml:space="preserve"> (</w:t>
      </w:r>
      <w:r w:rsidR="00F12288" w:rsidRPr="00241F5D">
        <w:rPr>
          <w:sz w:val="24"/>
          <w:szCs w:val="24"/>
        </w:rPr>
        <w:t xml:space="preserve">=con </w:t>
      </w:r>
      <w:r w:rsidR="00FA1526" w:rsidRPr="00241F5D">
        <w:rPr>
          <w:sz w:val="24"/>
          <w:szCs w:val="24"/>
        </w:rPr>
        <w:t>efficacia</w:t>
      </w:r>
      <w:r w:rsidR="00A92FD0">
        <w:rPr>
          <w:sz w:val="24"/>
          <w:szCs w:val="24"/>
        </w:rPr>
        <w:t>, in questo caso,</w:t>
      </w:r>
      <w:r w:rsidR="00F12288" w:rsidRPr="00241F5D">
        <w:rPr>
          <w:sz w:val="24"/>
          <w:szCs w:val="24"/>
        </w:rPr>
        <w:t xml:space="preserve"> </w:t>
      </w:r>
      <w:r w:rsidR="00F12288" w:rsidRPr="00241F5D">
        <w:rPr>
          <w:i/>
          <w:sz w:val="24"/>
          <w:szCs w:val="24"/>
        </w:rPr>
        <w:t>dichiarativa</w:t>
      </w:r>
      <w:r w:rsidR="00F12288" w:rsidRPr="00241F5D">
        <w:rPr>
          <w:sz w:val="24"/>
          <w:szCs w:val="24"/>
        </w:rPr>
        <w:t xml:space="preserve">, </w:t>
      </w:r>
      <w:r w:rsidR="007044BD" w:rsidRPr="00241F5D">
        <w:rPr>
          <w:i/>
          <w:sz w:val="24"/>
          <w:szCs w:val="24"/>
        </w:rPr>
        <w:t>diversamente</w:t>
      </w:r>
      <w:r w:rsidR="00F12288" w:rsidRPr="00241F5D">
        <w:rPr>
          <w:sz w:val="24"/>
          <w:szCs w:val="24"/>
        </w:rPr>
        <w:t xml:space="preserve"> </w:t>
      </w:r>
      <w:r w:rsidR="007044BD" w:rsidRPr="00241F5D">
        <w:rPr>
          <w:sz w:val="24"/>
          <w:szCs w:val="24"/>
        </w:rPr>
        <w:t>d</w:t>
      </w:r>
      <w:r w:rsidR="00F90E6E" w:rsidRPr="00241F5D">
        <w:rPr>
          <w:sz w:val="24"/>
          <w:szCs w:val="24"/>
        </w:rPr>
        <w:t xml:space="preserve">all’iscrizione </w:t>
      </w:r>
      <w:r w:rsidR="00F90E6E" w:rsidRPr="00241F5D">
        <w:rPr>
          <w:i/>
          <w:sz w:val="24"/>
          <w:szCs w:val="24"/>
        </w:rPr>
        <w:t>ipotecaria</w:t>
      </w:r>
      <w:r w:rsidR="00FA1526" w:rsidRPr="00241F5D">
        <w:rPr>
          <w:sz w:val="24"/>
          <w:szCs w:val="24"/>
        </w:rPr>
        <w:t xml:space="preserve">, </w:t>
      </w:r>
      <w:r w:rsidR="000238A4" w:rsidRPr="00241F5D">
        <w:rPr>
          <w:sz w:val="24"/>
          <w:szCs w:val="24"/>
        </w:rPr>
        <w:t>la quale</w:t>
      </w:r>
      <w:r w:rsidR="00FA1526" w:rsidRPr="00241F5D">
        <w:rPr>
          <w:sz w:val="24"/>
          <w:szCs w:val="24"/>
        </w:rPr>
        <w:t xml:space="preserve"> ha efficacia </w:t>
      </w:r>
      <w:r w:rsidR="00FA1526" w:rsidRPr="00241F5D">
        <w:rPr>
          <w:i/>
          <w:sz w:val="24"/>
          <w:szCs w:val="24"/>
        </w:rPr>
        <w:t>costitutiva</w:t>
      </w:r>
      <w:r w:rsidR="00FA1526" w:rsidRPr="00241F5D">
        <w:rPr>
          <w:sz w:val="24"/>
          <w:szCs w:val="24"/>
        </w:rPr>
        <w:t xml:space="preserve"> </w:t>
      </w:r>
      <w:r w:rsidR="00011BC6" w:rsidRPr="00241F5D">
        <w:rPr>
          <w:sz w:val="24"/>
          <w:szCs w:val="24"/>
        </w:rPr>
        <w:t>[</w:t>
      </w:r>
      <w:r w:rsidR="007044BD" w:rsidRPr="00241F5D">
        <w:rPr>
          <w:sz w:val="24"/>
          <w:szCs w:val="24"/>
        </w:rPr>
        <w:t>art. 2808, comma 2°, c.c.]</w:t>
      </w:r>
      <w:r w:rsidR="00394991" w:rsidRPr="00241F5D">
        <w:rPr>
          <w:sz w:val="24"/>
          <w:szCs w:val="24"/>
        </w:rPr>
        <w:t xml:space="preserve">) </w:t>
      </w:r>
      <w:r w:rsidRPr="00241F5D">
        <w:rPr>
          <w:sz w:val="24"/>
          <w:szCs w:val="24"/>
          <w:u w:val="single"/>
        </w:rPr>
        <w:t xml:space="preserve">nel c.d. </w:t>
      </w:r>
      <w:r w:rsidRPr="00241F5D">
        <w:rPr>
          <w:i/>
          <w:sz w:val="24"/>
          <w:szCs w:val="24"/>
          <w:u w:val="single"/>
        </w:rPr>
        <w:t>registro dei pegni non possessori</w:t>
      </w:r>
      <w:r w:rsidR="00AB252B">
        <w:rPr>
          <w:sz w:val="24"/>
          <w:szCs w:val="24"/>
        </w:rPr>
        <w:t>, appositamente istituito a tale scopo:</w:t>
      </w:r>
      <w:r w:rsidR="00F45021" w:rsidRPr="00241F5D">
        <w:rPr>
          <w:sz w:val="24"/>
          <w:szCs w:val="24"/>
        </w:rPr>
        <w:t xml:space="preserve"> </w:t>
      </w:r>
      <w:r w:rsidR="00F45021" w:rsidRPr="00AB252B">
        <w:rPr>
          <w:i/>
          <w:sz w:val="24"/>
          <w:szCs w:val="24"/>
        </w:rPr>
        <w:t>al momento</w:t>
      </w:r>
      <w:r w:rsidR="00F45021" w:rsidRPr="00241F5D">
        <w:rPr>
          <w:sz w:val="24"/>
          <w:szCs w:val="24"/>
        </w:rPr>
        <w:t>, peraltro,</w:t>
      </w:r>
      <w:r w:rsidR="0028439B" w:rsidRPr="00241F5D">
        <w:rPr>
          <w:sz w:val="24"/>
          <w:szCs w:val="24"/>
        </w:rPr>
        <w:t xml:space="preserve"> </w:t>
      </w:r>
      <w:r w:rsidR="00C61AE0">
        <w:rPr>
          <w:sz w:val="24"/>
          <w:szCs w:val="24"/>
        </w:rPr>
        <w:t xml:space="preserve">tale registro </w:t>
      </w:r>
      <w:r w:rsidR="0028439B" w:rsidRPr="00241F5D">
        <w:rPr>
          <w:sz w:val="24"/>
          <w:szCs w:val="24"/>
        </w:rPr>
        <w:t>non</w:t>
      </w:r>
      <w:r w:rsidR="00F45021" w:rsidRPr="00241F5D">
        <w:rPr>
          <w:sz w:val="24"/>
          <w:szCs w:val="24"/>
        </w:rPr>
        <w:t xml:space="preserve"> </w:t>
      </w:r>
      <w:r w:rsidR="00C61AE0">
        <w:rPr>
          <w:sz w:val="24"/>
          <w:szCs w:val="24"/>
        </w:rPr>
        <w:t xml:space="preserve">risulta </w:t>
      </w:r>
      <w:r w:rsidR="00F45021" w:rsidRPr="00241F5D">
        <w:rPr>
          <w:sz w:val="24"/>
          <w:szCs w:val="24"/>
        </w:rPr>
        <w:t>ancora</w:t>
      </w:r>
      <w:r w:rsidR="0028439B" w:rsidRPr="00241F5D">
        <w:rPr>
          <w:sz w:val="24"/>
          <w:szCs w:val="24"/>
        </w:rPr>
        <w:t xml:space="preserve"> operativo, nell’attesa che intervenga</w:t>
      </w:r>
      <w:r w:rsidR="0061572B">
        <w:rPr>
          <w:sz w:val="24"/>
          <w:szCs w:val="24"/>
        </w:rPr>
        <w:t>, all’uopo,</w:t>
      </w:r>
      <w:r w:rsidR="0028439B" w:rsidRPr="00241F5D">
        <w:rPr>
          <w:sz w:val="24"/>
          <w:szCs w:val="24"/>
        </w:rPr>
        <w:t xml:space="preserve"> </w:t>
      </w:r>
      <w:r w:rsidR="00F45021" w:rsidRPr="00241F5D">
        <w:rPr>
          <w:sz w:val="24"/>
          <w:szCs w:val="24"/>
        </w:rPr>
        <w:t xml:space="preserve">un </w:t>
      </w:r>
      <w:r w:rsidR="0028439B" w:rsidRPr="00241F5D">
        <w:rPr>
          <w:sz w:val="24"/>
          <w:szCs w:val="24"/>
        </w:rPr>
        <w:t>decreto attuativo</w:t>
      </w:r>
      <w:r w:rsidR="00394991" w:rsidRPr="00241F5D">
        <w:rPr>
          <w:sz w:val="24"/>
          <w:szCs w:val="24"/>
        </w:rPr>
        <w:t>.</w:t>
      </w:r>
    </w:p>
    <w:p w:rsidR="000D7AB0" w:rsidRPr="00241F5D" w:rsidRDefault="00394991" w:rsidP="001B6493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>Se, tuttavia,</w:t>
      </w:r>
      <w:r w:rsidR="000D7AB0" w:rsidRPr="00241F5D">
        <w:rPr>
          <w:sz w:val="24"/>
          <w:szCs w:val="24"/>
        </w:rPr>
        <w:t xml:space="preserve"> si tratt</w:t>
      </w:r>
      <w:r w:rsidRPr="00241F5D">
        <w:rPr>
          <w:sz w:val="24"/>
          <w:szCs w:val="24"/>
        </w:rPr>
        <w:t>a</w:t>
      </w:r>
      <w:r w:rsidR="000D7AB0" w:rsidRPr="00241F5D">
        <w:rPr>
          <w:sz w:val="24"/>
          <w:szCs w:val="24"/>
        </w:rPr>
        <w:t xml:space="preserve"> di pegno non possessorio che garantisce un </w:t>
      </w:r>
      <w:r w:rsidR="000D7AB0" w:rsidRPr="00241F5D">
        <w:rPr>
          <w:sz w:val="24"/>
          <w:szCs w:val="24"/>
          <w:u w:val="single"/>
        </w:rPr>
        <w:t>finanziamento</w:t>
      </w:r>
      <w:r w:rsidRPr="00241F5D">
        <w:rPr>
          <w:sz w:val="24"/>
          <w:szCs w:val="24"/>
          <w:u w:val="single"/>
        </w:rPr>
        <w:t xml:space="preserve"> per l’acquisto di un bene determinato destinato all’esercizio dell’impres</w:t>
      </w:r>
      <w:r w:rsidR="001B6493" w:rsidRPr="00241F5D">
        <w:rPr>
          <w:sz w:val="24"/>
          <w:szCs w:val="24"/>
          <w:u w:val="single"/>
        </w:rPr>
        <w:t>a</w:t>
      </w:r>
      <w:r w:rsidR="001B6493" w:rsidRPr="00241F5D">
        <w:rPr>
          <w:sz w:val="24"/>
          <w:szCs w:val="24"/>
        </w:rPr>
        <w:t>,</w:t>
      </w:r>
      <w:r w:rsidR="00E8330F" w:rsidRPr="00241F5D">
        <w:rPr>
          <w:sz w:val="24"/>
          <w:szCs w:val="24"/>
        </w:rPr>
        <w:t xml:space="preserve"> </w:t>
      </w:r>
      <w:r w:rsidR="000577B8">
        <w:rPr>
          <w:sz w:val="24"/>
          <w:szCs w:val="24"/>
        </w:rPr>
        <w:t>la</w:t>
      </w:r>
      <w:r w:rsidR="00042D73" w:rsidRPr="00241F5D">
        <w:rPr>
          <w:sz w:val="24"/>
          <w:szCs w:val="24"/>
        </w:rPr>
        <w:t xml:space="preserve"> garanzia</w:t>
      </w:r>
      <w:r w:rsidR="008804CF" w:rsidRPr="00241F5D">
        <w:rPr>
          <w:sz w:val="24"/>
          <w:szCs w:val="24"/>
        </w:rPr>
        <w:t xml:space="preserve"> </w:t>
      </w:r>
      <w:r w:rsidR="00D23042">
        <w:rPr>
          <w:sz w:val="24"/>
          <w:szCs w:val="24"/>
        </w:rPr>
        <w:t xml:space="preserve">pignoratizia non possessoria costituita su tale bene </w:t>
      </w:r>
      <w:r w:rsidR="008804CF" w:rsidRPr="00A6473D">
        <w:rPr>
          <w:i/>
          <w:sz w:val="24"/>
          <w:szCs w:val="24"/>
        </w:rPr>
        <w:t>prevale</w:t>
      </w:r>
      <w:r w:rsidR="008804CF" w:rsidRPr="00241F5D">
        <w:rPr>
          <w:sz w:val="24"/>
          <w:szCs w:val="24"/>
        </w:rPr>
        <w:t xml:space="preserve"> su</w:t>
      </w:r>
      <w:r w:rsidR="00D23042">
        <w:rPr>
          <w:sz w:val="24"/>
          <w:szCs w:val="24"/>
        </w:rPr>
        <w:t>i</w:t>
      </w:r>
      <w:r w:rsidR="00E8330F" w:rsidRPr="00241F5D">
        <w:rPr>
          <w:sz w:val="24"/>
          <w:szCs w:val="24"/>
        </w:rPr>
        <w:t xml:space="preserve"> pegni </w:t>
      </w:r>
      <w:r w:rsidR="00D23042">
        <w:rPr>
          <w:sz w:val="24"/>
          <w:szCs w:val="24"/>
        </w:rPr>
        <w:t xml:space="preserve">(anche) </w:t>
      </w:r>
      <w:r w:rsidR="00E8330F" w:rsidRPr="00241F5D">
        <w:rPr>
          <w:sz w:val="24"/>
          <w:szCs w:val="24"/>
        </w:rPr>
        <w:t xml:space="preserve">non possessori iscritti </w:t>
      </w:r>
      <w:r w:rsidR="00E8330F" w:rsidRPr="00241F5D">
        <w:rPr>
          <w:i/>
          <w:sz w:val="24"/>
          <w:szCs w:val="24"/>
        </w:rPr>
        <w:t>in precedenza</w:t>
      </w:r>
      <w:r w:rsidR="006E4936">
        <w:rPr>
          <w:sz w:val="24"/>
          <w:szCs w:val="24"/>
        </w:rPr>
        <w:t xml:space="preserve">, i quali </w:t>
      </w:r>
      <w:r w:rsidR="006E4936" w:rsidRPr="00241F5D">
        <w:rPr>
          <w:sz w:val="24"/>
          <w:szCs w:val="24"/>
        </w:rPr>
        <w:t>non sono opponibili</w:t>
      </w:r>
      <w:r w:rsidR="006E4936">
        <w:rPr>
          <w:sz w:val="24"/>
          <w:szCs w:val="24"/>
        </w:rPr>
        <w:t xml:space="preserve"> al creditore pignoratizio </w:t>
      </w:r>
      <w:r w:rsidR="00D23042">
        <w:rPr>
          <w:sz w:val="24"/>
          <w:szCs w:val="24"/>
        </w:rPr>
        <w:t>che pur abbia</w:t>
      </w:r>
      <w:r w:rsidR="00443D82">
        <w:rPr>
          <w:sz w:val="24"/>
          <w:szCs w:val="24"/>
        </w:rPr>
        <w:t xml:space="preserve"> iscritto </w:t>
      </w:r>
      <w:r w:rsidR="006E4936" w:rsidRPr="006E4936">
        <w:rPr>
          <w:i/>
          <w:sz w:val="24"/>
          <w:szCs w:val="24"/>
        </w:rPr>
        <w:t>successiv</w:t>
      </w:r>
      <w:r w:rsidR="00443D82">
        <w:rPr>
          <w:i/>
          <w:sz w:val="24"/>
          <w:szCs w:val="24"/>
        </w:rPr>
        <w:t>amente</w:t>
      </w:r>
      <w:r w:rsidR="00D23042">
        <w:rPr>
          <w:sz w:val="24"/>
          <w:szCs w:val="24"/>
        </w:rPr>
        <w:t xml:space="preserve"> </w:t>
      </w:r>
      <w:r w:rsidR="000D7AB0" w:rsidRPr="00241F5D">
        <w:rPr>
          <w:sz w:val="24"/>
          <w:szCs w:val="24"/>
        </w:rPr>
        <w:t>(art. 1, comma 5°)</w:t>
      </w:r>
      <w:r w:rsidR="001B6493" w:rsidRPr="00241F5D">
        <w:rPr>
          <w:sz w:val="24"/>
          <w:szCs w:val="24"/>
        </w:rPr>
        <w:t>.</w:t>
      </w:r>
    </w:p>
    <w:p w:rsidR="00A72BB2" w:rsidRDefault="00A72BB2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A72BB2" w:rsidRPr="00241F5D" w:rsidRDefault="00793E00" w:rsidP="0098442D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41F5D">
        <w:rPr>
          <w:sz w:val="24"/>
          <w:szCs w:val="24"/>
        </w:rPr>
        <w:t>L’</w:t>
      </w:r>
      <w:r w:rsidRPr="00241F5D">
        <w:rPr>
          <w:b/>
          <w:sz w:val="24"/>
          <w:szCs w:val="24"/>
        </w:rPr>
        <w:t>efficacia dell’iscrizione</w:t>
      </w:r>
      <w:r w:rsidR="00EB1E9A" w:rsidRPr="00241F5D">
        <w:rPr>
          <w:sz w:val="24"/>
          <w:szCs w:val="24"/>
        </w:rPr>
        <w:t>,</w:t>
      </w:r>
      <w:r w:rsidR="00EB1E9A" w:rsidRPr="00241F5D">
        <w:rPr>
          <w:b/>
          <w:sz w:val="24"/>
          <w:szCs w:val="24"/>
        </w:rPr>
        <w:t xml:space="preserve"> </w:t>
      </w:r>
      <w:r w:rsidR="00EB1E9A" w:rsidRPr="00241F5D">
        <w:rPr>
          <w:sz w:val="24"/>
          <w:szCs w:val="24"/>
        </w:rPr>
        <w:t xml:space="preserve">nell’apposito registro, </w:t>
      </w:r>
      <w:r w:rsidRPr="00241F5D">
        <w:rPr>
          <w:sz w:val="24"/>
          <w:szCs w:val="24"/>
        </w:rPr>
        <w:t>del pegno non possessorio (art. 1, comma 6°):</w:t>
      </w:r>
    </w:p>
    <w:p w:rsidR="00793E00" w:rsidRPr="00241F5D" w:rsidRDefault="00793E00" w:rsidP="00A26786">
      <w:pPr>
        <w:pStyle w:val="Paragrafoelenco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perdura per </w:t>
      </w:r>
      <w:r w:rsidRPr="00241F5D">
        <w:rPr>
          <w:sz w:val="24"/>
          <w:szCs w:val="24"/>
          <w:u w:val="single"/>
        </w:rPr>
        <w:t>dieci anni</w:t>
      </w:r>
      <w:r w:rsidR="00A26786" w:rsidRPr="00241F5D">
        <w:rPr>
          <w:sz w:val="24"/>
          <w:szCs w:val="24"/>
        </w:rPr>
        <w:t xml:space="preserve"> (=</w:t>
      </w:r>
      <w:r w:rsidR="00A26786" w:rsidRPr="00241F5D">
        <w:rPr>
          <w:i/>
          <w:sz w:val="24"/>
          <w:szCs w:val="24"/>
        </w:rPr>
        <w:t>diversamente</w:t>
      </w:r>
      <w:r w:rsidR="00A26786" w:rsidRPr="00241F5D">
        <w:rPr>
          <w:sz w:val="24"/>
          <w:szCs w:val="24"/>
        </w:rPr>
        <w:t xml:space="preserve"> da quella </w:t>
      </w:r>
      <w:r w:rsidR="00A26786" w:rsidRPr="00241F5D">
        <w:rPr>
          <w:i/>
          <w:sz w:val="24"/>
          <w:szCs w:val="24"/>
        </w:rPr>
        <w:t>ipotecaria</w:t>
      </w:r>
      <w:r w:rsidR="00A26786" w:rsidRPr="00241F5D">
        <w:rPr>
          <w:sz w:val="24"/>
          <w:szCs w:val="24"/>
        </w:rPr>
        <w:t xml:space="preserve">, che perdura per </w:t>
      </w:r>
      <w:r w:rsidR="00A26786" w:rsidRPr="00241F5D">
        <w:rPr>
          <w:i/>
          <w:sz w:val="24"/>
          <w:szCs w:val="24"/>
        </w:rPr>
        <w:t>venti anni</w:t>
      </w:r>
      <w:r w:rsidR="00A26786" w:rsidRPr="00241F5D">
        <w:rPr>
          <w:sz w:val="24"/>
          <w:szCs w:val="24"/>
        </w:rPr>
        <w:t xml:space="preserve"> [</w:t>
      </w:r>
      <w:r w:rsidR="000154A1" w:rsidRPr="00241F5D">
        <w:rPr>
          <w:sz w:val="24"/>
          <w:szCs w:val="24"/>
        </w:rPr>
        <w:t>art. 2847 c.c.</w:t>
      </w:r>
      <w:r w:rsidR="00A26786" w:rsidRPr="00241F5D">
        <w:rPr>
          <w:sz w:val="24"/>
          <w:szCs w:val="24"/>
        </w:rPr>
        <w:t>]);</w:t>
      </w:r>
    </w:p>
    <w:p w:rsidR="00793E00" w:rsidRPr="00241F5D" w:rsidRDefault="00793E00" w:rsidP="00A26786">
      <w:pPr>
        <w:pStyle w:val="Paragrafoelenco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può essere </w:t>
      </w:r>
      <w:r w:rsidRPr="00241F5D">
        <w:rPr>
          <w:sz w:val="24"/>
          <w:szCs w:val="24"/>
          <w:u w:val="single"/>
        </w:rPr>
        <w:t>rinnovata</w:t>
      </w:r>
      <w:r w:rsidRPr="00241F5D">
        <w:rPr>
          <w:sz w:val="24"/>
          <w:szCs w:val="24"/>
        </w:rPr>
        <w:t xml:space="preserve">, analogamente a quanto accade in materia </w:t>
      </w:r>
      <w:r w:rsidRPr="00241F5D">
        <w:rPr>
          <w:i/>
          <w:sz w:val="24"/>
          <w:szCs w:val="24"/>
        </w:rPr>
        <w:t>ipotecaria</w:t>
      </w:r>
      <w:r w:rsidR="007A05AA" w:rsidRPr="00241F5D">
        <w:rPr>
          <w:sz w:val="24"/>
          <w:szCs w:val="24"/>
        </w:rPr>
        <w:t xml:space="preserve"> [art. 2850 c.c.]</w:t>
      </w:r>
      <w:r w:rsidRPr="00241F5D">
        <w:rPr>
          <w:sz w:val="24"/>
          <w:szCs w:val="24"/>
        </w:rPr>
        <w:t>,</w:t>
      </w:r>
      <w:r w:rsidR="00630FCB" w:rsidRPr="00241F5D">
        <w:rPr>
          <w:sz w:val="24"/>
          <w:szCs w:val="24"/>
        </w:rPr>
        <w:t xml:space="preserve"> </w:t>
      </w:r>
      <w:r w:rsidRPr="00241F5D">
        <w:rPr>
          <w:sz w:val="24"/>
          <w:szCs w:val="24"/>
        </w:rPr>
        <w:t>prima</w:t>
      </w:r>
      <w:r w:rsidR="00630FCB" w:rsidRPr="00241F5D">
        <w:rPr>
          <w:sz w:val="24"/>
          <w:szCs w:val="24"/>
        </w:rPr>
        <w:t xml:space="preserve"> </w:t>
      </w:r>
      <w:r w:rsidRPr="00241F5D">
        <w:rPr>
          <w:sz w:val="24"/>
          <w:szCs w:val="24"/>
        </w:rPr>
        <w:t>della scadenza del decimo anno</w:t>
      </w:r>
      <w:r w:rsidR="001E4359">
        <w:rPr>
          <w:sz w:val="24"/>
          <w:szCs w:val="24"/>
        </w:rPr>
        <w:t>: in caso contrario, l’efficacia (=opponibilità, grado) cessa, e occorr</w:t>
      </w:r>
      <w:r w:rsidR="007C70CF">
        <w:rPr>
          <w:sz w:val="24"/>
          <w:szCs w:val="24"/>
        </w:rPr>
        <w:t>e</w:t>
      </w:r>
      <w:r w:rsidR="001E4359">
        <w:rPr>
          <w:sz w:val="24"/>
          <w:szCs w:val="24"/>
        </w:rPr>
        <w:t xml:space="preserve"> procedere ad una nuova</w:t>
      </w:r>
      <w:r w:rsidR="005E2A52">
        <w:rPr>
          <w:sz w:val="24"/>
          <w:szCs w:val="24"/>
        </w:rPr>
        <w:t>, autonoma</w:t>
      </w:r>
      <w:r w:rsidR="001E4359">
        <w:rPr>
          <w:sz w:val="24"/>
          <w:szCs w:val="24"/>
        </w:rPr>
        <w:t xml:space="preserve"> iscrizione.</w:t>
      </w:r>
    </w:p>
    <w:p w:rsidR="00BE3351" w:rsidRDefault="00BE3351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BE3351" w:rsidRPr="00BE3351" w:rsidRDefault="00F23499" w:rsidP="00BE3351">
      <w:pPr>
        <w:pStyle w:val="Paragrafoelenco"/>
        <w:numPr>
          <w:ilvl w:val="0"/>
          <w:numId w:val="17"/>
        </w:numPr>
        <w:spacing w:line="360" w:lineRule="auto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Modalità di e</w:t>
      </w:r>
      <w:r w:rsidR="00BE3351">
        <w:rPr>
          <w:b/>
          <w:sz w:val="27"/>
          <w:szCs w:val="27"/>
          <w:u w:val="single"/>
        </w:rPr>
        <w:t>scussione della garanzia</w:t>
      </w:r>
    </w:p>
    <w:p w:rsidR="00BE3351" w:rsidRPr="00241F5D" w:rsidRDefault="00BE3351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28439B" w:rsidRPr="00241F5D" w:rsidRDefault="00443EC8" w:rsidP="0098442D">
      <w:pPr>
        <w:pStyle w:val="Paragrafoelenco"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41F5D">
        <w:rPr>
          <w:sz w:val="24"/>
          <w:szCs w:val="24"/>
        </w:rPr>
        <w:t>In caso di inadempimento del debitore, l</w:t>
      </w:r>
      <w:r w:rsidR="0028439B" w:rsidRPr="00241F5D">
        <w:rPr>
          <w:sz w:val="24"/>
          <w:szCs w:val="24"/>
        </w:rPr>
        <w:t>’</w:t>
      </w:r>
      <w:r w:rsidR="0028439B" w:rsidRPr="00241F5D">
        <w:rPr>
          <w:b/>
          <w:sz w:val="24"/>
          <w:szCs w:val="24"/>
        </w:rPr>
        <w:t xml:space="preserve">escussione della garanzia </w:t>
      </w:r>
      <w:r w:rsidR="0028439B" w:rsidRPr="00241F5D">
        <w:rPr>
          <w:sz w:val="24"/>
          <w:szCs w:val="24"/>
        </w:rPr>
        <w:t>pignoratizia non possessoria, può realizzarsi mediante</w:t>
      </w:r>
      <w:r w:rsidR="00342E0E" w:rsidRPr="00241F5D">
        <w:rPr>
          <w:sz w:val="24"/>
          <w:szCs w:val="24"/>
        </w:rPr>
        <w:t xml:space="preserve"> (art. 1, comma 7°)</w:t>
      </w:r>
      <w:r w:rsidR="0028439B" w:rsidRPr="00241F5D">
        <w:rPr>
          <w:sz w:val="24"/>
          <w:szCs w:val="24"/>
        </w:rPr>
        <w:t>:</w:t>
      </w:r>
    </w:p>
    <w:p w:rsidR="006B23B4" w:rsidRPr="00241F5D" w:rsidRDefault="006B23B4" w:rsidP="006B23B4">
      <w:pPr>
        <w:spacing w:line="360" w:lineRule="auto"/>
        <w:ind w:left="708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a) in </w:t>
      </w:r>
      <w:r w:rsidRPr="00241F5D">
        <w:rPr>
          <w:i/>
          <w:sz w:val="24"/>
          <w:szCs w:val="24"/>
        </w:rPr>
        <w:t>ogni</w:t>
      </w:r>
      <w:r w:rsidRPr="00241F5D">
        <w:rPr>
          <w:sz w:val="24"/>
          <w:szCs w:val="24"/>
        </w:rPr>
        <w:t xml:space="preserve"> caso:</w:t>
      </w:r>
    </w:p>
    <w:p w:rsidR="0028439B" w:rsidRPr="00241F5D" w:rsidRDefault="0028439B" w:rsidP="006B23B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  <w:u w:val="single"/>
        </w:rPr>
        <w:t>vendita del bene</w:t>
      </w:r>
      <w:r w:rsidRPr="00241F5D">
        <w:rPr>
          <w:sz w:val="24"/>
          <w:szCs w:val="24"/>
        </w:rPr>
        <w:t xml:space="preserve"> oggetto del pegno non possessorio</w:t>
      </w:r>
      <w:r w:rsidR="00B96917" w:rsidRPr="00241F5D">
        <w:rPr>
          <w:sz w:val="24"/>
          <w:szCs w:val="24"/>
        </w:rPr>
        <w:t>,</w:t>
      </w:r>
      <w:r w:rsidRPr="00241F5D">
        <w:rPr>
          <w:sz w:val="24"/>
          <w:szCs w:val="24"/>
        </w:rPr>
        <w:t xml:space="preserve"> con </w:t>
      </w:r>
      <w:r w:rsidRPr="00241F5D">
        <w:rPr>
          <w:sz w:val="24"/>
          <w:szCs w:val="24"/>
          <w:u w:val="single"/>
        </w:rPr>
        <w:t>incameramento</w:t>
      </w:r>
      <w:r w:rsidR="0086598A">
        <w:rPr>
          <w:sz w:val="24"/>
          <w:szCs w:val="24"/>
          <w:u w:val="single"/>
        </w:rPr>
        <w:t>, da parte del creditore,</w:t>
      </w:r>
      <w:r w:rsidRPr="00241F5D">
        <w:rPr>
          <w:sz w:val="24"/>
          <w:szCs w:val="24"/>
          <w:u w:val="single"/>
        </w:rPr>
        <w:t xml:space="preserve"> del ricavato</w:t>
      </w:r>
      <w:r w:rsidR="0086598A">
        <w:rPr>
          <w:sz w:val="24"/>
          <w:szCs w:val="24"/>
          <w:u w:val="single"/>
        </w:rPr>
        <w:t>,</w:t>
      </w:r>
      <w:r w:rsidRPr="00241F5D">
        <w:rPr>
          <w:sz w:val="24"/>
          <w:szCs w:val="24"/>
          <w:u w:val="single"/>
        </w:rPr>
        <w:t xml:space="preserve"> e restituzione al debitore dell’eventuale </w:t>
      </w:r>
      <w:r w:rsidRPr="00241F5D">
        <w:rPr>
          <w:i/>
          <w:sz w:val="24"/>
          <w:szCs w:val="24"/>
          <w:u w:val="single"/>
        </w:rPr>
        <w:t>eccedenza</w:t>
      </w:r>
      <w:r w:rsidRPr="00241F5D">
        <w:rPr>
          <w:sz w:val="24"/>
          <w:szCs w:val="24"/>
          <w:u w:val="single"/>
        </w:rPr>
        <w:t xml:space="preserve"> </w:t>
      </w:r>
      <w:r w:rsidR="00B96917" w:rsidRPr="00241F5D">
        <w:rPr>
          <w:sz w:val="24"/>
          <w:szCs w:val="24"/>
          <w:u w:val="single"/>
        </w:rPr>
        <w:t>rispetto al</w:t>
      </w:r>
      <w:r w:rsidRPr="00241F5D">
        <w:rPr>
          <w:sz w:val="24"/>
          <w:szCs w:val="24"/>
          <w:u w:val="single"/>
        </w:rPr>
        <w:t>l’importo del credito garantito</w:t>
      </w:r>
      <w:r w:rsidR="00C43658">
        <w:rPr>
          <w:sz w:val="24"/>
          <w:szCs w:val="24"/>
        </w:rPr>
        <w:t xml:space="preserve"> (=meccanismo non dissimile da quello </w:t>
      </w:r>
      <w:r w:rsidR="00C43658">
        <w:rPr>
          <w:sz w:val="24"/>
          <w:szCs w:val="24"/>
        </w:rPr>
        <w:lastRenderedPageBreak/>
        <w:t>previsto per il pegno ordinario di cose mobili</w:t>
      </w:r>
      <w:r w:rsidR="003F098B">
        <w:rPr>
          <w:sz w:val="24"/>
          <w:szCs w:val="24"/>
        </w:rPr>
        <w:t xml:space="preserve"> </w:t>
      </w:r>
      <w:r w:rsidR="00BE3278">
        <w:rPr>
          <w:sz w:val="24"/>
          <w:szCs w:val="24"/>
        </w:rPr>
        <w:t xml:space="preserve">o di crediti </w:t>
      </w:r>
      <w:r w:rsidR="00C43658">
        <w:rPr>
          <w:sz w:val="24"/>
          <w:szCs w:val="24"/>
        </w:rPr>
        <w:t>[art</w:t>
      </w:r>
      <w:r w:rsidR="00BE3278">
        <w:rPr>
          <w:sz w:val="24"/>
          <w:szCs w:val="24"/>
        </w:rPr>
        <w:t>t</w:t>
      </w:r>
      <w:r w:rsidR="00C43658">
        <w:rPr>
          <w:sz w:val="24"/>
          <w:szCs w:val="24"/>
        </w:rPr>
        <w:t>. 279</w:t>
      </w:r>
      <w:r w:rsidR="003F098B">
        <w:rPr>
          <w:sz w:val="24"/>
          <w:szCs w:val="24"/>
        </w:rPr>
        <w:t>7</w:t>
      </w:r>
      <w:r w:rsidR="00BE3278">
        <w:rPr>
          <w:sz w:val="24"/>
          <w:szCs w:val="24"/>
        </w:rPr>
        <w:t>, e 2804, comma 2°,</w:t>
      </w:r>
      <w:r w:rsidR="00C43658">
        <w:rPr>
          <w:sz w:val="24"/>
          <w:szCs w:val="24"/>
        </w:rPr>
        <w:t xml:space="preserve"> c.c.])</w:t>
      </w:r>
      <w:r w:rsidR="004D27D0" w:rsidRPr="00241F5D">
        <w:rPr>
          <w:sz w:val="24"/>
          <w:szCs w:val="24"/>
        </w:rPr>
        <w:t>;</w:t>
      </w:r>
    </w:p>
    <w:p w:rsidR="0028439B" w:rsidRPr="00241F5D" w:rsidRDefault="0028439B" w:rsidP="006B23B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  <w:u w:val="single"/>
        </w:rPr>
        <w:t>escussione o cessione del credito</w:t>
      </w:r>
      <w:r w:rsidRPr="00241F5D">
        <w:rPr>
          <w:sz w:val="24"/>
          <w:szCs w:val="24"/>
        </w:rPr>
        <w:t xml:space="preserve"> oggetto del pegno non possessorio, con </w:t>
      </w:r>
      <w:r w:rsidRPr="00241F5D">
        <w:rPr>
          <w:sz w:val="24"/>
          <w:szCs w:val="24"/>
          <w:u w:val="single"/>
        </w:rPr>
        <w:t>incameramento</w:t>
      </w:r>
      <w:r w:rsidR="005C6ED2">
        <w:rPr>
          <w:sz w:val="24"/>
          <w:szCs w:val="24"/>
          <w:u w:val="single"/>
        </w:rPr>
        <w:t>, da parte del creditore,</w:t>
      </w:r>
      <w:r w:rsidRPr="00241F5D">
        <w:rPr>
          <w:sz w:val="24"/>
          <w:szCs w:val="24"/>
          <w:u w:val="single"/>
        </w:rPr>
        <w:t xml:space="preserve"> del ricavato</w:t>
      </w:r>
      <w:r w:rsidR="005C6ED2">
        <w:rPr>
          <w:sz w:val="24"/>
          <w:szCs w:val="24"/>
          <w:u w:val="single"/>
        </w:rPr>
        <w:t>,</w:t>
      </w:r>
      <w:r w:rsidRPr="00241F5D">
        <w:rPr>
          <w:sz w:val="24"/>
          <w:szCs w:val="24"/>
          <w:u w:val="single"/>
        </w:rPr>
        <w:t xml:space="preserve"> e restituzione al debitore dell’eventuale </w:t>
      </w:r>
      <w:r w:rsidR="00D75434" w:rsidRPr="00241F5D">
        <w:rPr>
          <w:i/>
          <w:sz w:val="24"/>
          <w:szCs w:val="24"/>
          <w:u w:val="single"/>
        </w:rPr>
        <w:t>eccedenza</w:t>
      </w:r>
      <w:r w:rsidR="00D75434" w:rsidRPr="00241F5D">
        <w:rPr>
          <w:sz w:val="24"/>
          <w:szCs w:val="24"/>
          <w:u w:val="single"/>
        </w:rPr>
        <w:t xml:space="preserve"> rispetto all’importo del credito garantito</w:t>
      </w:r>
      <w:r w:rsidR="00C43658">
        <w:rPr>
          <w:sz w:val="24"/>
          <w:szCs w:val="24"/>
        </w:rPr>
        <w:t xml:space="preserve"> (=meccanismo non dissimile </w:t>
      </w:r>
      <w:r w:rsidR="009B2D4E">
        <w:rPr>
          <w:sz w:val="24"/>
          <w:szCs w:val="24"/>
        </w:rPr>
        <w:t>d</w:t>
      </w:r>
      <w:r w:rsidR="00C43658">
        <w:rPr>
          <w:sz w:val="24"/>
          <w:szCs w:val="24"/>
        </w:rPr>
        <w:t>a quello previsto per il pegno ordinario di crediti [art. 2803 c.c.]).</w:t>
      </w:r>
    </w:p>
    <w:p w:rsidR="0028439B" w:rsidRPr="00241F5D" w:rsidRDefault="0028439B" w:rsidP="0098442D">
      <w:pPr>
        <w:pStyle w:val="Paragrafoelenco"/>
        <w:spacing w:line="360" w:lineRule="auto"/>
        <w:ind w:left="0" w:firstLine="567"/>
        <w:jc w:val="both"/>
        <w:rPr>
          <w:sz w:val="24"/>
          <w:szCs w:val="24"/>
        </w:rPr>
      </w:pPr>
    </w:p>
    <w:p w:rsidR="008804CF" w:rsidRPr="00241F5D" w:rsidRDefault="00FB2884" w:rsidP="008804CF">
      <w:pPr>
        <w:spacing w:line="360" w:lineRule="auto"/>
        <w:ind w:left="708"/>
        <w:jc w:val="both"/>
        <w:rPr>
          <w:sz w:val="24"/>
          <w:szCs w:val="24"/>
        </w:rPr>
      </w:pPr>
      <w:r w:rsidRPr="00241F5D">
        <w:rPr>
          <w:sz w:val="24"/>
          <w:szCs w:val="24"/>
        </w:rPr>
        <w:t xml:space="preserve">b) </w:t>
      </w:r>
      <w:r w:rsidR="00440214" w:rsidRPr="00241F5D">
        <w:rPr>
          <w:sz w:val="24"/>
          <w:szCs w:val="24"/>
        </w:rPr>
        <w:t xml:space="preserve">(solo) </w:t>
      </w:r>
      <w:r w:rsidRPr="00241F5D">
        <w:rPr>
          <w:i/>
          <w:sz w:val="24"/>
          <w:szCs w:val="24"/>
        </w:rPr>
        <w:t>se previsto dalle parti</w:t>
      </w:r>
      <w:r w:rsidRPr="00241F5D">
        <w:rPr>
          <w:sz w:val="24"/>
          <w:szCs w:val="24"/>
        </w:rPr>
        <w:t xml:space="preserve"> nell’atto costitutivo</w:t>
      </w:r>
      <w:r w:rsidR="00F97264" w:rsidRPr="00241F5D">
        <w:rPr>
          <w:sz w:val="24"/>
          <w:szCs w:val="24"/>
        </w:rPr>
        <w:t>,</w:t>
      </w:r>
      <w:r w:rsidRPr="00241F5D">
        <w:rPr>
          <w:sz w:val="24"/>
          <w:szCs w:val="24"/>
        </w:rPr>
        <w:t xml:space="preserve"> </w:t>
      </w:r>
      <w:r w:rsidR="00F97264" w:rsidRPr="00241F5D">
        <w:rPr>
          <w:sz w:val="24"/>
          <w:szCs w:val="24"/>
        </w:rPr>
        <w:t xml:space="preserve">con la necessaria </w:t>
      </w:r>
      <w:r w:rsidR="00F97264" w:rsidRPr="00241F5D">
        <w:rPr>
          <w:i/>
          <w:sz w:val="24"/>
          <w:szCs w:val="24"/>
        </w:rPr>
        <w:t xml:space="preserve">predeterminazione di criteri e modalità di </w:t>
      </w:r>
      <w:r w:rsidR="005C6ED2">
        <w:rPr>
          <w:i/>
          <w:sz w:val="24"/>
          <w:szCs w:val="24"/>
        </w:rPr>
        <w:t>fissazione</w:t>
      </w:r>
      <w:r w:rsidR="00F97264" w:rsidRPr="00241F5D">
        <w:rPr>
          <w:sz w:val="24"/>
          <w:szCs w:val="24"/>
        </w:rPr>
        <w:t xml:space="preserve"> del </w:t>
      </w:r>
      <w:r w:rsidR="00F97264" w:rsidRPr="00241F5D">
        <w:rPr>
          <w:i/>
          <w:sz w:val="24"/>
          <w:szCs w:val="24"/>
        </w:rPr>
        <w:t>corrispettivo</w:t>
      </w:r>
      <w:r w:rsidR="00F97264" w:rsidRPr="00241F5D">
        <w:rPr>
          <w:sz w:val="24"/>
          <w:szCs w:val="24"/>
        </w:rPr>
        <w:t xml:space="preserve"> della locazione (=</w:t>
      </w:r>
      <w:r w:rsidR="00F97264" w:rsidRPr="00241F5D">
        <w:rPr>
          <w:i/>
          <w:sz w:val="24"/>
          <w:szCs w:val="24"/>
        </w:rPr>
        <w:t>canone</w:t>
      </w:r>
      <w:r w:rsidR="00F97264" w:rsidRPr="00241F5D">
        <w:rPr>
          <w:sz w:val="24"/>
          <w:szCs w:val="24"/>
        </w:rPr>
        <w:t xml:space="preserve">) o del </w:t>
      </w:r>
      <w:r w:rsidR="00F97264" w:rsidRPr="005C6ED2">
        <w:rPr>
          <w:i/>
          <w:sz w:val="24"/>
          <w:szCs w:val="24"/>
        </w:rPr>
        <w:t>valore</w:t>
      </w:r>
      <w:r w:rsidR="00F97264" w:rsidRPr="00241F5D">
        <w:rPr>
          <w:sz w:val="24"/>
          <w:szCs w:val="24"/>
        </w:rPr>
        <w:t xml:space="preserve"> del bene</w:t>
      </w:r>
      <w:r w:rsidR="00E30B98">
        <w:rPr>
          <w:sz w:val="24"/>
          <w:szCs w:val="24"/>
        </w:rPr>
        <w:t xml:space="preserve">, e </w:t>
      </w:r>
      <w:r w:rsidR="00E30B98" w:rsidRPr="00241F5D">
        <w:rPr>
          <w:i/>
          <w:sz w:val="24"/>
          <w:szCs w:val="24"/>
        </w:rPr>
        <w:t xml:space="preserve">risultante </w:t>
      </w:r>
      <w:r w:rsidR="00E30B98" w:rsidRPr="005C6ED2">
        <w:rPr>
          <w:sz w:val="24"/>
          <w:szCs w:val="24"/>
        </w:rPr>
        <w:t>dal registro</w:t>
      </w:r>
      <w:r w:rsidR="00E30B98" w:rsidRPr="00241F5D">
        <w:rPr>
          <w:sz w:val="24"/>
          <w:szCs w:val="24"/>
        </w:rPr>
        <w:t xml:space="preserve"> dei pegni non possessori</w:t>
      </w:r>
      <w:r w:rsidRPr="00241F5D">
        <w:rPr>
          <w:sz w:val="24"/>
          <w:szCs w:val="24"/>
        </w:rPr>
        <w:t>:</w:t>
      </w:r>
    </w:p>
    <w:p w:rsidR="0028439B" w:rsidRPr="00241F5D" w:rsidRDefault="0028439B" w:rsidP="008804CF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  <w:u w:val="single"/>
        </w:rPr>
        <w:t>locazione</w:t>
      </w:r>
      <w:r w:rsidR="004D27D0" w:rsidRPr="00241F5D">
        <w:rPr>
          <w:sz w:val="24"/>
          <w:szCs w:val="24"/>
        </w:rPr>
        <w:t xml:space="preserve"> [art. 1571 ss. c.c.]</w:t>
      </w:r>
      <w:r w:rsidRPr="00241F5D">
        <w:rPr>
          <w:sz w:val="24"/>
          <w:szCs w:val="24"/>
        </w:rPr>
        <w:t xml:space="preserve"> </w:t>
      </w:r>
      <w:r w:rsidRPr="00241F5D">
        <w:rPr>
          <w:sz w:val="24"/>
          <w:szCs w:val="24"/>
          <w:u w:val="single"/>
        </w:rPr>
        <w:t>del bene</w:t>
      </w:r>
      <w:r w:rsidRPr="00241F5D">
        <w:rPr>
          <w:sz w:val="24"/>
          <w:szCs w:val="24"/>
        </w:rPr>
        <w:t xml:space="preserve"> oggetto del pegno non possessorio a terzi, </w:t>
      </w:r>
      <w:r w:rsidRPr="00241F5D">
        <w:rPr>
          <w:sz w:val="24"/>
          <w:szCs w:val="24"/>
          <w:u w:val="single"/>
        </w:rPr>
        <w:t xml:space="preserve">con imputazione dei </w:t>
      </w:r>
      <w:r w:rsidRPr="00241F5D">
        <w:rPr>
          <w:i/>
          <w:sz w:val="24"/>
          <w:szCs w:val="24"/>
          <w:u w:val="single"/>
        </w:rPr>
        <w:t>canoni</w:t>
      </w:r>
      <w:r w:rsidR="00F97264" w:rsidRPr="00241F5D">
        <w:rPr>
          <w:sz w:val="24"/>
          <w:szCs w:val="24"/>
          <w:u w:val="single"/>
        </w:rPr>
        <w:t xml:space="preserve"> </w:t>
      </w:r>
      <w:r w:rsidRPr="00241F5D">
        <w:rPr>
          <w:sz w:val="24"/>
          <w:szCs w:val="24"/>
          <w:u w:val="single"/>
        </w:rPr>
        <w:t xml:space="preserve">a soddisfacimento del credito garantito fino a concorrenza </w:t>
      </w:r>
      <w:r w:rsidR="00B96917" w:rsidRPr="00241F5D">
        <w:rPr>
          <w:sz w:val="24"/>
          <w:szCs w:val="24"/>
          <w:u w:val="single"/>
        </w:rPr>
        <w:t>del relativo</w:t>
      </w:r>
      <w:r w:rsidRPr="00241F5D">
        <w:rPr>
          <w:sz w:val="24"/>
          <w:szCs w:val="24"/>
          <w:u w:val="single"/>
        </w:rPr>
        <w:t xml:space="preserve"> importo</w:t>
      </w:r>
      <w:r w:rsidR="00C25B5B" w:rsidRPr="00241F5D">
        <w:rPr>
          <w:sz w:val="24"/>
          <w:szCs w:val="24"/>
        </w:rPr>
        <w:t>;</w:t>
      </w:r>
    </w:p>
    <w:p w:rsidR="0028439B" w:rsidRPr="00241F5D" w:rsidRDefault="0028439B" w:rsidP="008804CF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41F5D">
        <w:rPr>
          <w:sz w:val="24"/>
          <w:szCs w:val="24"/>
          <w:u w:val="single"/>
        </w:rPr>
        <w:t>appropriazione definitiva del bene</w:t>
      </w:r>
      <w:r w:rsidRPr="00241F5D">
        <w:rPr>
          <w:sz w:val="24"/>
          <w:szCs w:val="24"/>
        </w:rPr>
        <w:t xml:space="preserve"> </w:t>
      </w:r>
      <w:r w:rsidR="00C25B5B" w:rsidRPr="00241F5D">
        <w:rPr>
          <w:sz w:val="24"/>
          <w:szCs w:val="24"/>
        </w:rPr>
        <w:t xml:space="preserve">[art. 2744 c.c.] </w:t>
      </w:r>
      <w:r w:rsidRPr="00241F5D">
        <w:rPr>
          <w:sz w:val="24"/>
          <w:szCs w:val="24"/>
        </w:rPr>
        <w:t>oggetto del pegno non possessorio</w:t>
      </w:r>
      <w:r w:rsidR="000315F6">
        <w:rPr>
          <w:sz w:val="24"/>
          <w:szCs w:val="24"/>
        </w:rPr>
        <w:t xml:space="preserve"> </w:t>
      </w:r>
      <w:r w:rsidR="000315F6">
        <w:rPr>
          <w:sz w:val="24"/>
          <w:szCs w:val="24"/>
          <w:u w:val="single"/>
        </w:rPr>
        <w:t>a vantaggio</w:t>
      </w:r>
      <w:r w:rsidR="000315F6" w:rsidRPr="000315F6">
        <w:rPr>
          <w:sz w:val="24"/>
          <w:szCs w:val="24"/>
          <w:u w:val="single"/>
        </w:rPr>
        <w:t xml:space="preserve"> del creditore</w:t>
      </w:r>
      <w:r w:rsidRPr="00241F5D">
        <w:rPr>
          <w:sz w:val="24"/>
          <w:szCs w:val="24"/>
        </w:rPr>
        <w:t xml:space="preserve">, con </w:t>
      </w:r>
      <w:r w:rsidR="005A7989" w:rsidRPr="00241F5D">
        <w:rPr>
          <w:sz w:val="24"/>
          <w:szCs w:val="24"/>
          <w:u w:val="single"/>
        </w:rPr>
        <w:t xml:space="preserve">corresponsione al debitore di una somma di denaro pari all’eventuale </w:t>
      </w:r>
      <w:r w:rsidR="005A7989" w:rsidRPr="00241F5D">
        <w:rPr>
          <w:i/>
          <w:sz w:val="24"/>
          <w:szCs w:val="24"/>
          <w:u w:val="single"/>
        </w:rPr>
        <w:t>eccedenza</w:t>
      </w:r>
      <w:r w:rsidR="005A7989" w:rsidRPr="00241F5D">
        <w:rPr>
          <w:sz w:val="24"/>
          <w:szCs w:val="24"/>
          <w:u w:val="single"/>
        </w:rPr>
        <w:t xml:space="preserve"> </w:t>
      </w:r>
      <w:r w:rsidR="00C25B5B" w:rsidRPr="00241F5D">
        <w:rPr>
          <w:sz w:val="24"/>
          <w:szCs w:val="24"/>
          <w:u w:val="single"/>
        </w:rPr>
        <w:t>de</w:t>
      </w:r>
      <w:r w:rsidR="005A7989" w:rsidRPr="00241F5D">
        <w:rPr>
          <w:sz w:val="24"/>
          <w:szCs w:val="24"/>
          <w:u w:val="single"/>
        </w:rPr>
        <w:t xml:space="preserve">l valore del bene </w:t>
      </w:r>
      <w:r w:rsidR="00C25B5B" w:rsidRPr="00241F5D">
        <w:rPr>
          <w:sz w:val="24"/>
          <w:szCs w:val="24"/>
          <w:u w:val="single"/>
        </w:rPr>
        <w:t>rispetto al</w:t>
      </w:r>
      <w:r w:rsidR="005A7989" w:rsidRPr="00241F5D">
        <w:rPr>
          <w:sz w:val="24"/>
          <w:szCs w:val="24"/>
          <w:u w:val="single"/>
        </w:rPr>
        <w:t>l’importo del credito garantito</w:t>
      </w:r>
      <w:r w:rsidR="003F098B">
        <w:rPr>
          <w:sz w:val="24"/>
          <w:szCs w:val="24"/>
        </w:rPr>
        <w:t xml:space="preserve"> (=meccanismo non dissimile da quello previsto per il pegno ordinario di cose mobili </w:t>
      </w:r>
      <w:r w:rsidR="009B2D4E">
        <w:rPr>
          <w:sz w:val="24"/>
          <w:szCs w:val="24"/>
        </w:rPr>
        <w:t xml:space="preserve">o di crediti, sulla c.d. assegnazione del bene o del credito in pagamento </w:t>
      </w:r>
      <w:r w:rsidR="003F098B">
        <w:rPr>
          <w:sz w:val="24"/>
          <w:szCs w:val="24"/>
        </w:rPr>
        <w:t>[art</w:t>
      </w:r>
      <w:r w:rsidR="009B2D4E">
        <w:rPr>
          <w:sz w:val="24"/>
          <w:szCs w:val="24"/>
        </w:rPr>
        <w:t>t</w:t>
      </w:r>
      <w:r w:rsidR="003F098B">
        <w:rPr>
          <w:sz w:val="24"/>
          <w:szCs w:val="24"/>
        </w:rPr>
        <w:t>. 2798</w:t>
      </w:r>
      <w:r w:rsidR="00747A33">
        <w:rPr>
          <w:sz w:val="24"/>
          <w:szCs w:val="24"/>
        </w:rPr>
        <w:t xml:space="preserve"> e </w:t>
      </w:r>
      <w:r w:rsidR="009B2D4E">
        <w:rPr>
          <w:sz w:val="24"/>
          <w:szCs w:val="24"/>
        </w:rPr>
        <w:t>2804</w:t>
      </w:r>
      <w:r w:rsidR="00747A33">
        <w:rPr>
          <w:sz w:val="24"/>
          <w:szCs w:val="24"/>
        </w:rPr>
        <w:t xml:space="preserve">, comma 1°, </w:t>
      </w:r>
      <w:r w:rsidR="003F098B">
        <w:rPr>
          <w:sz w:val="24"/>
          <w:szCs w:val="24"/>
        </w:rPr>
        <w:t>c.c.]).</w:t>
      </w:r>
      <w:r w:rsidR="000B223D">
        <w:rPr>
          <w:sz w:val="24"/>
          <w:szCs w:val="24"/>
        </w:rPr>
        <w:t xml:space="preserve"> Si tratta di un’ipotesi legalmente tipizzata </w:t>
      </w:r>
      <w:r w:rsidR="004E1D13">
        <w:rPr>
          <w:sz w:val="24"/>
          <w:szCs w:val="24"/>
        </w:rPr>
        <w:t>di</w:t>
      </w:r>
      <w:r w:rsidR="000B223D">
        <w:rPr>
          <w:sz w:val="24"/>
          <w:szCs w:val="24"/>
        </w:rPr>
        <w:t xml:space="preserve"> c.d. </w:t>
      </w:r>
      <w:r w:rsidR="000B223D" w:rsidRPr="000B223D">
        <w:rPr>
          <w:i/>
          <w:sz w:val="24"/>
          <w:szCs w:val="24"/>
        </w:rPr>
        <w:t>patto marciano</w:t>
      </w:r>
      <w:r w:rsidR="004E1D13">
        <w:rPr>
          <w:sz w:val="24"/>
          <w:szCs w:val="24"/>
        </w:rPr>
        <w:t xml:space="preserve">, che esclude l’operare della </w:t>
      </w:r>
      <w:r w:rsidR="004E1D13" w:rsidRPr="004E1D13">
        <w:rPr>
          <w:i/>
          <w:sz w:val="24"/>
          <w:szCs w:val="24"/>
        </w:rPr>
        <w:t>nullità</w:t>
      </w:r>
      <w:r w:rsidR="004E1D13">
        <w:rPr>
          <w:sz w:val="24"/>
          <w:szCs w:val="24"/>
        </w:rPr>
        <w:t xml:space="preserve"> per violazione del divieto del patto commissorio.</w:t>
      </w:r>
    </w:p>
    <w:p w:rsidR="000D7AB0" w:rsidRPr="00241F5D" w:rsidRDefault="000D7AB0" w:rsidP="0098442D">
      <w:pPr>
        <w:spacing w:line="360" w:lineRule="auto"/>
        <w:ind w:firstLine="567"/>
        <w:jc w:val="both"/>
        <w:rPr>
          <w:sz w:val="24"/>
          <w:szCs w:val="24"/>
        </w:rPr>
      </w:pPr>
    </w:p>
    <w:p w:rsidR="000D7AB0" w:rsidRPr="00241F5D" w:rsidRDefault="000D7AB0" w:rsidP="0098442D">
      <w:pPr>
        <w:spacing w:line="360" w:lineRule="auto"/>
        <w:ind w:firstLine="567"/>
        <w:jc w:val="both"/>
        <w:rPr>
          <w:sz w:val="24"/>
          <w:szCs w:val="24"/>
        </w:rPr>
      </w:pPr>
    </w:p>
    <w:sectPr w:rsidR="000D7AB0" w:rsidRPr="00241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1EEB"/>
    <w:multiLevelType w:val="hybridMultilevel"/>
    <w:tmpl w:val="770EB2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069A"/>
    <w:multiLevelType w:val="hybridMultilevel"/>
    <w:tmpl w:val="0A940D4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01797"/>
    <w:multiLevelType w:val="hybridMultilevel"/>
    <w:tmpl w:val="92E4C33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82735E"/>
    <w:multiLevelType w:val="hybridMultilevel"/>
    <w:tmpl w:val="68DAE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B44"/>
    <w:multiLevelType w:val="hybridMultilevel"/>
    <w:tmpl w:val="55309FA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521ABE"/>
    <w:multiLevelType w:val="hybridMultilevel"/>
    <w:tmpl w:val="A0DEE67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B36ECB"/>
    <w:multiLevelType w:val="hybridMultilevel"/>
    <w:tmpl w:val="3FEE005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BC37CF"/>
    <w:multiLevelType w:val="hybridMultilevel"/>
    <w:tmpl w:val="A27ABDE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D71113"/>
    <w:multiLevelType w:val="hybridMultilevel"/>
    <w:tmpl w:val="7F9613A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DE3164"/>
    <w:multiLevelType w:val="hybridMultilevel"/>
    <w:tmpl w:val="C9DA565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FB741F"/>
    <w:multiLevelType w:val="hybridMultilevel"/>
    <w:tmpl w:val="90C66A36"/>
    <w:lvl w:ilvl="0" w:tplc="08AE4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A2AFA"/>
    <w:multiLevelType w:val="hybridMultilevel"/>
    <w:tmpl w:val="E4E480BE"/>
    <w:lvl w:ilvl="0" w:tplc="552859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4343"/>
    <w:multiLevelType w:val="hybridMultilevel"/>
    <w:tmpl w:val="5C34CF4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67136F"/>
    <w:multiLevelType w:val="hybridMultilevel"/>
    <w:tmpl w:val="75828D42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1527659"/>
    <w:multiLevelType w:val="hybridMultilevel"/>
    <w:tmpl w:val="19DC7AF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022023"/>
    <w:multiLevelType w:val="hybridMultilevel"/>
    <w:tmpl w:val="BDE22CCA"/>
    <w:lvl w:ilvl="0" w:tplc="B0C4D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E475E1"/>
    <w:multiLevelType w:val="hybridMultilevel"/>
    <w:tmpl w:val="3FA610CA"/>
    <w:lvl w:ilvl="0" w:tplc="1D6400D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14"/>
  </w:num>
  <w:num w:numId="6">
    <w:abstractNumId w:val="8"/>
  </w:num>
  <w:num w:numId="7">
    <w:abstractNumId w:val="1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  <w:num w:numId="14">
    <w:abstractNumId w:val="4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26"/>
    <w:rsid w:val="00011BC6"/>
    <w:rsid w:val="000154A1"/>
    <w:rsid w:val="0001796E"/>
    <w:rsid w:val="000238A4"/>
    <w:rsid w:val="00025432"/>
    <w:rsid w:val="000315F6"/>
    <w:rsid w:val="00035FF9"/>
    <w:rsid w:val="00042D73"/>
    <w:rsid w:val="000557E2"/>
    <w:rsid w:val="00056C97"/>
    <w:rsid w:val="000577B8"/>
    <w:rsid w:val="00064908"/>
    <w:rsid w:val="0007165E"/>
    <w:rsid w:val="00093958"/>
    <w:rsid w:val="00094819"/>
    <w:rsid w:val="000954DA"/>
    <w:rsid w:val="000966B9"/>
    <w:rsid w:val="000A608D"/>
    <w:rsid w:val="000A653E"/>
    <w:rsid w:val="000B223D"/>
    <w:rsid w:val="000B29F6"/>
    <w:rsid w:val="000C3D5D"/>
    <w:rsid w:val="000D7AB0"/>
    <w:rsid w:val="000F6586"/>
    <w:rsid w:val="00103DDA"/>
    <w:rsid w:val="0011265B"/>
    <w:rsid w:val="00123BBD"/>
    <w:rsid w:val="00147577"/>
    <w:rsid w:val="0015115A"/>
    <w:rsid w:val="00170846"/>
    <w:rsid w:val="00184003"/>
    <w:rsid w:val="001848A8"/>
    <w:rsid w:val="00184E08"/>
    <w:rsid w:val="001A218A"/>
    <w:rsid w:val="001B6493"/>
    <w:rsid w:val="001C7CE5"/>
    <w:rsid w:val="001D0ACB"/>
    <w:rsid w:val="001E4359"/>
    <w:rsid w:val="001F3951"/>
    <w:rsid w:val="00205D79"/>
    <w:rsid w:val="0021479A"/>
    <w:rsid w:val="00217BA3"/>
    <w:rsid w:val="00241F5D"/>
    <w:rsid w:val="00257479"/>
    <w:rsid w:val="00274631"/>
    <w:rsid w:val="0028439B"/>
    <w:rsid w:val="00307569"/>
    <w:rsid w:val="00333E31"/>
    <w:rsid w:val="00335B44"/>
    <w:rsid w:val="00342E0E"/>
    <w:rsid w:val="00344457"/>
    <w:rsid w:val="00351514"/>
    <w:rsid w:val="0035640A"/>
    <w:rsid w:val="0036676A"/>
    <w:rsid w:val="0039090F"/>
    <w:rsid w:val="00394991"/>
    <w:rsid w:val="003A0793"/>
    <w:rsid w:val="003A4084"/>
    <w:rsid w:val="003C66DC"/>
    <w:rsid w:val="003D0EE4"/>
    <w:rsid w:val="003E19AB"/>
    <w:rsid w:val="003E2677"/>
    <w:rsid w:val="003F098B"/>
    <w:rsid w:val="003F09BD"/>
    <w:rsid w:val="00440214"/>
    <w:rsid w:val="00443D82"/>
    <w:rsid w:val="00443EC8"/>
    <w:rsid w:val="00455B1F"/>
    <w:rsid w:val="00462999"/>
    <w:rsid w:val="004D27D0"/>
    <w:rsid w:val="004E1D13"/>
    <w:rsid w:val="004E6095"/>
    <w:rsid w:val="004E7EF4"/>
    <w:rsid w:val="004F1C42"/>
    <w:rsid w:val="004F6BBF"/>
    <w:rsid w:val="00502ADC"/>
    <w:rsid w:val="00526326"/>
    <w:rsid w:val="005468BD"/>
    <w:rsid w:val="005A7989"/>
    <w:rsid w:val="005C1156"/>
    <w:rsid w:val="005C5FA4"/>
    <w:rsid w:val="005C6ED2"/>
    <w:rsid w:val="005E2A52"/>
    <w:rsid w:val="005E5E87"/>
    <w:rsid w:val="005F5C92"/>
    <w:rsid w:val="00603F5C"/>
    <w:rsid w:val="00612A77"/>
    <w:rsid w:val="0061572B"/>
    <w:rsid w:val="00630FCB"/>
    <w:rsid w:val="00674EF7"/>
    <w:rsid w:val="00690D06"/>
    <w:rsid w:val="0069114F"/>
    <w:rsid w:val="006A3DD4"/>
    <w:rsid w:val="006B23B4"/>
    <w:rsid w:val="006B2735"/>
    <w:rsid w:val="006B69EF"/>
    <w:rsid w:val="006E4936"/>
    <w:rsid w:val="006F0D91"/>
    <w:rsid w:val="007044BD"/>
    <w:rsid w:val="00705FB4"/>
    <w:rsid w:val="00747A33"/>
    <w:rsid w:val="00756E35"/>
    <w:rsid w:val="00767D5B"/>
    <w:rsid w:val="0078104B"/>
    <w:rsid w:val="00783C62"/>
    <w:rsid w:val="00793E00"/>
    <w:rsid w:val="00794DA6"/>
    <w:rsid w:val="007A05AA"/>
    <w:rsid w:val="007C70CF"/>
    <w:rsid w:val="00807F70"/>
    <w:rsid w:val="00807FE2"/>
    <w:rsid w:val="00841B32"/>
    <w:rsid w:val="0086598A"/>
    <w:rsid w:val="008804CF"/>
    <w:rsid w:val="008A4C2C"/>
    <w:rsid w:val="008A7AC8"/>
    <w:rsid w:val="008B084D"/>
    <w:rsid w:val="008B671E"/>
    <w:rsid w:val="008C278E"/>
    <w:rsid w:val="008F4F3B"/>
    <w:rsid w:val="009013C4"/>
    <w:rsid w:val="009110AC"/>
    <w:rsid w:val="00923A45"/>
    <w:rsid w:val="0093693A"/>
    <w:rsid w:val="00944DE7"/>
    <w:rsid w:val="00966CC3"/>
    <w:rsid w:val="0098442D"/>
    <w:rsid w:val="009A1ED8"/>
    <w:rsid w:val="009B2D4E"/>
    <w:rsid w:val="009C7CB1"/>
    <w:rsid w:val="009F4B97"/>
    <w:rsid w:val="00A15B7A"/>
    <w:rsid w:val="00A26786"/>
    <w:rsid w:val="00A4394A"/>
    <w:rsid w:val="00A6473D"/>
    <w:rsid w:val="00A721F0"/>
    <w:rsid w:val="00A72BB2"/>
    <w:rsid w:val="00A80E2C"/>
    <w:rsid w:val="00A84F41"/>
    <w:rsid w:val="00A92FD0"/>
    <w:rsid w:val="00A93F72"/>
    <w:rsid w:val="00A95431"/>
    <w:rsid w:val="00AA2F56"/>
    <w:rsid w:val="00AB252B"/>
    <w:rsid w:val="00AC56EA"/>
    <w:rsid w:val="00AE51C2"/>
    <w:rsid w:val="00AF7C73"/>
    <w:rsid w:val="00B0041C"/>
    <w:rsid w:val="00B12B3E"/>
    <w:rsid w:val="00B31263"/>
    <w:rsid w:val="00B50484"/>
    <w:rsid w:val="00B9505E"/>
    <w:rsid w:val="00B96917"/>
    <w:rsid w:val="00BA0BA5"/>
    <w:rsid w:val="00BB1F12"/>
    <w:rsid w:val="00BB47C0"/>
    <w:rsid w:val="00BD2A4C"/>
    <w:rsid w:val="00BD3C64"/>
    <w:rsid w:val="00BE1CDB"/>
    <w:rsid w:val="00BE3278"/>
    <w:rsid w:val="00BE3351"/>
    <w:rsid w:val="00C25B5B"/>
    <w:rsid w:val="00C43658"/>
    <w:rsid w:val="00C52ED3"/>
    <w:rsid w:val="00C61AE0"/>
    <w:rsid w:val="00C701A7"/>
    <w:rsid w:val="00CC1F50"/>
    <w:rsid w:val="00CE4E33"/>
    <w:rsid w:val="00CE7ADE"/>
    <w:rsid w:val="00D0521C"/>
    <w:rsid w:val="00D148C6"/>
    <w:rsid w:val="00D20791"/>
    <w:rsid w:val="00D23042"/>
    <w:rsid w:val="00D33D61"/>
    <w:rsid w:val="00D362AB"/>
    <w:rsid w:val="00D75434"/>
    <w:rsid w:val="00D8329A"/>
    <w:rsid w:val="00D83FDE"/>
    <w:rsid w:val="00D976A5"/>
    <w:rsid w:val="00DA101A"/>
    <w:rsid w:val="00DB01F4"/>
    <w:rsid w:val="00DD5C9F"/>
    <w:rsid w:val="00DF0E72"/>
    <w:rsid w:val="00E11966"/>
    <w:rsid w:val="00E20404"/>
    <w:rsid w:val="00E30B98"/>
    <w:rsid w:val="00E4653F"/>
    <w:rsid w:val="00E82F1A"/>
    <w:rsid w:val="00E8330F"/>
    <w:rsid w:val="00EB1E9A"/>
    <w:rsid w:val="00EC0A3C"/>
    <w:rsid w:val="00EC4DB4"/>
    <w:rsid w:val="00ED322E"/>
    <w:rsid w:val="00EF1E83"/>
    <w:rsid w:val="00F001BF"/>
    <w:rsid w:val="00F063AD"/>
    <w:rsid w:val="00F10F64"/>
    <w:rsid w:val="00F12288"/>
    <w:rsid w:val="00F16391"/>
    <w:rsid w:val="00F23499"/>
    <w:rsid w:val="00F45021"/>
    <w:rsid w:val="00F70D2F"/>
    <w:rsid w:val="00F8266F"/>
    <w:rsid w:val="00F84B2B"/>
    <w:rsid w:val="00F90E6E"/>
    <w:rsid w:val="00F917A8"/>
    <w:rsid w:val="00F97264"/>
    <w:rsid w:val="00FA1526"/>
    <w:rsid w:val="00FB2884"/>
    <w:rsid w:val="00FC23C1"/>
    <w:rsid w:val="00FD1B45"/>
    <w:rsid w:val="00FD72B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D8CE-99D3-4FB0-88D9-1339AE47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Buset</dc:creator>
  <cp:keywords/>
  <dc:description/>
  <cp:lastModifiedBy>PACIA ROMANA</cp:lastModifiedBy>
  <cp:revision>3</cp:revision>
  <dcterms:created xsi:type="dcterms:W3CDTF">2018-04-17T17:36:00Z</dcterms:created>
  <dcterms:modified xsi:type="dcterms:W3CDTF">2018-04-17T17:36:00Z</dcterms:modified>
</cp:coreProperties>
</file>