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1A8EB" w14:textId="64C881BF" w:rsidR="00017F91" w:rsidRDefault="00017F91" w:rsidP="00D1488D">
      <w:pPr>
        <w:rPr>
          <w:rFonts w:ascii="Arial" w:hAnsi="Arial" w:cs="Arial"/>
          <w:sz w:val="20"/>
          <w:szCs w:val="20"/>
          <w:lang w:val="en-GB"/>
        </w:rPr>
      </w:pPr>
      <w:r>
        <w:rPr>
          <w:rFonts w:ascii="Arial" w:hAnsi="Arial" w:cs="Arial"/>
          <w:sz w:val="20"/>
          <w:szCs w:val="20"/>
          <w:lang w:val="en-GB"/>
        </w:rPr>
        <w:t xml:space="preserve">Making texts cohere: further practice with cohesion. </w:t>
      </w:r>
    </w:p>
    <w:p w14:paraId="2461E2CC" w14:textId="77777777" w:rsidR="00017F91" w:rsidRPr="00017F91" w:rsidRDefault="00017F91" w:rsidP="00D1488D">
      <w:pPr>
        <w:rPr>
          <w:rFonts w:ascii="Arial" w:hAnsi="Arial" w:cs="Arial"/>
          <w:sz w:val="20"/>
          <w:szCs w:val="20"/>
          <w:lang w:val="en-GB"/>
        </w:rPr>
      </w:pPr>
    </w:p>
    <w:p w14:paraId="3BEDFCA8" w14:textId="1DF79A3B" w:rsidR="00D1488D" w:rsidRDefault="00017F91" w:rsidP="00D1488D">
      <w:pPr>
        <w:rPr>
          <w:rFonts w:ascii="Arial" w:hAnsi="Arial" w:cs="Arial"/>
          <w:sz w:val="20"/>
          <w:szCs w:val="20"/>
          <w:lang w:val="en-GB"/>
        </w:rPr>
      </w:pPr>
      <w:r w:rsidRPr="00017F91">
        <w:rPr>
          <w:rFonts w:ascii="Arial" w:hAnsi="Arial" w:cs="Arial"/>
          <w:sz w:val="20"/>
          <w:szCs w:val="20"/>
          <w:lang w:val="en-GB"/>
        </w:rPr>
        <w:t xml:space="preserve">In these </w:t>
      </w:r>
      <w:r>
        <w:rPr>
          <w:rFonts w:ascii="Arial" w:hAnsi="Arial" w:cs="Arial"/>
          <w:sz w:val="20"/>
          <w:szCs w:val="20"/>
          <w:lang w:val="en-GB"/>
        </w:rPr>
        <w:t xml:space="preserve">four descriptions below of key concepts in politics you must choose between two or more cohesive elements – discourse markers or substitute pronouns – the expression(s) which can go in the parts (1)-(13) below. Sometimes more than one of the expressions provided is suitable. </w:t>
      </w:r>
    </w:p>
    <w:p w14:paraId="3EE478F0" w14:textId="5E006F2B" w:rsidR="00B97F78" w:rsidRDefault="00B97F78" w:rsidP="00D1488D">
      <w:pPr>
        <w:rPr>
          <w:rFonts w:ascii="Arial" w:hAnsi="Arial" w:cs="Arial"/>
          <w:sz w:val="20"/>
          <w:szCs w:val="20"/>
          <w:lang w:val="en-GB"/>
        </w:rPr>
      </w:pPr>
    </w:p>
    <w:p w14:paraId="51B5B89C" w14:textId="6A03316E" w:rsidR="00B97F78" w:rsidRPr="00017F91" w:rsidRDefault="001F7A24" w:rsidP="00D1488D">
      <w:pPr>
        <w:rPr>
          <w:rFonts w:ascii="Arial" w:hAnsi="Arial" w:cs="Arial"/>
          <w:sz w:val="20"/>
          <w:szCs w:val="20"/>
          <w:lang w:val="en-GB"/>
        </w:rPr>
      </w:pPr>
      <w:r>
        <w:rPr>
          <w:rFonts w:ascii="Arial" w:hAnsi="Arial" w:cs="Arial"/>
          <w:sz w:val="20"/>
          <w:szCs w:val="20"/>
          <w:lang w:val="en-GB"/>
        </w:rPr>
        <w:t xml:space="preserve">You can check the answers </w:t>
      </w:r>
      <w:r w:rsidR="00B97F78">
        <w:rPr>
          <w:rFonts w:ascii="Arial" w:hAnsi="Arial" w:cs="Arial"/>
          <w:sz w:val="20"/>
          <w:szCs w:val="20"/>
          <w:lang w:val="en-GB"/>
        </w:rPr>
        <w:t>below</w:t>
      </w:r>
      <w:r>
        <w:rPr>
          <w:rFonts w:ascii="Arial" w:hAnsi="Arial" w:cs="Arial"/>
          <w:sz w:val="20"/>
          <w:szCs w:val="20"/>
          <w:lang w:val="en-GB"/>
        </w:rPr>
        <w:t xml:space="preserve"> (highlighted in yellow)</w:t>
      </w:r>
      <w:bookmarkStart w:id="0" w:name="_GoBack"/>
      <w:bookmarkEnd w:id="0"/>
      <w:r w:rsidR="00B97F78">
        <w:rPr>
          <w:rFonts w:ascii="Arial" w:hAnsi="Arial" w:cs="Arial"/>
          <w:sz w:val="20"/>
          <w:szCs w:val="20"/>
          <w:lang w:val="en-GB"/>
        </w:rPr>
        <w:t xml:space="preserve">. </w:t>
      </w:r>
    </w:p>
    <w:p w14:paraId="340294E5" w14:textId="77777777" w:rsidR="00D1488D" w:rsidRDefault="00D1488D" w:rsidP="00D1488D">
      <w:pPr>
        <w:rPr>
          <w:rFonts w:ascii="Arial" w:hAnsi="Arial" w:cs="Arial"/>
          <w:sz w:val="20"/>
          <w:szCs w:val="20"/>
          <w:u w:val="single"/>
          <w:lang w:val="en-GB"/>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17F91" w:rsidRPr="00A502D6" w14:paraId="37D1C76E" w14:textId="77777777" w:rsidTr="00017F91">
        <w:tc>
          <w:tcPr>
            <w:tcW w:w="9209" w:type="dxa"/>
            <w:shd w:val="clear" w:color="auto" w:fill="auto"/>
          </w:tcPr>
          <w:p w14:paraId="232C3832" w14:textId="77777777" w:rsidR="00017F91" w:rsidRDefault="00017F91" w:rsidP="000214F1">
            <w:pPr>
              <w:pStyle w:val="NormalWeb"/>
              <w:spacing w:before="0" w:beforeAutospacing="0" w:after="0" w:afterAutospacing="0"/>
              <w:jc w:val="both"/>
              <w:rPr>
                <w:rStyle w:val="Strong"/>
                <w:sz w:val="18"/>
                <w:szCs w:val="18"/>
                <w:lang w:val="en"/>
              </w:rPr>
            </w:pPr>
            <w:r w:rsidRPr="00A502D6">
              <w:rPr>
                <w:rStyle w:val="Strong"/>
                <w:sz w:val="18"/>
                <w:szCs w:val="18"/>
                <w:lang w:val="en"/>
              </w:rPr>
              <w:t>Authority</w:t>
            </w:r>
          </w:p>
          <w:p w14:paraId="6216E331" w14:textId="674A29A3" w:rsidR="00017F91" w:rsidRPr="00A502D6" w:rsidRDefault="00017F91" w:rsidP="000214F1">
            <w:pPr>
              <w:pStyle w:val="NormalWeb"/>
              <w:spacing w:before="0" w:beforeAutospacing="0" w:after="0" w:afterAutospacing="0"/>
              <w:jc w:val="both"/>
              <w:rPr>
                <w:sz w:val="18"/>
                <w:szCs w:val="18"/>
                <w:lang w:val="en"/>
              </w:rPr>
            </w:pPr>
          </w:p>
        </w:tc>
      </w:tr>
      <w:tr w:rsidR="00017F91" w:rsidRPr="001F7A24" w14:paraId="0098048D" w14:textId="77777777" w:rsidTr="00017F91">
        <w:tc>
          <w:tcPr>
            <w:tcW w:w="9209" w:type="dxa"/>
            <w:shd w:val="clear" w:color="auto" w:fill="auto"/>
          </w:tcPr>
          <w:p w14:paraId="27A911DA" w14:textId="77777777" w:rsidR="00017F91" w:rsidRDefault="00017F91" w:rsidP="000214F1">
            <w:pPr>
              <w:pStyle w:val="NormalWeb"/>
              <w:spacing w:before="0" w:beforeAutospacing="0" w:after="0" w:afterAutospacing="0"/>
              <w:jc w:val="both"/>
              <w:rPr>
                <w:sz w:val="18"/>
                <w:szCs w:val="18"/>
                <w:lang w:val="en"/>
              </w:rPr>
            </w:pPr>
            <w:r w:rsidRPr="00A502D6">
              <w:rPr>
                <w:sz w:val="18"/>
                <w:szCs w:val="18"/>
                <w:lang w:val="en"/>
              </w:rPr>
              <w:t xml:space="preserve">Authority can most simply be defined as ‘legitimate power’. </w:t>
            </w:r>
            <w:r w:rsidRPr="00D1488D">
              <w:rPr>
                <w:b/>
                <w:sz w:val="18"/>
                <w:szCs w:val="18"/>
                <w:lang w:val="en"/>
              </w:rPr>
              <w:t>(1) While / whereas / Despite</w:t>
            </w:r>
            <w:r>
              <w:rPr>
                <w:sz w:val="18"/>
                <w:szCs w:val="18"/>
                <w:lang w:val="en"/>
              </w:rPr>
              <w:t xml:space="preserve"> </w:t>
            </w:r>
            <w:r w:rsidRPr="00A502D6">
              <w:rPr>
                <w:sz w:val="18"/>
                <w:szCs w:val="18"/>
                <w:lang w:val="en"/>
              </w:rPr>
              <w:t xml:space="preserve"> </w:t>
            </w:r>
            <w:hyperlink r:id="rId4" w:anchor="Power#Power" w:history="1">
              <w:r w:rsidRPr="00A502D6">
                <w:rPr>
                  <w:rStyle w:val="Emphasis"/>
                  <w:sz w:val="18"/>
                  <w:szCs w:val="18"/>
                  <w:lang w:val="en"/>
                </w:rPr>
                <w:t>power</w:t>
              </w:r>
            </w:hyperlink>
            <w:r w:rsidRPr="00A502D6">
              <w:rPr>
                <w:sz w:val="18"/>
                <w:szCs w:val="18"/>
                <w:lang w:val="en"/>
              </w:rPr>
              <w:t xml:space="preserve"> is the ability to influence the behaviour of others, authority is the right to do so. Authority is therefore based on an acknowledged duty to obey (2) </w:t>
            </w:r>
            <w:r>
              <w:rPr>
                <w:b/>
                <w:sz w:val="18"/>
                <w:szCs w:val="18"/>
                <w:lang w:val="en"/>
              </w:rPr>
              <w:t>as well as / rather than / regardless</w:t>
            </w:r>
            <w:r>
              <w:rPr>
                <w:sz w:val="18"/>
                <w:szCs w:val="18"/>
                <w:lang w:val="en"/>
              </w:rPr>
              <w:t xml:space="preserve"> </w:t>
            </w:r>
            <w:r w:rsidRPr="00A502D6">
              <w:rPr>
                <w:sz w:val="18"/>
                <w:szCs w:val="18"/>
                <w:lang w:val="en"/>
              </w:rPr>
              <w:t xml:space="preserve">on any form of coercion or manipulation. In this sense, authority is power cloaked in legitimacy or rightfulness. </w:t>
            </w:r>
          </w:p>
          <w:p w14:paraId="05DCA6B9" w14:textId="1649C8CD" w:rsidR="00017F91" w:rsidRPr="00A502D6" w:rsidRDefault="00017F91" w:rsidP="000214F1">
            <w:pPr>
              <w:pStyle w:val="NormalWeb"/>
              <w:spacing w:before="0" w:beforeAutospacing="0" w:after="0" w:afterAutospacing="0"/>
              <w:jc w:val="both"/>
              <w:rPr>
                <w:sz w:val="18"/>
                <w:szCs w:val="18"/>
                <w:lang w:val="en"/>
              </w:rPr>
            </w:pPr>
          </w:p>
        </w:tc>
      </w:tr>
      <w:tr w:rsidR="00017F91" w:rsidRPr="00A502D6" w14:paraId="7947DD23" w14:textId="77777777" w:rsidTr="00017F91">
        <w:tc>
          <w:tcPr>
            <w:tcW w:w="9209" w:type="dxa"/>
            <w:shd w:val="clear" w:color="auto" w:fill="auto"/>
          </w:tcPr>
          <w:p w14:paraId="7D0A7C26" w14:textId="77777777" w:rsidR="00017F91" w:rsidRDefault="00017F91" w:rsidP="000214F1">
            <w:pPr>
              <w:pStyle w:val="NormalWeb"/>
              <w:spacing w:before="0" w:beforeAutospacing="0" w:after="0" w:afterAutospacing="0"/>
              <w:jc w:val="both"/>
              <w:rPr>
                <w:rStyle w:val="Strong"/>
                <w:sz w:val="18"/>
                <w:szCs w:val="18"/>
                <w:lang w:val="en"/>
              </w:rPr>
            </w:pPr>
            <w:bookmarkStart w:id="1" w:name="Governance"/>
            <w:bookmarkEnd w:id="1"/>
            <w:r w:rsidRPr="00A502D6">
              <w:rPr>
                <w:rStyle w:val="Strong"/>
                <w:sz w:val="18"/>
                <w:szCs w:val="18"/>
                <w:lang w:val="en"/>
              </w:rPr>
              <w:t>Governance</w:t>
            </w:r>
          </w:p>
          <w:p w14:paraId="62F35848" w14:textId="727491CE" w:rsidR="00017F91" w:rsidRPr="00A502D6" w:rsidRDefault="00017F91" w:rsidP="000214F1">
            <w:pPr>
              <w:pStyle w:val="NormalWeb"/>
              <w:spacing w:before="0" w:beforeAutospacing="0" w:after="0" w:afterAutospacing="0"/>
              <w:jc w:val="both"/>
              <w:rPr>
                <w:sz w:val="18"/>
                <w:szCs w:val="18"/>
                <w:lang w:val="en"/>
              </w:rPr>
            </w:pPr>
          </w:p>
        </w:tc>
      </w:tr>
      <w:tr w:rsidR="00017F91" w:rsidRPr="001F7A24" w14:paraId="4A58E227" w14:textId="77777777" w:rsidTr="00017F91">
        <w:tc>
          <w:tcPr>
            <w:tcW w:w="9209" w:type="dxa"/>
            <w:shd w:val="clear" w:color="auto" w:fill="auto"/>
          </w:tcPr>
          <w:p w14:paraId="18DCEBE7" w14:textId="77777777" w:rsidR="00017F91" w:rsidRDefault="00017F91" w:rsidP="000214F1">
            <w:pPr>
              <w:pStyle w:val="NormalWeb"/>
              <w:spacing w:before="0" w:beforeAutospacing="0" w:after="0" w:afterAutospacing="0"/>
              <w:jc w:val="both"/>
              <w:rPr>
                <w:sz w:val="18"/>
                <w:szCs w:val="18"/>
                <w:lang w:val="en"/>
              </w:rPr>
            </w:pPr>
            <w:r w:rsidRPr="00A502D6">
              <w:rPr>
                <w:sz w:val="18"/>
                <w:szCs w:val="18"/>
                <w:lang w:val="en"/>
              </w:rPr>
              <w:t xml:space="preserve">Governance is a broader term than </w:t>
            </w:r>
            <w:hyperlink r:id="rId5" w:anchor="Government#Government" w:history="1">
              <w:r w:rsidRPr="00A502D6">
                <w:rPr>
                  <w:rStyle w:val="Emphasis"/>
                  <w:sz w:val="18"/>
                  <w:szCs w:val="18"/>
                  <w:lang w:val="en"/>
                </w:rPr>
                <w:t>government</w:t>
              </w:r>
            </w:hyperlink>
            <w:r w:rsidRPr="00A502D6">
              <w:rPr>
                <w:sz w:val="18"/>
                <w:szCs w:val="18"/>
                <w:lang w:val="en"/>
              </w:rPr>
              <w:t xml:space="preserve">. (3) </w:t>
            </w:r>
            <w:r>
              <w:rPr>
                <w:b/>
                <w:sz w:val="18"/>
                <w:szCs w:val="18"/>
                <w:lang w:val="en"/>
              </w:rPr>
              <w:t>Although / Despite / Even though</w:t>
            </w:r>
            <w:r w:rsidRPr="00A502D6">
              <w:rPr>
                <w:sz w:val="18"/>
                <w:szCs w:val="18"/>
                <w:lang w:val="en"/>
              </w:rPr>
              <w:t xml:space="preserve"> it still has no settled or agreed definition, it refers in its widest sense to the various ways through which social life is co-ordinated. Government can (4</w:t>
            </w:r>
            <w:r>
              <w:rPr>
                <w:sz w:val="18"/>
                <w:szCs w:val="18"/>
                <w:lang w:val="en"/>
              </w:rPr>
              <w:t xml:space="preserve">) </w:t>
            </w:r>
            <w:r>
              <w:rPr>
                <w:b/>
                <w:sz w:val="18"/>
                <w:szCs w:val="18"/>
                <w:lang w:val="en"/>
              </w:rPr>
              <w:t>therefore / thus / however</w:t>
            </w:r>
            <w:r w:rsidRPr="00A502D6">
              <w:rPr>
                <w:sz w:val="18"/>
                <w:szCs w:val="18"/>
                <w:lang w:val="en"/>
              </w:rPr>
              <w:t xml:space="preserve"> be seen as one of the institutions involved in governance; it is possible to have ‘governance without government’ (Rhodes 1996). The principal modes of governance are markets, hierarchies and networks. The wider use of the term reflects a blurring of the state/society distinction, resulting from changes such as the development of new forms of public management, the growth of public-private partnerships, the increasing importance of policy networks, and the greater impact of both supernational and subnational organizations (‘multi-level governance’). (5) </w:t>
            </w:r>
            <w:r>
              <w:rPr>
                <w:b/>
                <w:sz w:val="18"/>
                <w:szCs w:val="18"/>
                <w:lang w:val="en"/>
              </w:rPr>
              <w:t>Whereas / while / Conversely</w:t>
            </w:r>
            <w:r w:rsidRPr="00A502D6">
              <w:rPr>
                <w:sz w:val="18"/>
                <w:szCs w:val="18"/>
                <w:lang w:val="en"/>
              </w:rPr>
              <w:t xml:space="preserve"> some associate governance with a shift away from command and control mechanisms to a reliance on consultation and bargaining, (6) </w:t>
            </w:r>
            <w:r>
              <w:rPr>
                <w:b/>
                <w:sz w:val="18"/>
                <w:szCs w:val="18"/>
                <w:lang w:val="en"/>
              </w:rPr>
              <w:t>others / those / some others</w:t>
            </w:r>
            <w:r w:rsidRPr="00A502D6">
              <w:rPr>
                <w:sz w:val="18"/>
                <w:szCs w:val="18"/>
                <w:lang w:val="en"/>
              </w:rPr>
              <w:t xml:space="preserve"> argue that it implies a preference for ‘less government’ and the free market. </w:t>
            </w:r>
          </w:p>
          <w:p w14:paraId="54FB757C" w14:textId="2D1EFD01" w:rsidR="00017F91" w:rsidRPr="00A502D6" w:rsidRDefault="00017F91" w:rsidP="000214F1">
            <w:pPr>
              <w:pStyle w:val="NormalWeb"/>
              <w:spacing w:before="0" w:beforeAutospacing="0" w:after="0" w:afterAutospacing="0"/>
              <w:jc w:val="both"/>
              <w:rPr>
                <w:sz w:val="18"/>
                <w:szCs w:val="18"/>
                <w:lang w:val="en"/>
              </w:rPr>
            </w:pPr>
          </w:p>
        </w:tc>
      </w:tr>
      <w:tr w:rsidR="00017F91" w:rsidRPr="00A502D6" w14:paraId="431FE9F3" w14:textId="77777777" w:rsidTr="00017F91">
        <w:tc>
          <w:tcPr>
            <w:tcW w:w="9209" w:type="dxa"/>
            <w:shd w:val="clear" w:color="auto" w:fill="auto"/>
          </w:tcPr>
          <w:p w14:paraId="6462608D" w14:textId="77777777" w:rsidR="00017F91" w:rsidRDefault="00017F91" w:rsidP="000214F1">
            <w:pPr>
              <w:pStyle w:val="NormalWeb"/>
              <w:spacing w:before="0" w:beforeAutospacing="0" w:after="0" w:afterAutospacing="0"/>
              <w:jc w:val="both"/>
              <w:rPr>
                <w:rStyle w:val="Strong"/>
                <w:sz w:val="18"/>
                <w:szCs w:val="18"/>
                <w:lang w:val="en"/>
              </w:rPr>
            </w:pPr>
            <w:bookmarkStart w:id="2" w:name="Government"/>
            <w:bookmarkEnd w:id="2"/>
            <w:r w:rsidRPr="00A502D6">
              <w:rPr>
                <w:rStyle w:val="Strong"/>
                <w:sz w:val="18"/>
                <w:szCs w:val="18"/>
                <w:lang w:val="en"/>
              </w:rPr>
              <w:t>Government</w:t>
            </w:r>
          </w:p>
          <w:p w14:paraId="4EE8D333" w14:textId="1E2DF6D1" w:rsidR="00017F91" w:rsidRPr="00A502D6" w:rsidRDefault="00017F91" w:rsidP="000214F1">
            <w:pPr>
              <w:pStyle w:val="NormalWeb"/>
              <w:spacing w:before="0" w:beforeAutospacing="0" w:after="0" w:afterAutospacing="0"/>
              <w:jc w:val="both"/>
              <w:rPr>
                <w:sz w:val="18"/>
                <w:szCs w:val="18"/>
                <w:lang w:val="en"/>
              </w:rPr>
            </w:pPr>
          </w:p>
        </w:tc>
      </w:tr>
      <w:tr w:rsidR="00017F91" w:rsidRPr="001F7A24" w14:paraId="481CEE46" w14:textId="77777777" w:rsidTr="00017F91">
        <w:tc>
          <w:tcPr>
            <w:tcW w:w="9209" w:type="dxa"/>
            <w:shd w:val="clear" w:color="auto" w:fill="auto"/>
          </w:tcPr>
          <w:p w14:paraId="7725EEC3" w14:textId="090BE5BB" w:rsidR="00017F91" w:rsidRDefault="00017F91" w:rsidP="000214F1">
            <w:pPr>
              <w:pStyle w:val="NormalWeb"/>
              <w:spacing w:before="0" w:beforeAutospacing="0" w:after="0" w:afterAutospacing="0"/>
              <w:jc w:val="both"/>
              <w:rPr>
                <w:sz w:val="18"/>
                <w:szCs w:val="18"/>
                <w:lang w:val="en"/>
              </w:rPr>
            </w:pPr>
            <w:r w:rsidRPr="00A502D6">
              <w:rPr>
                <w:sz w:val="18"/>
                <w:szCs w:val="18"/>
                <w:lang w:val="en"/>
              </w:rPr>
              <w:t xml:space="preserve">In its broadest sense, to govern means to rule or control others. Government can therefore be taken to include any mechanism through which ordered rule is maintained, </w:t>
            </w:r>
            <w:r w:rsidRPr="00D1488D">
              <w:rPr>
                <w:b/>
                <w:sz w:val="18"/>
                <w:szCs w:val="18"/>
                <w:lang w:val="en"/>
              </w:rPr>
              <w:t>(7)</w:t>
            </w:r>
            <w:r>
              <w:rPr>
                <w:b/>
                <w:sz w:val="18"/>
                <w:szCs w:val="18"/>
                <w:lang w:val="en"/>
              </w:rPr>
              <w:t xml:space="preserve"> his / its / their</w:t>
            </w:r>
            <w:r w:rsidRPr="00A502D6">
              <w:rPr>
                <w:sz w:val="18"/>
                <w:szCs w:val="18"/>
                <w:lang w:val="en"/>
              </w:rPr>
              <w:t xml:space="preserve"> central features being the ability to make collective decisions and the capacity to enforce them. A form of government can thus be identified in almost all social institutions: families, schools, businesses, trade unions and so on. </w:t>
            </w:r>
            <w:r w:rsidRPr="00D1488D">
              <w:rPr>
                <w:b/>
                <w:sz w:val="18"/>
                <w:szCs w:val="18"/>
                <w:lang w:val="en"/>
              </w:rPr>
              <w:t>(8)</w:t>
            </w:r>
            <w:r w:rsidRPr="00A502D6">
              <w:rPr>
                <w:sz w:val="18"/>
                <w:szCs w:val="18"/>
                <w:lang w:val="en"/>
              </w:rPr>
              <w:t xml:space="preserve"> </w:t>
            </w:r>
            <w:r>
              <w:rPr>
                <w:b/>
                <w:sz w:val="18"/>
                <w:szCs w:val="18"/>
                <w:lang w:val="en"/>
              </w:rPr>
              <w:t xml:space="preserve">Anyway / However / At the same time, </w:t>
            </w:r>
            <w:r w:rsidRPr="00A502D6">
              <w:rPr>
                <w:sz w:val="18"/>
                <w:szCs w:val="18"/>
                <w:lang w:val="en"/>
              </w:rPr>
              <w:t xml:space="preserve"> ‘government’, as opposed to ‘</w:t>
            </w:r>
            <w:hyperlink r:id="rId6" w:anchor="Governance#Governance" w:history="1">
              <w:r w:rsidRPr="00A502D6">
                <w:rPr>
                  <w:rStyle w:val="Emphasis"/>
                  <w:sz w:val="18"/>
                  <w:szCs w:val="18"/>
                  <w:lang w:val="en"/>
                </w:rPr>
                <w:t xml:space="preserve"> governance</w:t>
              </w:r>
            </w:hyperlink>
            <w:r w:rsidRPr="00A502D6">
              <w:rPr>
                <w:sz w:val="18"/>
                <w:szCs w:val="18"/>
                <w:lang w:val="en"/>
              </w:rPr>
              <w:t xml:space="preserve"> ’ is more commonly understood to refer to the formal and institutional processes </w:t>
            </w:r>
            <w:r w:rsidRPr="00D1488D">
              <w:rPr>
                <w:b/>
                <w:sz w:val="18"/>
                <w:szCs w:val="18"/>
                <w:lang w:val="en"/>
              </w:rPr>
              <w:t>(9)</w:t>
            </w:r>
            <w:r w:rsidRPr="00A502D6">
              <w:rPr>
                <w:sz w:val="18"/>
                <w:szCs w:val="18"/>
                <w:lang w:val="en"/>
              </w:rPr>
              <w:t xml:space="preserve"> </w:t>
            </w:r>
            <w:r>
              <w:rPr>
                <w:b/>
                <w:sz w:val="18"/>
                <w:szCs w:val="18"/>
                <w:lang w:val="en"/>
              </w:rPr>
              <w:t>that / which</w:t>
            </w:r>
            <w:r w:rsidR="00B97F78">
              <w:rPr>
                <w:b/>
                <w:sz w:val="18"/>
                <w:szCs w:val="18"/>
                <w:lang w:val="en"/>
              </w:rPr>
              <w:t xml:space="preserve"> / who</w:t>
            </w:r>
            <w:r w:rsidRPr="00A502D6">
              <w:rPr>
                <w:sz w:val="18"/>
                <w:szCs w:val="18"/>
                <w:lang w:val="en"/>
              </w:rPr>
              <w:t xml:space="preserve"> operate at the national level to maintain public order and facilitate collective action. The core functions of government are thus to make law (legislation), implement law (execution) and interpret law (adjudication). In some cases, the political executive alone is referred to as ‘the government’, making </w:t>
            </w:r>
            <w:r w:rsidRPr="000214F1">
              <w:rPr>
                <w:b/>
                <w:sz w:val="18"/>
                <w:szCs w:val="18"/>
                <w:lang w:val="en"/>
              </w:rPr>
              <w:t>(10)</w:t>
            </w:r>
            <w:r>
              <w:rPr>
                <w:b/>
                <w:sz w:val="18"/>
                <w:szCs w:val="18"/>
                <w:lang w:val="en"/>
              </w:rPr>
              <w:t xml:space="preserve"> him / it / her </w:t>
            </w:r>
            <w:r w:rsidRPr="00A502D6">
              <w:rPr>
                <w:sz w:val="18"/>
                <w:szCs w:val="18"/>
                <w:lang w:val="en"/>
              </w:rPr>
              <w:t xml:space="preserve">equivalent to ‘the Administration’ in presidential systems. </w:t>
            </w:r>
          </w:p>
          <w:p w14:paraId="3A5EDB1B" w14:textId="6E52BCE7" w:rsidR="00017F91" w:rsidRPr="00A502D6" w:rsidRDefault="00017F91" w:rsidP="000214F1">
            <w:pPr>
              <w:pStyle w:val="NormalWeb"/>
              <w:spacing w:before="0" w:beforeAutospacing="0" w:after="0" w:afterAutospacing="0"/>
              <w:jc w:val="both"/>
              <w:rPr>
                <w:sz w:val="18"/>
                <w:szCs w:val="18"/>
                <w:lang w:val="en"/>
              </w:rPr>
            </w:pPr>
          </w:p>
        </w:tc>
      </w:tr>
      <w:tr w:rsidR="00017F91" w:rsidRPr="00A502D6" w14:paraId="19FED41A" w14:textId="77777777" w:rsidTr="00017F91">
        <w:tc>
          <w:tcPr>
            <w:tcW w:w="9209" w:type="dxa"/>
            <w:shd w:val="clear" w:color="auto" w:fill="auto"/>
          </w:tcPr>
          <w:p w14:paraId="5DA3C761" w14:textId="77777777" w:rsidR="00017F91" w:rsidRDefault="00017F91" w:rsidP="000214F1">
            <w:pPr>
              <w:pStyle w:val="NormalWeb"/>
              <w:spacing w:before="0" w:beforeAutospacing="0" w:after="0" w:afterAutospacing="0"/>
              <w:jc w:val="both"/>
              <w:rPr>
                <w:rStyle w:val="Strong"/>
                <w:sz w:val="18"/>
                <w:szCs w:val="18"/>
                <w:lang w:val="en"/>
              </w:rPr>
            </w:pPr>
            <w:bookmarkStart w:id="3" w:name="Power"/>
            <w:bookmarkEnd w:id="3"/>
            <w:r w:rsidRPr="00A502D6">
              <w:rPr>
                <w:rStyle w:val="Strong"/>
                <w:sz w:val="18"/>
                <w:szCs w:val="18"/>
                <w:lang w:val="en"/>
              </w:rPr>
              <w:t>Power</w:t>
            </w:r>
          </w:p>
          <w:p w14:paraId="18EDCF4B" w14:textId="0545B0FF" w:rsidR="00017F91" w:rsidRPr="00A502D6" w:rsidRDefault="00017F91" w:rsidP="000214F1">
            <w:pPr>
              <w:pStyle w:val="NormalWeb"/>
              <w:spacing w:before="0" w:beforeAutospacing="0" w:after="0" w:afterAutospacing="0"/>
              <w:jc w:val="both"/>
              <w:rPr>
                <w:sz w:val="18"/>
                <w:szCs w:val="18"/>
                <w:lang w:val="en"/>
              </w:rPr>
            </w:pPr>
          </w:p>
        </w:tc>
      </w:tr>
      <w:tr w:rsidR="00017F91" w:rsidRPr="001F7A24" w14:paraId="61F18BFD" w14:textId="77777777" w:rsidTr="00017F91">
        <w:tc>
          <w:tcPr>
            <w:tcW w:w="9209" w:type="dxa"/>
            <w:shd w:val="clear" w:color="auto" w:fill="auto"/>
          </w:tcPr>
          <w:p w14:paraId="601B9B6C" w14:textId="1479F568" w:rsidR="00017F91" w:rsidRPr="00A502D6" w:rsidRDefault="00017F91" w:rsidP="000214F1">
            <w:pPr>
              <w:pStyle w:val="NormalWeb"/>
              <w:spacing w:before="0" w:beforeAutospacing="0" w:after="0" w:afterAutospacing="0"/>
              <w:jc w:val="both"/>
              <w:rPr>
                <w:sz w:val="18"/>
                <w:szCs w:val="18"/>
                <w:lang w:val="en"/>
              </w:rPr>
            </w:pPr>
            <w:r w:rsidRPr="00A502D6">
              <w:rPr>
                <w:sz w:val="18"/>
                <w:szCs w:val="18"/>
                <w:lang w:val="en"/>
              </w:rPr>
              <w:t xml:space="preserve">Power, in its broadest sense, is the ability to achieve a desired outcome, and it is sometimes referred to in terms of the ‘power </w:t>
            </w:r>
            <w:r w:rsidRPr="00A502D6">
              <w:rPr>
                <w:rStyle w:val="Emphasis"/>
                <w:sz w:val="18"/>
                <w:szCs w:val="18"/>
                <w:lang w:val="en"/>
              </w:rPr>
              <w:t>to</w:t>
            </w:r>
            <w:r w:rsidRPr="00A502D6">
              <w:rPr>
                <w:sz w:val="18"/>
                <w:szCs w:val="18"/>
                <w:lang w:val="en"/>
              </w:rPr>
              <w:t xml:space="preserve">’ do something. </w:t>
            </w:r>
            <w:r w:rsidRPr="000214F1">
              <w:rPr>
                <w:b/>
                <w:sz w:val="18"/>
                <w:szCs w:val="18"/>
                <w:lang w:val="en"/>
              </w:rPr>
              <w:t>(11)</w:t>
            </w:r>
            <w:r w:rsidRPr="00A502D6">
              <w:rPr>
                <w:sz w:val="18"/>
                <w:szCs w:val="18"/>
                <w:lang w:val="en"/>
              </w:rPr>
              <w:t xml:space="preserve"> </w:t>
            </w:r>
            <w:r>
              <w:rPr>
                <w:b/>
                <w:sz w:val="18"/>
                <w:szCs w:val="18"/>
                <w:lang w:val="en"/>
              </w:rPr>
              <w:t>These / This</w:t>
            </w:r>
            <w:r w:rsidRPr="00A502D6">
              <w:rPr>
                <w:sz w:val="18"/>
                <w:szCs w:val="18"/>
                <w:lang w:val="en"/>
              </w:rPr>
              <w:t xml:space="preserve"> includes everything from the ability to keep oneself alive to the ability of government to promote economic growth. In politics, however, power is usually thought of as a relationship: </w:t>
            </w:r>
            <w:r w:rsidRPr="000214F1">
              <w:rPr>
                <w:b/>
                <w:sz w:val="18"/>
                <w:szCs w:val="18"/>
                <w:lang w:val="en"/>
              </w:rPr>
              <w:t>(12)</w:t>
            </w:r>
            <w:r w:rsidRPr="00A502D6">
              <w:rPr>
                <w:sz w:val="18"/>
                <w:szCs w:val="18"/>
                <w:lang w:val="en"/>
              </w:rPr>
              <w:t xml:space="preserve"> </w:t>
            </w:r>
            <w:r>
              <w:rPr>
                <w:b/>
                <w:sz w:val="18"/>
                <w:szCs w:val="18"/>
                <w:lang w:val="en"/>
              </w:rPr>
              <w:t>namely / that is / being</w:t>
            </w:r>
            <w:r w:rsidRPr="00A502D6">
              <w:rPr>
                <w:sz w:val="18"/>
                <w:szCs w:val="18"/>
                <w:lang w:val="en"/>
              </w:rPr>
              <w:t xml:space="preserve"> as the ability to influence the behaviour of others in a manner not of their choosing. It is referred to in terms of having ‘power </w:t>
            </w:r>
            <w:r w:rsidRPr="00A502D6">
              <w:rPr>
                <w:rStyle w:val="Emphasis"/>
                <w:sz w:val="18"/>
                <w:szCs w:val="18"/>
                <w:lang w:val="en"/>
              </w:rPr>
              <w:t>over</w:t>
            </w:r>
            <w:r w:rsidRPr="00A502D6">
              <w:rPr>
                <w:sz w:val="18"/>
                <w:szCs w:val="18"/>
                <w:lang w:val="en"/>
              </w:rPr>
              <w:t xml:space="preserve">’ people. More narrowly, power may be associated with the ability to punish or reward, bringing it close to force or manipulation, in contrast to ‘influence’ </w:t>
            </w:r>
            <w:r w:rsidRPr="000214F1">
              <w:rPr>
                <w:b/>
                <w:sz w:val="18"/>
                <w:szCs w:val="18"/>
                <w:lang w:val="en"/>
              </w:rPr>
              <w:t>(13)</w:t>
            </w:r>
            <w:r w:rsidRPr="00A502D6">
              <w:rPr>
                <w:sz w:val="18"/>
                <w:szCs w:val="18"/>
                <w:lang w:val="en"/>
              </w:rPr>
              <w:t xml:space="preserve"> </w:t>
            </w:r>
            <w:r>
              <w:rPr>
                <w:b/>
                <w:sz w:val="18"/>
                <w:szCs w:val="18"/>
                <w:lang w:val="en"/>
              </w:rPr>
              <w:t>which / that</w:t>
            </w:r>
            <w:r w:rsidR="00B97F78">
              <w:rPr>
                <w:b/>
                <w:sz w:val="18"/>
                <w:szCs w:val="18"/>
                <w:lang w:val="en"/>
              </w:rPr>
              <w:t xml:space="preserve"> / who</w:t>
            </w:r>
            <w:r w:rsidRPr="00A502D6">
              <w:rPr>
                <w:sz w:val="18"/>
                <w:szCs w:val="18"/>
                <w:lang w:val="en"/>
              </w:rPr>
              <w:t xml:space="preserve">. also encompasses rational persuasion. </w:t>
            </w:r>
          </w:p>
        </w:tc>
      </w:tr>
      <w:tr w:rsidR="00017F91" w:rsidRPr="001F7A24" w14:paraId="14ADC832" w14:textId="77777777" w:rsidTr="00017F91">
        <w:tc>
          <w:tcPr>
            <w:tcW w:w="9209" w:type="dxa"/>
            <w:shd w:val="clear" w:color="auto" w:fill="auto"/>
          </w:tcPr>
          <w:p w14:paraId="0A945170" w14:textId="77777777" w:rsidR="00017F91" w:rsidRPr="00A502D6" w:rsidRDefault="00017F91" w:rsidP="000214F1">
            <w:pPr>
              <w:pStyle w:val="NormalWeb"/>
              <w:spacing w:before="0" w:beforeAutospacing="0" w:after="0" w:afterAutospacing="0"/>
              <w:jc w:val="right"/>
              <w:rPr>
                <w:sz w:val="18"/>
                <w:szCs w:val="18"/>
                <w:lang w:val="en"/>
              </w:rPr>
            </w:pPr>
            <w:r w:rsidRPr="00A502D6">
              <w:rPr>
                <w:sz w:val="18"/>
                <w:szCs w:val="18"/>
              </w:rPr>
              <w:t xml:space="preserve"> Source: </w:t>
            </w:r>
            <w:hyperlink r:id="rId7" w:history="1">
              <w:r w:rsidRPr="00A502D6">
                <w:rPr>
                  <w:rStyle w:val="Hyperlink"/>
                  <w:i/>
                  <w:iCs/>
                  <w:color w:val="auto"/>
                  <w:sz w:val="18"/>
                  <w:szCs w:val="18"/>
                  <w:u w:val="none"/>
                  <w:lang w:val="en"/>
                </w:rPr>
                <w:t xml:space="preserve">Key Concepts in Politics </w:t>
              </w:r>
            </w:hyperlink>
            <w:hyperlink r:id="rId8" w:history="1"/>
            <w:r w:rsidRPr="00A502D6">
              <w:rPr>
                <w:sz w:val="18"/>
                <w:szCs w:val="18"/>
              </w:rPr>
              <w:t xml:space="preserve">by Andrew Heywood, Palgrave </w:t>
            </w:r>
          </w:p>
        </w:tc>
      </w:tr>
    </w:tbl>
    <w:p w14:paraId="02012F78" w14:textId="5FACE71F" w:rsidR="000214F1" w:rsidRDefault="000214F1">
      <w:pPr>
        <w:rPr>
          <w:lang w:val="en-US"/>
        </w:rPr>
      </w:pPr>
    </w:p>
    <w:p w14:paraId="072B7BB6" w14:textId="2A35BABA" w:rsidR="00017F91" w:rsidRDefault="00017F91">
      <w:pPr>
        <w:rPr>
          <w:lang w:val="en-US"/>
        </w:rPr>
      </w:pPr>
    </w:p>
    <w:p w14:paraId="6A494197" w14:textId="03047BC9" w:rsidR="00017F91" w:rsidRDefault="00017F91">
      <w:pPr>
        <w:rPr>
          <w:lang w:val="en-US"/>
        </w:rPr>
      </w:pPr>
      <w:r>
        <w:rPr>
          <w:lang w:val="en-US"/>
        </w:rPr>
        <w:t>ANSWERS</w:t>
      </w:r>
    </w:p>
    <w:p w14:paraId="5E0D76A1" w14:textId="458CE990" w:rsidR="00017F91" w:rsidRDefault="00017F91">
      <w:pPr>
        <w:rPr>
          <w:lang w:val="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017F91" w:rsidRPr="00A502D6" w14:paraId="10E06466" w14:textId="77777777" w:rsidTr="00DF6FA1">
        <w:tc>
          <w:tcPr>
            <w:tcW w:w="9209" w:type="dxa"/>
            <w:shd w:val="clear" w:color="auto" w:fill="auto"/>
          </w:tcPr>
          <w:p w14:paraId="0E8205FB" w14:textId="77777777" w:rsidR="00017F91" w:rsidRDefault="00017F91" w:rsidP="00DF6FA1">
            <w:pPr>
              <w:pStyle w:val="NormalWeb"/>
              <w:spacing w:before="0" w:beforeAutospacing="0" w:after="0" w:afterAutospacing="0"/>
              <w:jc w:val="both"/>
              <w:rPr>
                <w:rStyle w:val="Strong"/>
                <w:sz w:val="18"/>
                <w:szCs w:val="18"/>
                <w:lang w:val="en"/>
              </w:rPr>
            </w:pPr>
            <w:r w:rsidRPr="00A502D6">
              <w:rPr>
                <w:rStyle w:val="Strong"/>
                <w:sz w:val="18"/>
                <w:szCs w:val="18"/>
                <w:lang w:val="en"/>
              </w:rPr>
              <w:t>Authority</w:t>
            </w:r>
          </w:p>
          <w:p w14:paraId="2D2C2050" w14:textId="77777777" w:rsidR="00017F91" w:rsidRPr="00A502D6" w:rsidRDefault="00017F91" w:rsidP="00DF6FA1">
            <w:pPr>
              <w:pStyle w:val="NormalWeb"/>
              <w:spacing w:before="0" w:beforeAutospacing="0" w:after="0" w:afterAutospacing="0"/>
              <w:jc w:val="both"/>
              <w:rPr>
                <w:sz w:val="18"/>
                <w:szCs w:val="18"/>
                <w:lang w:val="en"/>
              </w:rPr>
            </w:pPr>
          </w:p>
        </w:tc>
      </w:tr>
      <w:tr w:rsidR="00017F91" w:rsidRPr="001F7A24" w14:paraId="2D37A408" w14:textId="77777777" w:rsidTr="00DF6FA1">
        <w:tc>
          <w:tcPr>
            <w:tcW w:w="9209" w:type="dxa"/>
            <w:shd w:val="clear" w:color="auto" w:fill="auto"/>
          </w:tcPr>
          <w:p w14:paraId="0B784D89" w14:textId="77777777" w:rsidR="00017F91" w:rsidRDefault="00017F91" w:rsidP="00DF6FA1">
            <w:pPr>
              <w:pStyle w:val="NormalWeb"/>
              <w:spacing w:before="0" w:beforeAutospacing="0" w:after="0" w:afterAutospacing="0"/>
              <w:jc w:val="both"/>
              <w:rPr>
                <w:sz w:val="18"/>
                <w:szCs w:val="18"/>
                <w:lang w:val="en"/>
              </w:rPr>
            </w:pPr>
            <w:r w:rsidRPr="00A502D6">
              <w:rPr>
                <w:sz w:val="18"/>
                <w:szCs w:val="18"/>
                <w:lang w:val="en"/>
              </w:rPr>
              <w:t xml:space="preserve">Authority can most simply be defined as ‘legitimate power’. </w:t>
            </w:r>
            <w:r w:rsidRPr="00D1488D">
              <w:rPr>
                <w:b/>
                <w:sz w:val="18"/>
                <w:szCs w:val="18"/>
                <w:lang w:val="en"/>
              </w:rPr>
              <w:t xml:space="preserve">(1) </w:t>
            </w:r>
            <w:r w:rsidRPr="00017F91">
              <w:rPr>
                <w:b/>
                <w:sz w:val="18"/>
                <w:szCs w:val="18"/>
                <w:highlight w:val="yellow"/>
                <w:lang w:val="en"/>
              </w:rPr>
              <w:t>While / whereas</w:t>
            </w:r>
            <w:r w:rsidRPr="00D1488D">
              <w:rPr>
                <w:b/>
                <w:sz w:val="18"/>
                <w:szCs w:val="18"/>
                <w:lang w:val="en"/>
              </w:rPr>
              <w:t xml:space="preserve"> / Despite</w:t>
            </w:r>
            <w:r>
              <w:rPr>
                <w:sz w:val="18"/>
                <w:szCs w:val="18"/>
                <w:lang w:val="en"/>
              </w:rPr>
              <w:t xml:space="preserve"> </w:t>
            </w:r>
            <w:r w:rsidRPr="00A502D6">
              <w:rPr>
                <w:sz w:val="18"/>
                <w:szCs w:val="18"/>
                <w:lang w:val="en"/>
              </w:rPr>
              <w:t xml:space="preserve"> </w:t>
            </w:r>
            <w:hyperlink r:id="rId9" w:anchor="Power#Power" w:history="1">
              <w:r w:rsidRPr="00A502D6">
                <w:rPr>
                  <w:rStyle w:val="Emphasis"/>
                  <w:sz w:val="18"/>
                  <w:szCs w:val="18"/>
                  <w:lang w:val="en"/>
                </w:rPr>
                <w:t>power</w:t>
              </w:r>
            </w:hyperlink>
            <w:r w:rsidRPr="00A502D6">
              <w:rPr>
                <w:sz w:val="18"/>
                <w:szCs w:val="18"/>
                <w:lang w:val="en"/>
              </w:rPr>
              <w:t xml:space="preserve"> is the ability to influence the behaviour of others, authority is the right to do so. Authority is therefore based on an acknowledged duty to obey (2) </w:t>
            </w:r>
            <w:r>
              <w:rPr>
                <w:b/>
                <w:sz w:val="18"/>
                <w:szCs w:val="18"/>
                <w:lang w:val="en"/>
              </w:rPr>
              <w:t xml:space="preserve">as well as / </w:t>
            </w:r>
            <w:r w:rsidRPr="00017F91">
              <w:rPr>
                <w:b/>
                <w:sz w:val="18"/>
                <w:szCs w:val="18"/>
                <w:highlight w:val="yellow"/>
                <w:lang w:val="en"/>
              </w:rPr>
              <w:t>rather than</w:t>
            </w:r>
            <w:r>
              <w:rPr>
                <w:b/>
                <w:sz w:val="18"/>
                <w:szCs w:val="18"/>
                <w:lang w:val="en"/>
              </w:rPr>
              <w:t xml:space="preserve"> / regardless</w:t>
            </w:r>
            <w:r>
              <w:rPr>
                <w:sz w:val="18"/>
                <w:szCs w:val="18"/>
                <w:lang w:val="en"/>
              </w:rPr>
              <w:t xml:space="preserve"> </w:t>
            </w:r>
            <w:r w:rsidRPr="00A502D6">
              <w:rPr>
                <w:sz w:val="18"/>
                <w:szCs w:val="18"/>
                <w:lang w:val="en"/>
              </w:rPr>
              <w:t xml:space="preserve">on any form of coercion or manipulation. In this sense, authority is power cloaked in legitimacy or rightfulness. </w:t>
            </w:r>
          </w:p>
          <w:p w14:paraId="21434841" w14:textId="77777777" w:rsidR="00017F91" w:rsidRPr="00A502D6" w:rsidRDefault="00017F91" w:rsidP="00DF6FA1">
            <w:pPr>
              <w:pStyle w:val="NormalWeb"/>
              <w:spacing w:before="0" w:beforeAutospacing="0" w:after="0" w:afterAutospacing="0"/>
              <w:jc w:val="both"/>
              <w:rPr>
                <w:sz w:val="18"/>
                <w:szCs w:val="18"/>
                <w:lang w:val="en"/>
              </w:rPr>
            </w:pPr>
          </w:p>
        </w:tc>
      </w:tr>
      <w:tr w:rsidR="00017F91" w:rsidRPr="00A502D6" w14:paraId="4B57EEA7" w14:textId="77777777" w:rsidTr="00DF6FA1">
        <w:tc>
          <w:tcPr>
            <w:tcW w:w="9209" w:type="dxa"/>
            <w:shd w:val="clear" w:color="auto" w:fill="auto"/>
          </w:tcPr>
          <w:p w14:paraId="4A9C8625" w14:textId="77777777" w:rsidR="00017F91" w:rsidRDefault="00017F91" w:rsidP="00DF6FA1">
            <w:pPr>
              <w:pStyle w:val="NormalWeb"/>
              <w:spacing w:before="0" w:beforeAutospacing="0" w:after="0" w:afterAutospacing="0"/>
              <w:jc w:val="both"/>
              <w:rPr>
                <w:rStyle w:val="Strong"/>
                <w:sz w:val="18"/>
                <w:szCs w:val="18"/>
                <w:lang w:val="en"/>
              </w:rPr>
            </w:pPr>
            <w:r w:rsidRPr="00A502D6">
              <w:rPr>
                <w:rStyle w:val="Strong"/>
                <w:sz w:val="18"/>
                <w:szCs w:val="18"/>
                <w:lang w:val="en"/>
              </w:rPr>
              <w:t>Governance</w:t>
            </w:r>
          </w:p>
          <w:p w14:paraId="71D31EF7" w14:textId="77777777" w:rsidR="00017F91" w:rsidRPr="00A502D6" w:rsidRDefault="00017F91" w:rsidP="00DF6FA1">
            <w:pPr>
              <w:pStyle w:val="NormalWeb"/>
              <w:spacing w:before="0" w:beforeAutospacing="0" w:after="0" w:afterAutospacing="0"/>
              <w:jc w:val="both"/>
              <w:rPr>
                <w:sz w:val="18"/>
                <w:szCs w:val="18"/>
                <w:lang w:val="en"/>
              </w:rPr>
            </w:pPr>
          </w:p>
        </w:tc>
      </w:tr>
      <w:tr w:rsidR="00017F91" w:rsidRPr="001F7A24" w14:paraId="2DF915D3" w14:textId="77777777" w:rsidTr="00DF6FA1">
        <w:tc>
          <w:tcPr>
            <w:tcW w:w="9209" w:type="dxa"/>
            <w:shd w:val="clear" w:color="auto" w:fill="auto"/>
          </w:tcPr>
          <w:p w14:paraId="076B5F81" w14:textId="77777777" w:rsidR="00017F91" w:rsidRDefault="00017F91" w:rsidP="00DF6FA1">
            <w:pPr>
              <w:pStyle w:val="NormalWeb"/>
              <w:spacing w:before="0" w:beforeAutospacing="0" w:after="0" w:afterAutospacing="0"/>
              <w:jc w:val="both"/>
              <w:rPr>
                <w:sz w:val="18"/>
                <w:szCs w:val="18"/>
                <w:lang w:val="en"/>
              </w:rPr>
            </w:pPr>
            <w:r w:rsidRPr="00A502D6">
              <w:rPr>
                <w:sz w:val="18"/>
                <w:szCs w:val="18"/>
                <w:lang w:val="en"/>
              </w:rPr>
              <w:t xml:space="preserve">Governance is a broader term than </w:t>
            </w:r>
            <w:hyperlink r:id="rId10" w:anchor="Government#Government" w:history="1">
              <w:r w:rsidRPr="00A502D6">
                <w:rPr>
                  <w:rStyle w:val="Emphasis"/>
                  <w:sz w:val="18"/>
                  <w:szCs w:val="18"/>
                  <w:lang w:val="en"/>
                </w:rPr>
                <w:t>government</w:t>
              </w:r>
            </w:hyperlink>
            <w:r w:rsidRPr="00A502D6">
              <w:rPr>
                <w:sz w:val="18"/>
                <w:szCs w:val="18"/>
                <w:lang w:val="en"/>
              </w:rPr>
              <w:t xml:space="preserve">. (3) </w:t>
            </w:r>
            <w:r w:rsidRPr="00017F91">
              <w:rPr>
                <w:b/>
                <w:sz w:val="18"/>
                <w:szCs w:val="18"/>
                <w:highlight w:val="yellow"/>
                <w:lang w:val="en"/>
              </w:rPr>
              <w:t>Although</w:t>
            </w:r>
            <w:r>
              <w:rPr>
                <w:b/>
                <w:sz w:val="18"/>
                <w:szCs w:val="18"/>
                <w:lang w:val="en"/>
              </w:rPr>
              <w:t xml:space="preserve"> / Despite / </w:t>
            </w:r>
            <w:r w:rsidRPr="00017F91">
              <w:rPr>
                <w:b/>
                <w:sz w:val="18"/>
                <w:szCs w:val="18"/>
                <w:highlight w:val="yellow"/>
                <w:lang w:val="en"/>
              </w:rPr>
              <w:t>Even though</w:t>
            </w:r>
            <w:r w:rsidRPr="00A502D6">
              <w:rPr>
                <w:sz w:val="18"/>
                <w:szCs w:val="18"/>
                <w:lang w:val="en"/>
              </w:rPr>
              <w:t xml:space="preserve"> it still has no settled or agreed definition, it refers in its widest sense to the various ways through which social life is co-ordinated. Government can (4</w:t>
            </w:r>
            <w:r>
              <w:rPr>
                <w:sz w:val="18"/>
                <w:szCs w:val="18"/>
                <w:lang w:val="en"/>
              </w:rPr>
              <w:t xml:space="preserve">) </w:t>
            </w:r>
            <w:r w:rsidRPr="00017F91">
              <w:rPr>
                <w:b/>
                <w:sz w:val="18"/>
                <w:szCs w:val="18"/>
                <w:highlight w:val="yellow"/>
                <w:lang w:val="en"/>
              </w:rPr>
              <w:t>therefore / thus /</w:t>
            </w:r>
            <w:r>
              <w:rPr>
                <w:b/>
                <w:sz w:val="18"/>
                <w:szCs w:val="18"/>
                <w:lang w:val="en"/>
              </w:rPr>
              <w:t xml:space="preserve"> however</w:t>
            </w:r>
            <w:r w:rsidRPr="00A502D6">
              <w:rPr>
                <w:sz w:val="18"/>
                <w:szCs w:val="18"/>
                <w:lang w:val="en"/>
              </w:rPr>
              <w:t xml:space="preserve"> be seen as one of the institutions involved in governance; it is possible to have ‘governance without government’ (Rhodes 1996). The principal modes of governance are markets, hierarchies and networks. The wider use of the term reflects a blurring of the state/society distinction, resulting from changes such as the development of new forms of public management, the growth of public-private partnerships, the increasing importance of policy networks, and the greater impact of both supernational and subnational organizations (‘multi-level governance’). (5) </w:t>
            </w:r>
            <w:r w:rsidRPr="00017F91">
              <w:rPr>
                <w:b/>
                <w:sz w:val="18"/>
                <w:szCs w:val="18"/>
                <w:highlight w:val="yellow"/>
                <w:lang w:val="en"/>
              </w:rPr>
              <w:t>Whereas / while</w:t>
            </w:r>
            <w:r>
              <w:rPr>
                <w:b/>
                <w:sz w:val="18"/>
                <w:szCs w:val="18"/>
                <w:lang w:val="en"/>
              </w:rPr>
              <w:t xml:space="preserve"> / Conversely</w:t>
            </w:r>
            <w:r w:rsidRPr="00A502D6">
              <w:rPr>
                <w:sz w:val="18"/>
                <w:szCs w:val="18"/>
                <w:lang w:val="en"/>
              </w:rPr>
              <w:t xml:space="preserve"> some </w:t>
            </w:r>
            <w:r w:rsidRPr="00A502D6">
              <w:rPr>
                <w:sz w:val="18"/>
                <w:szCs w:val="18"/>
                <w:lang w:val="en"/>
              </w:rPr>
              <w:lastRenderedPageBreak/>
              <w:t xml:space="preserve">associate governance with a shift away from command and control mechanisms to a reliance on consultation and bargaining, (6) </w:t>
            </w:r>
            <w:r w:rsidRPr="00017F91">
              <w:rPr>
                <w:b/>
                <w:sz w:val="18"/>
                <w:szCs w:val="18"/>
                <w:highlight w:val="yellow"/>
                <w:lang w:val="en"/>
              </w:rPr>
              <w:t>others</w:t>
            </w:r>
            <w:r>
              <w:rPr>
                <w:b/>
                <w:sz w:val="18"/>
                <w:szCs w:val="18"/>
                <w:lang w:val="en"/>
              </w:rPr>
              <w:t xml:space="preserve"> / those / </w:t>
            </w:r>
            <w:r w:rsidRPr="00017F91">
              <w:rPr>
                <w:b/>
                <w:sz w:val="18"/>
                <w:szCs w:val="18"/>
                <w:highlight w:val="yellow"/>
                <w:lang w:val="en"/>
              </w:rPr>
              <w:t>some others</w:t>
            </w:r>
            <w:r w:rsidRPr="00A502D6">
              <w:rPr>
                <w:sz w:val="18"/>
                <w:szCs w:val="18"/>
                <w:lang w:val="en"/>
              </w:rPr>
              <w:t xml:space="preserve"> argue that it implies a preference for ‘less government’ and the free market. </w:t>
            </w:r>
          </w:p>
          <w:p w14:paraId="3D3B7B61" w14:textId="77777777" w:rsidR="00017F91" w:rsidRPr="00A502D6" w:rsidRDefault="00017F91" w:rsidP="00DF6FA1">
            <w:pPr>
              <w:pStyle w:val="NormalWeb"/>
              <w:spacing w:before="0" w:beforeAutospacing="0" w:after="0" w:afterAutospacing="0"/>
              <w:jc w:val="both"/>
              <w:rPr>
                <w:sz w:val="18"/>
                <w:szCs w:val="18"/>
                <w:lang w:val="en"/>
              </w:rPr>
            </w:pPr>
          </w:p>
        </w:tc>
      </w:tr>
      <w:tr w:rsidR="00017F91" w:rsidRPr="00A502D6" w14:paraId="4D8DE021" w14:textId="77777777" w:rsidTr="00DF6FA1">
        <w:tc>
          <w:tcPr>
            <w:tcW w:w="9209" w:type="dxa"/>
            <w:shd w:val="clear" w:color="auto" w:fill="auto"/>
          </w:tcPr>
          <w:p w14:paraId="47C71479" w14:textId="77777777" w:rsidR="00017F91" w:rsidRDefault="00017F91" w:rsidP="00DF6FA1">
            <w:pPr>
              <w:pStyle w:val="NormalWeb"/>
              <w:spacing w:before="0" w:beforeAutospacing="0" w:after="0" w:afterAutospacing="0"/>
              <w:jc w:val="both"/>
              <w:rPr>
                <w:rStyle w:val="Strong"/>
                <w:sz w:val="18"/>
                <w:szCs w:val="18"/>
                <w:lang w:val="en"/>
              </w:rPr>
            </w:pPr>
            <w:r w:rsidRPr="00A502D6">
              <w:rPr>
                <w:rStyle w:val="Strong"/>
                <w:sz w:val="18"/>
                <w:szCs w:val="18"/>
                <w:lang w:val="en"/>
              </w:rPr>
              <w:lastRenderedPageBreak/>
              <w:t>Government</w:t>
            </w:r>
          </w:p>
          <w:p w14:paraId="3B69311C" w14:textId="77777777" w:rsidR="00017F91" w:rsidRPr="00A502D6" w:rsidRDefault="00017F91" w:rsidP="00DF6FA1">
            <w:pPr>
              <w:pStyle w:val="NormalWeb"/>
              <w:spacing w:before="0" w:beforeAutospacing="0" w:after="0" w:afterAutospacing="0"/>
              <w:jc w:val="both"/>
              <w:rPr>
                <w:sz w:val="18"/>
                <w:szCs w:val="18"/>
                <w:lang w:val="en"/>
              </w:rPr>
            </w:pPr>
          </w:p>
        </w:tc>
      </w:tr>
      <w:tr w:rsidR="00017F91" w:rsidRPr="001F7A24" w14:paraId="664793EB" w14:textId="77777777" w:rsidTr="00DF6FA1">
        <w:tc>
          <w:tcPr>
            <w:tcW w:w="9209" w:type="dxa"/>
            <w:shd w:val="clear" w:color="auto" w:fill="auto"/>
          </w:tcPr>
          <w:p w14:paraId="56DC2D7A" w14:textId="3E5C02F4" w:rsidR="00017F91" w:rsidRDefault="00017F91" w:rsidP="00DF6FA1">
            <w:pPr>
              <w:pStyle w:val="NormalWeb"/>
              <w:spacing w:before="0" w:beforeAutospacing="0" w:after="0" w:afterAutospacing="0"/>
              <w:jc w:val="both"/>
              <w:rPr>
                <w:sz w:val="18"/>
                <w:szCs w:val="18"/>
                <w:lang w:val="en"/>
              </w:rPr>
            </w:pPr>
            <w:r w:rsidRPr="00A502D6">
              <w:rPr>
                <w:sz w:val="18"/>
                <w:szCs w:val="18"/>
                <w:lang w:val="en"/>
              </w:rPr>
              <w:t xml:space="preserve">In its broadest sense, to govern means to rule or control others. Government can therefore be taken to include any mechanism through which ordered rule is maintained, </w:t>
            </w:r>
            <w:r w:rsidRPr="00D1488D">
              <w:rPr>
                <w:b/>
                <w:sz w:val="18"/>
                <w:szCs w:val="18"/>
                <w:lang w:val="en"/>
              </w:rPr>
              <w:t>(7)</w:t>
            </w:r>
            <w:r>
              <w:rPr>
                <w:b/>
                <w:sz w:val="18"/>
                <w:szCs w:val="18"/>
                <w:lang w:val="en"/>
              </w:rPr>
              <w:t xml:space="preserve"> his / </w:t>
            </w:r>
            <w:r w:rsidRPr="00017F91">
              <w:rPr>
                <w:b/>
                <w:sz w:val="18"/>
                <w:szCs w:val="18"/>
                <w:highlight w:val="yellow"/>
                <w:lang w:val="en"/>
              </w:rPr>
              <w:t>its /</w:t>
            </w:r>
            <w:r>
              <w:rPr>
                <w:b/>
                <w:sz w:val="18"/>
                <w:szCs w:val="18"/>
                <w:lang w:val="en"/>
              </w:rPr>
              <w:t xml:space="preserve"> their</w:t>
            </w:r>
            <w:r w:rsidRPr="00A502D6">
              <w:rPr>
                <w:sz w:val="18"/>
                <w:szCs w:val="18"/>
                <w:lang w:val="en"/>
              </w:rPr>
              <w:t xml:space="preserve"> central features being the ability to make collective decisions and the capacity to enforce them. A form of government can thus be identified in almost all social institutions: families, schools, businesses, trade unions and so on. </w:t>
            </w:r>
            <w:r w:rsidRPr="00D1488D">
              <w:rPr>
                <w:b/>
                <w:sz w:val="18"/>
                <w:szCs w:val="18"/>
                <w:lang w:val="en"/>
              </w:rPr>
              <w:t>(8)</w:t>
            </w:r>
            <w:r w:rsidRPr="00A502D6">
              <w:rPr>
                <w:sz w:val="18"/>
                <w:szCs w:val="18"/>
                <w:lang w:val="en"/>
              </w:rPr>
              <w:t xml:space="preserve"> </w:t>
            </w:r>
            <w:r>
              <w:rPr>
                <w:b/>
                <w:sz w:val="18"/>
                <w:szCs w:val="18"/>
                <w:lang w:val="en"/>
              </w:rPr>
              <w:t xml:space="preserve">Anyway / </w:t>
            </w:r>
            <w:r w:rsidRPr="00017F91">
              <w:rPr>
                <w:b/>
                <w:sz w:val="18"/>
                <w:szCs w:val="18"/>
                <w:highlight w:val="yellow"/>
                <w:lang w:val="en"/>
              </w:rPr>
              <w:t>However</w:t>
            </w:r>
            <w:r>
              <w:rPr>
                <w:b/>
                <w:sz w:val="18"/>
                <w:szCs w:val="18"/>
                <w:lang w:val="en"/>
              </w:rPr>
              <w:t xml:space="preserve"> / </w:t>
            </w:r>
            <w:r w:rsidRPr="00017F91">
              <w:rPr>
                <w:b/>
                <w:sz w:val="18"/>
                <w:szCs w:val="18"/>
                <w:highlight w:val="yellow"/>
                <w:lang w:val="en"/>
              </w:rPr>
              <w:t>At the same time</w:t>
            </w:r>
            <w:r>
              <w:rPr>
                <w:b/>
                <w:sz w:val="18"/>
                <w:szCs w:val="18"/>
                <w:lang w:val="en"/>
              </w:rPr>
              <w:t xml:space="preserve">, </w:t>
            </w:r>
            <w:r w:rsidRPr="00A502D6">
              <w:rPr>
                <w:sz w:val="18"/>
                <w:szCs w:val="18"/>
                <w:lang w:val="en"/>
              </w:rPr>
              <w:t xml:space="preserve"> ‘government’, as opposed to ‘</w:t>
            </w:r>
            <w:hyperlink r:id="rId11" w:anchor="Governance#Governance" w:history="1">
              <w:r w:rsidRPr="00A502D6">
                <w:rPr>
                  <w:rStyle w:val="Emphasis"/>
                  <w:sz w:val="18"/>
                  <w:szCs w:val="18"/>
                  <w:lang w:val="en"/>
                </w:rPr>
                <w:t xml:space="preserve"> governance</w:t>
              </w:r>
            </w:hyperlink>
            <w:r w:rsidRPr="00A502D6">
              <w:rPr>
                <w:sz w:val="18"/>
                <w:szCs w:val="18"/>
                <w:lang w:val="en"/>
              </w:rPr>
              <w:t xml:space="preserve"> ’ is more commonly understood to refer to the formal and institutional processes </w:t>
            </w:r>
            <w:r w:rsidRPr="00D1488D">
              <w:rPr>
                <w:b/>
                <w:sz w:val="18"/>
                <w:szCs w:val="18"/>
                <w:lang w:val="en"/>
              </w:rPr>
              <w:t>(9)</w:t>
            </w:r>
            <w:r w:rsidRPr="00A502D6">
              <w:rPr>
                <w:sz w:val="18"/>
                <w:szCs w:val="18"/>
                <w:lang w:val="en"/>
              </w:rPr>
              <w:t xml:space="preserve"> </w:t>
            </w:r>
            <w:r w:rsidRPr="00017F91">
              <w:rPr>
                <w:b/>
                <w:sz w:val="18"/>
                <w:szCs w:val="18"/>
                <w:highlight w:val="yellow"/>
                <w:lang w:val="en"/>
              </w:rPr>
              <w:t>that / which</w:t>
            </w:r>
            <w:r w:rsidR="00B97F78">
              <w:rPr>
                <w:b/>
                <w:sz w:val="18"/>
                <w:szCs w:val="18"/>
                <w:lang w:val="en"/>
              </w:rPr>
              <w:t>/ who</w:t>
            </w:r>
            <w:r w:rsidRPr="00A502D6">
              <w:rPr>
                <w:sz w:val="18"/>
                <w:szCs w:val="18"/>
                <w:lang w:val="en"/>
              </w:rPr>
              <w:t xml:space="preserve"> </w:t>
            </w:r>
            <w:r w:rsidR="00B97F78">
              <w:rPr>
                <w:sz w:val="18"/>
                <w:szCs w:val="18"/>
                <w:lang w:val="en"/>
              </w:rPr>
              <w:t xml:space="preserve">[here the relative pronoun introduces a defining relative clause so either which or that are possible) </w:t>
            </w:r>
            <w:r w:rsidRPr="00A502D6">
              <w:rPr>
                <w:sz w:val="18"/>
                <w:szCs w:val="18"/>
                <w:lang w:val="en"/>
              </w:rPr>
              <w:t xml:space="preserve">operate at the national level to maintain public order and facilitate collective action. The core functions of government are thus to make law (legislation), implement law (execution) and interpret law (adjudication). In some cases, the political executive alone is referred to as ‘the government’, making </w:t>
            </w:r>
            <w:r w:rsidRPr="000214F1">
              <w:rPr>
                <w:b/>
                <w:sz w:val="18"/>
                <w:szCs w:val="18"/>
                <w:lang w:val="en"/>
              </w:rPr>
              <w:t>(10)</w:t>
            </w:r>
            <w:r>
              <w:rPr>
                <w:b/>
                <w:sz w:val="18"/>
                <w:szCs w:val="18"/>
                <w:lang w:val="en"/>
              </w:rPr>
              <w:t xml:space="preserve"> him / </w:t>
            </w:r>
            <w:r w:rsidRPr="00017F91">
              <w:rPr>
                <w:b/>
                <w:sz w:val="18"/>
                <w:szCs w:val="18"/>
                <w:highlight w:val="yellow"/>
                <w:lang w:val="en"/>
              </w:rPr>
              <w:t>it</w:t>
            </w:r>
            <w:r>
              <w:rPr>
                <w:b/>
                <w:sz w:val="18"/>
                <w:szCs w:val="18"/>
                <w:lang w:val="en"/>
              </w:rPr>
              <w:t xml:space="preserve"> </w:t>
            </w:r>
            <w:r w:rsidR="00B97F78">
              <w:rPr>
                <w:b/>
                <w:sz w:val="18"/>
                <w:szCs w:val="18"/>
                <w:lang w:val="en"/>
              </w:rPr>
              <w:t>[refers back to political executive]</w:t>
            </w:r>
            <w:r>
              <w:rPr>
                <w:b/>
                <w:sz w:val="18"/>
                <w:szCs w:val="18"/>
                <w:lang w:val="en"/>
              </w:rPr>
              <w:t xml:space="preserve">/ her </w:t>
            </w:r>
            <w:r w:rsidRPr="00A502D6">
              <w:rPr>
                <w:sz w:val="18"/>
                <w:szCs w:val="18"/>
                <w:lang w:val="en"/>
              </w:rPr>
              <w:t xml:space="preserve">equivalent to ‘the Administration’ in presidential systems. </w:t>
            </w:r>
          </w:p>
          <w:p w14:paraId="57C972D7" w14:textId="77777777" w:rsidR="00017F91" w:rsidRPr="00A502D6" w:rsidRDefault="00017F91" w:rsidP="00DF6FA1">
            <w:pPr>
              <w:pStyle w:val="NormalWeb"/>
              <w:spacing w:before="0" w:beforeAutospacing="0" w:after="0" w:afterAutospacing="0"/>
              <w:jc w:val="both"/>
              <w:rPr>
                <w:sz w:val="18"/>
                <w:szCs w:val="18"/>
                <w:lang w:val="en"/>
              </w:rPr>
            </w:pPr>
          </w:p>
        </w:tc>
      </w:tr>
      <w:tr w:rsidR="00017F91" w:rsidRPr="00A502D6" w14:paraId="4E41F836" w14:textId="77777777" w:rsidTr="00DF6FA1">
        <w:tc>
          <w:tcPr>
            <w:tcW w:w="9209" w:type="dxa"/>
            <w:shd w:val="clear" w:color="auto" w:fill="auto"/>
          </w:tcPr>
          <w:p w14:paraId="63029B33" w14:textId="77777777" w:rsidR="00017F91" w:rsidRDefault="00017F91" w:rsidP="00DF6FA1">
            <w:pPr>
              <w:pStyle w:val="NormalWeb"/>
              <w:spacing w:before="0" w:beforeAutospacing="0" w:after="0" w:afterAutospacing="0"/>
              <w:jc w:val="both"/>
              <w:rPr>
                <w:rStyle w:val="Strong"/>
                <w:sz w:val="18"/>
                <w:szCs w:val="18"/>
                <w:lang w:val="en"/>
              </w:rPr>
            </w:pPr>
            <w:r w:rsidRPr="00A502D6">
              <w:rPr>
                <w:rStyle w:val="Strong"/>
                <w:sz w:val="18"/>
                <w:szCs w:val="18"/>
                <w:lang w:val="en"/>
              </w:rPr>
              <w:t>Power</w:t>
            </w:r>
          </w:p>
          <w:p w14:paraId="7608E4E4" w14:textId="77777777" w:rsidR="00017F91" w:rsidRPr="00A502D6" w:rsidRDefault="00017F91" w:rsidP="00DF6FA1">
            <w:pPr>
              <w:pStyle w:val="NormalWeb"/>
              <w:spacing w:before="0" w:beforeAutospacing="0" w:after="0" w:afterAutospacing="0"/>
              <w:jc w:val="both"/>
              <w:rPr>
                <w:sz w:val="18"/>
                <w:szCs w:val="18"/>
                <w:lang w:val="en"/>
              </w:rPr>
            </w:pPr>
          </w:p>
        </w:tc>
      </w:tr>
      <w:tr w:rsidR="00017F91" w:rsidRPr="001F7A24" w14:paraId="3CDF0E1B" w14:textId="77777777" w:rsidTr="00DF6FA1">
        <w:tc>
          <w:tcPr>
            <w:tcW w:w="9209" w:type="dxa"/>
            <w:shd w:val="clear" w:color="auto" w:fill="auto"/>
          </w:tcPr>
          <w:p w14:paraId="53DC1359" w14:textId="46FD5130" w:rsidR="00017F91" w:rsidRPr="00A502D6" w:rsidRDefault="00017F91" w:rsidP="00DF6FA1">
            <w:pPr>
              <w:pStyle w:val="NormalWeb"/>
              <w:spacing w:before="0" w:beforeAutospacing="0" w:after="0" w:afterAutospacing="0"/>
              <w:jc w:val="both"/>
              <w:rPr>
                <w:sz w:val="18"/>
                <w:szCs w:val="18"/>
                <w:lang w:val="en"/>
              </w:rPr>
            </w:pPr>
            <w:r w:rsidRPr="00A502D6">
              <w:rPr>
                <w:sz w:val="18"/>
                <w:szCs w:val="18"/>
                <w:lang w:val="en"/>
              </w:rPr>
              <w:t xml:space="preserve">Power, in its broadest sense, is the ability to achieve a desired outcome, and it is sometimes referred to in terms of the ‘power </w:t>
            </w:r>
            <w:r w:rsidRPr="00A502D6">
              <w:rPr>
                <w:rStyle w:val="Emphasis"/>
                <w:sz w:val="18"/>
                <w:szCs w:val="18"/>
                <w:lang w:val="en"/>
              </w:rPr>
              <w:t>to</w:t>
            </w:r>
            <w:r w:rsidRPr="00A502D6">
              <w:rPr>
                <w:sz w:val="18"/>
                <w:szCs w:val="18"/>
                <w:lang w:val="en"/>
              </w:rPr>
              <w:t xml:space="preserve">’ do something. </w:t>
            </w:r>
            <w:r w:rsidRPr="000214F1">
              <w:rPr>
                <w:b/>
                <w:sz w:val="18"/>
                <w:szCs w:val="18"/>
                <w:lang w:val="en"/>
              </w:rPr>
              <w:t>(11)</w:t>
            </w:r>
            <w:r w:rsidRPr="00A502D6">
              <w:rPr>
                <w:sz w:val="18"/>
                <w:szCs w:val="18"/>
                <w:lang w:val="en"/>
              </w:rPr>
              <w:t xml:space="preserve"> </w:t>
            </w:r>
            <w:r>
              <w:rPr>
                <w:b/>
                <w:sz w:val="18"/>
                <w:szCs w:val="18"/>
                <w:lang w:val="en"/>
              </w:rPr>
              <w:t xml:space="preserve">These / </w:t>
            </w:r>
            <w:r w:rsidRPr="00017F91">
              <w:rPr>
                <w:b/>
                <w:sz w:val="18"/>
                <w:szCs w:val="18"/>
                <w:highlight w:val="yellow"/>
                <w:lang w:val="en"/>
              </w:rPr>
              <w:t>This</w:t>
            </w:r>
            <w:r w:rsidR="00B97F78">
              <w:rPr>
                <w:b/>
                <w:sz w:val="18"/>
                <w:szCs w:val="18"/>
                <w:lang w:val="en"/>
              </w:rPr>
              <w:t xml:space="preserve"> [refers back to ‘power to do something’]</w:t>
            </w:r>
            <w:r w:rsidRPr="00A502D6">
              <w:rPr>
                <w:sz w:val="18"/>
                <w:szCs w:val="18"/>
                <w:lang w:val="en"/>
              </w:rPr>
              <w:t xml:space="preserve"> includes everything from the ability to keep oneself alive to the ability of government to promote economic growth. In politics, however, power is usually thought of as a relationship: </w:t>
            </w:r>
            <w:r w:rsidRPr="000214F1">
              <w:rPr>
                <w:b/>
                <w:sz w:val="18"/>
                <w:szCs w:val="18"/>
                <w:lang w:val="en"/>
              </w:rPr>
              <w:t>(12)</w:t>
            </w:r>
            <w:r w:rsidRPr="00A502D6">
              <w:rPr>
                <w:sz w:val="18"/>
                <w:szCs w:val="18"/>
                <w:lang w:val="en"/>
              </w:rPr>
              <w:t xml:space="preserve"> </w:t>
            </w:r>
            <w:r w:rsidRPr="00B97F78">
              <w:rPr>
                <w:b/>
                <w:sz w:val="18"/>
                <w:szCs w:val="18"/>
                <w:highlight w:val="yellow"/>
                <w:lang w:val="en"/>
              </w:rPr>
              <w:t>namely / that is</w:t>
            </w:r>
            <w:r>
              <w:rPr>
                <w:b/>
                <w:sz w:val="18"/>
                <w:szCs w:val="18"/>
                <w:lang w:val="en"/>
              </w:rPr>
              <w:t xml:space="preserve"> / being</w:t>
            </w:r>
            <w:r w:rsidRPr="00A502D6">
              <w:rPr>
                <w:sz w:val="18"/>
                <w:szCs w:val="18"/>
                <w:lang w:val="en"/>
              </w:rPr>
              <w:t xml:space="preserve"> as the ability to influence the behaviour of others in a manner not of their choosing. It is referred to in terms of having ‘power </w:t>
            </w:r>
            <w:r w:rsidRPr="00A502D6">
              <w:rPr>
                <w:rStyle w:val="Emphasis"/>
                <w:sz w:val="18"/>
                <w:szCs w:val="18"/>
                <w:lang w:val="en"/>
              </w:rPr>
              <w:t>over</w:t>
            </w:r>
            <w:r w:rsidRPr="00A502D6">
              <w:rPr>
                <w:sz w:val="18"/>
                <w:szCs w:val="18"/>
                <w:lang w:val="en"/>
              </w:rPr>
              <w:t xml:space="preserve">’ people. More narrowly, power may be associated with the ability to punish or reward, bringing it close to force or manipulation, in contrast to ‘influence’ </w:t>
            </w:r>
            <w:r w:rsidRPr="000214F1">
              <w:rPr>
                <w:b/>
                <w:sz w:val="18"/>
                <w:szCs w:val="18"/>
                <w:lang w:val="en"/>
              </w:rPr>
              <w:t>(13)</w:t>
            </w:r>
            <w:r w:rsidRPr="00A502D6">
              <w:rPr>
                <w:sz w:val="18"/>
                <w:szCs w:val="18"/>
                <w:lang w:val="en"/>
              </w:rPr>
              <w:t xml:space="preserve"> </w:t>
            </w:r>
            <w:r w:rsidRPr="00B97F78">
              <w:rPr>
                <w:b/>
                <w:sz w:val="18"/>
                <w:szCs w:val="18"/>
                <w:highlight w:val="yellow"/>
                <w:lang w:val="en"/>
              </w:rPr>
              <w:t>which</w:t>
            </w:r>
            <w:r>
              <w:rPr>
                <w:b/>
                <w:sz w:val="18"/>
                <w:szCs w:val="18"/>
                <w:lang w:val="en"/>
              </w:rPr>
              <w:t xml:space="preserve"> / that</w:t>
            </w:r>
            <w:r w:rsidR="00B97F78">
              <w:rPr>
                <w:b/>
                <w:sz w:val="18"/>
                <w:szCs w:val="18"/>
                <w:lang w:val="en"/>
              </w:rPr>
              <w:t xml:space="preserve"> / who</w:t>
            </w:r>
            <w:r w:rsidR="00B97F78">
              <w:rPr>
                <w:sz w:val="18"/>
                <w:szCs w:val="18"/>
                <w:lang w:val="en"/>
              </w:rPr>
              <w:t xml:space="preserve"> [non-defining relative clause so ‘that’ cannot go here]</w:t>
            </w:r>
            <w:r w:rsidRPr="00A502D6">
              <w:rPr>
                <w:sz w:val="18"/>
                <w:szCs w:val="18"/>
                <w:lang w:val="en"/>
              </w:rPr>
              <w:t xml:space="preserve"> also encompasses rational persuasion. </w:t>
            </w:r>
          </w:p>
        </w:tc>
      </w:tr>
      <w:tr w:rsidR="00017F91" w:rsidRPr="001F7A24" w14:paraId="5BA52DA6" w14:textId="77777777" w:rsidTr="00DF6FA1">
        <w:tc>
          <w:tcPr>
            <w:tcW w:w="9209" w:type="dxa"/>
            <w:shd w:val="clear" w:color="auto" w:fill="auto"/>
          </w:tcPr>
          <w:p w14:paraId="542CF44E" w14:textId="77777777" w:rsidR="00017F91" w:rsidRPr="00A502D6" w:rsidRDefault="00017F91" w:rsidP="00DF6FA1">
            <w:pPr>
              <w:pStyle w:val="NormalWeb"/>
              <w:spacing w:before="0" w:beforeAutospacing="0" w:after="0" w:afterAutospacing="0"/>
              <w:jc w:val="right"/>
              <w:rPr>
                <w:sz w:val="18"/>
                <w:szCs w:val="18"/>
                <w:lang w:val="en"/>
              </w:rPr>
            </w:pPr>
            <w:r w:rsidRPr="00A502D6">
              <w:rPr>
                <w:sz w:val="18"/>
                <w:szCs w:val="18"/>
              </w:rPr>
              <w:t xml:space="preserve"> Source: </w:t>
            </w:r>
            <w:hyperlink r:id="rId12" w:history="1">
              <w:r w:rsidRPr="00A502D6">
                <w:rPr>
                  <w:rStyle w:val="Hyperlink"/>
                  <w:i/>
                  <w:iCs/>
                  <w:color w:val="auto"/>
                  <w:sz w:val="18"/>
                  <w:szCs w:val="18"/>
                  <w:u w:val="none"/>
                  <w:lang w:val="en"/>
                </w:rPr>
                <w:t xml:space="preserve">Key Concepts in Politics </w:t>
              </w:r>
            </w:hyperlink>
            <w:hyperlink r:id="rId13" w:history="1"/>
            <w:r w:rsidRPr="00A502D6">
              <w:rPr>
                <w:sz w:val="18"/>
                <w:szCs w:val="18"/>
              </w:rPr>
              <w:t xml:space="preserve">by Andrew Heywood, Palgrave </w:t>
            </w:r>
          </w:p>
        </w:tc>
      </w:tr>
    </w:tbl>
    <w:p w14:paraId="49E91972" w14:textId="77777777" w:rsidR="00017F91" w:rsidRPr="00D1488D" w:rsidRDefault="00017F91">
      <w:pPr>
        <w:rPr>
          <w:lang w:val="en-US"/>
        </w:rPr>
      </w:pPr>
    </w:p>
    <w:sectPr w:rsidR="00017F91" w:rsidRPr="00D1488D" w:rsidSect="00F856D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8D"/>
    <w:rsid w:val="00017F91"/>
    <w:rsid w:val="000214F1"/>
    <w:rsid w:val="001F7A24"/>
    <w:rsid w:val="0044636C"/>
    <w:rsid w:val="00552770"/>
    <w:rsid w:val="00B66A34"/>
    <w:rsid w:val="00B97F78"/>
    <w:rsid w:val="00BC7C29"/>
    <w:rsid w:val="00D1488D"/>
    <w:rsid w:val="00E50747"/>
    <w:rsid w:val="00ED5EA7"/>
    <w:rsid w:val="00F85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A512"/>
  <w15:chartTrackingRefBased/>
  <w15:docId w15:val="{CC3E137F-3ED9-A24E-8098-3A03D0A0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88D"/>
    <w:rPr>
      <w:rFonts w:ascii="Times New Roman" w:eastAsia="Times New Roman" w:hAnsi="Times New Roman" w:cs="Times New Roman"/>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1488D"/>
    <w:pPr>
      <w:spacing w:before="100" w:beforeAutospacing="1" w:after="100" w:afterAutospacing="1"/>
    </w:pPr>
    <w:rPr>
      <w:lang w:val="en-GB" w:eastAsia="en-GB"/>
    </w:rPr>
  </w:style>
  <w:style w:type="character" w:styleId="Emphasis">
    <w:name w:val="Emphasis"/>
    <w:qFormat/>
    <w:rsid w:val="00D1488D"/>
    <w:rPr>
      <w:i/>
      <w:iCs/>
    </w:rPr>
  </w:style>
  <w:style w:type="character" w:styleId="Hyperlink">
    <w:name w:val="Hyperlink"/>
    <w:rsid w:val="00D1488D"/>
    <w:rPr>
      <w:color w:val="0000FF"/>
      <w:u w:val="single"/>
    </w:rPr>
  </w:style>
  <w:style w:type="character" w:styleId="Strong">
    <w:name w:val="Strong"/>
    <w:qFormat/>
    <w:rsid w:val="00D148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grave.com/catalogue/catalogue.asp?Title_Id=0333770951" TargetMode="External"/><Relationship Id="rId13" Type="http://schemas.openxmlformats.org/officeDocument/2006/relationships/hyperlink" Target="http://www.palgrave.com/catalogue/catalogue.asp?Title_Id=0333770951" TargetMode="External"/><Relationship Id="rId3" Type="http://schemas.openxmlformats.org/officeDocument/2006/relationships/webSettings" Target="webSettings.xml"/><Relationship Id="rId7" Type="http://schemas.openxmlformats.org/officeDocument/2006/relationships/hyperlink" Target="http://www.palgrave.com/catalogue/catalogue.asp?Title_Id=0333770951" TargetMode="External"/><Relationship Id="rId12" Type="http://schemas.openxmlformats.org/officeDocument/2006/relationships/hyperlink" Target="http://www.palgrave.com/catalogue/catalogue.asp?Title_Id=03337709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lgrave.com/skills4study/subjectareas/politics/political.asp" TargetMode="External"/><Relationship Id="rId11" Type="http://schemas.openxmlformats.org/officeDocument/2006/relationships/hyperlink" Target="http://www.palgrave.com/skills4study/subjectareas/politics/political.asp" TargetMode="External"/><Relationship Id="rId5" Type="http://schemas.openxmlformats.org/officeDocument/2006/relationships/hyperlink" Target="http://www.palgrave.com/skills4study/subjectareas/politics/political.asp" TargetMode="External"/><Relationship Id="rId15" Type="http://schemas.openxmlformats.org/officeDocument/2006/relationships/theme" Target="theme/theme1.xml"/><Relationship Id="rId10" Type="http://schemas.openxmlformats.org/officeDocument/2006/relationships/hyperlink" Target="http://www.palgrave.com/skills4study/subjectareas/politics/political.asp" TargetMode="External"/><Relationship Id="rId4" Type="http://schemas.openxmlformats.org/officeDocument/2006/relationships/hyperlink" Target="http://www.palgrave.com/skills4study/subjectareas/politics/political.asp" TargetMode="External"/><Relationship Id="rId9" Type="http://schemas.openxmlformats.org/officeDocument/2006/relationships/hyperlink" Target="http://www.palgrave.com/skills4study/subjectareas/politics/political.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Elizabeth</dc:creator>
  <cp:keywords/>
  <dc:description/>
  <cp:lastModifiedBy>Swain Elizabeth</cp:lastModifiedBy>
  <cp:revision>3</cp:revision>
  <dcterms:created xsi:type="dcterms:W3CDTF">2018-11-29T05:41:00Z</dcterms:created>
  <dcterms:modified xsi:type="dcterms:W3CDTF">2018-11-29T05:46:00Z</dcterms:modified>
</cp:coreProperties>
</file>