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27C96" w14:textId="77777777" w:rsidR="002D0E12" w:rsidRDefault="002D0E12"/>
    <w:p w14:paraId="3F44FF85" w14:textId="77777777" w:rsidR="004B001A" w:rsidRDefault="004B001A">
      <w:r>
        <w:tab/>
      </w:r>
    </w:p>
    <w:p w14:paraId="3090E0EC" w14:textId="424732B8" w:rsidR="004B001A" w:rsidRPr="006F79EF" w:rsidRDefault="004B001A" w:rsidP="00E04B62">
      <w:pPr>
        <w:shd w:val="pct35" w:color="auto" w:fill="auto"/>
        <w:rPr>
          <w:b/>
        </w:rPr>
      </w:pPr>
      <w:r w:rsidRPr="006F79EF">
        <w:rPr>
          <w:b/>
        </w:rPr>
        <w:tab/>
        <w:t>LABORATORIO DI ETNOGRAFIA</w:t>
      </w:r>
      <w:r w:rsidR="00E04B62">
        <w:rPr>
          <w:b/>
        </w:rPr>
        <w:t xml:space="preserve"> corso di Antropologia culturale</w:t>
      </w:r>
      <w:r w:rsidR="002D7D1E">
        <w:rPr>
          <w:b/>
        </w:rPr>
        <w:t xml:space="preserve"> 2018/19</w:t>
      </w:r>
    </w:p>
    <w:p w14:paraId="593EA79A" w14:textId="22FD8357" w:rsidR="004B001A" w:rsidRDefault="004B001A">
      <w:r>
        <w:tab/>
        <w:t>LA PASTA (pennette) in vendita da</w:t>
      </w:r>
      <w:r w:rsidR="00E04B62">
        <w:t>:</w:t>
      </w:r>
    </w:p>
    <w:p w14:paraId="6EAE29FD" w14:textId="4094FE4B" w:rsidR="004B001A" w:rsidRDefault="004B001A" w:rsidP="004B001A">
      <w:pPr>
        <w:pStyle w:val="Paragrafoelenco"/>
        <w:numPr>
          <w:ilvl w:val="0"/>
          <w:numId w:val="4"/>
        </w:numPr>
        <w:ind w:left="1428"/>
      </w:pPr>
      <w:proofErr w:type="spellStart"/>
      <w:r>
        <w:t>Eurospin</w:t>
      </w:r>
      <w:proofErr w:type="spellEnd"/>
    </w:p>
    <w:p w14:paraId="1BD3EE5B" w14:textId="647C74DA" w:rsidR="004B001A" w:rsidRDefault="004B001A" w:rsidP="004B001A">
      <w:pPr>
        <w:pStyle w:val="Paragrafoelenco"/>
        <w:numPr>
          <w:ilvl w:val="0"/>
          <w:numId w:val="4"/>
        </w:numPr>
        <w:ind w:left="1428"/>
      </w:pPr>
      <w:proofErr w:type="spellStart"/>
      <w:r>
        <w:t>Eataly</w:t>
      </w:r>
      <w:proofErr w:type="spellEnd"/>
    </w:p>
    <w:p w14:paraId="159BABBC" w14:textId="5F9A95A9" w:rsidR="004B001A" w:rsidRDefault="002D7D1E" w:rsidP="004B001A">
      <w:pPr>
        <w:pStyle w:val="Paragrafoelenco"/>
        <w:numPr>
          <w:ilvl w:val="0"/>
          <w:numId w:val="4"/>
        </w:numPr>
        <w:ind w:left="1428"/>
      </w:pPr>
      <w:proofErr w:type="spellStart"/>
      <w:r>
        <w:t>Supercoop</w:t>
      </w:r>
      <w:proofErr w:type="spellEnd"/>
      <w:r>
        <w:t xml:space="preserve"> </w:t>
      </w:r>
    </w:p>
    <w:p w14:paraId="3A15BADB" w14:textId="77777777" w:rsidR="004B001A" w:rsidRDefault="004B001A" w:rsidP="004B001A">
      <w:pPr>
        <w:ind w:left="368"/>
      </w:pPr>
    </w:p>
    <w:p w14:paraId="31422F2E" w14:textId="2C932361" w:rsidR="003B7A04" w:rsidRPr="004B001A" w:rsidRDefault="004B001A" w:rsidP="00E04B62">
      <w:pPr>
        <w:shd w:val="pct35" w:color="auto" w:fill="auto"/>
        <w:rPr>
          <w:b/>
        </w:rPr>
      </w:pPr>
      <w:r>
        <w:tab/>
      </w:r>
      <w:r w:rsidRPr="004B001A">
        <w:rPr>
          <w:b/>
        </w:rPr>
        <w:t xml:space="preserve">Gruppo </w:t>
      </w:r>
      <w:r w:rsidR="003B7A04" w:rsidRPr="004B001A">
        <w:rPr>
          <w:b/>
        </w:rPr>
        <w:t>COMUNICAZIONE.</w:t>
      </w:r>
    </w:p>
    <w:p w14:paraId="71F0AC0E" w14:textId="77777777" w:rsidR="004B001A" w:rsidRDefault="003B7A04">
      <w:r>
        <w:tab/>
      </w:r>
    </w:p>
    <w:p w14:paraId="5318C363" w14:textId="0B55F226" w:rsidR="003B7A04" w:rsidRDefault="004B001A">
      <w:r>
        <w:tab/>
      </w:r>
      <w:r w:rsidR="003B7A04">
        <w:t>Metodi</w:t>
      </w:r>
      <w:r>
        <w:t xml:space="preserve"> e tecniche</w:t>
      </w:r>
      <w:r w:rsidR="003B7A04">
        <w:t>: osservazione</w:t>
      </w:r>
      <w:r w:rsidR="00322A52">
        <w:t xml:space="preserve"> </w:t>
      </w:r>
      <w:r w:rsidR="003B7A04">
        <w:t>partecipante</w:t>
      </w:r>
      <w:r>
        <w:t>,</w:t>
      </w:r>
      <w:r w:rsidR="003B7A04">
        <w:t xml:space="preserve"> tecniche visuali</w:t>
      </w:r>
      <w:r>
        <w:t xml:space="preserve"> (video)</w:t>
      </w:r>
      <w:r w:rsidR="00322A52">
        <w:t>.</w:t>
      </w:r>
    </w:p>
    <w:p w14:paraId="780C9856" w14:textId="09BFF926" w:rsidR="003B7A04" w:rsidRDefault="00322A52" w:rsidP="004B001A">
      <w:pPr>
        <w:ind w:right="628"/>
      </w:pPr>
      <w:r>
        <w:tab/>
      </w:r>
      <w:proofErr w:type="spellStart"/>
      <w:r>
        <w:t>S</w:t>
      </w:r>
      <w:r w:rsidR="003B7A04">
        <w:t>etting</w:t>
      </w:r>
      <w:proofErr w:type="spellEnd"/>
      <w:r w:rsidR="003B7A04">
        <w:t xml:space="preserve">: luoghi di </w:t>
      </w:r>
      <w:r w:rsidR="004B001A">
        <w:t xml:space="preserve">acquisto e </w:t>
      </w:r>
      <w:r w:rsidR="003B7A04">
        <w:t xml:space="preserve">consumo (supermercati, </w:t>
      </w:r>
      <w:r w:rsidR="002D7D1E">
        <w:t xml:space="preserve">meeting </w:t>
      </w:r>
      <w:proofErr w:type="spellStart"/>
      <w:r w:rsidR="004B001A">
        <w:t>point</w:t>
      </w:r>
      <w:proofErr w:type="spellEnd"/>
      <w:r w:rsidR="003B7A04">
        <w:t>); ambiente multisensoriale;</w:t>
      </w:r>
      <w:proofErr w:type="gramStart"/>
      <w:r w:rsidR="003B7A04">
        <w:t xml:space="preserve"> </w:t>
      </w:r>
      <w:r w:rsidR="004B001A">
        <w:tab/>
      </w:r>
      <w:r w:rsidR="004B001A">
        <w:tab/>
      </w:r>
      <w:r w:rsidR="002D7D1E">
        <w:tab/>
      </w:r>
      <w:proofErr w:type="gramEnd"/>
      <w:r>
        <w:t>confronto comparativo</w:t>
      </w:r>
      <w:r w:rsidR="004B001A">
        <w:t xml:space="preserve"> </w:t>
      </w:r>
      <w:r w:rsidR="00E534D5">
        <w:t xml:space="preserve">tecniche marketing; valori nazionali/locali. </w:t>
      </w:r>
    </w:p>
    <w:p w14:paraId="163D0040" w14:textId="6237C029" w:rsidR="00EA2924" w:rsidRDefault="00322A52">
      <w:r>
        <w:tab/>
      </w:r>
    </w:p>
    <w:p w14:paraId="0F82541F" w14:textId="4C55E957" w:rsidR="000D0244" w:rsidRDefault="004B001A">
      <w:r>
        <w:tab/>
      </w:r>
      <w:r w:rsidR="002D7D1E">
        <w:t>Risultati</w:t>
      </w:r>
      <w:r w:rsidR="000D0244">
        <w:t xml:space="preserve">: </w:t>
      </w:r>
      <w:r w:rsidR="002D7D1E">
        <w:t>comparazione visuale</w:t>
      </w:r>
      <w:r w:rsidR="000D0244">
        <w:t xml:space="preserve"> di ciascun reparto espositivo</w:t>
      </w:r>
      <w:r w:rsidR="002D7D1E">
        <w:t xml:space="preserve"> (Video da caricare</w:t>
      </w:r>
      <w:proofErr w:type="gramStart"/>
      <w:r w:rsidR="002D7D1E">
        <w:t>)</w:t>
      </w:r>
      <w:proofErr w:type="gramEnd"/>
    </w:p>
    <w:p w14:paraId="4382D0D2" w14:textId="4CB7BB46" w:rsidR="000D0244" w:rsidRDefault="002D7D1E" w:rsidP="00A97796">
      <w:pPr>
        <w:pStyle w:val="Paragrafoelenco"/>
        <w:numPr>
          <w:ilvl w:val="0"/>
          <w:numId w:val="1"/>
        </w:numPr>
      </w:pPr>
      <w:proofErr w:type="spellStart"/>
      <w:r>
        <w:t>E</w:t>
      </w:r>
      <w:r w:rsidR="000D0244">
        <w:t>urospin</w:t>
      </w:r>
      <w:proofErr w:type="spellEnd"/>
      <w:r w:rsidR="000D0244">
        <w:t>: confusione visiva, abbondanza di materiale esposto, simile alla vendita ingrosso</w:t>
      </w:r>
      <w:r w:rsidR="00A97796">
        <w:t xml:space="preserve">, no seduzione del cliente; packaging </w:t>
      </w:r>
      <w:proofErr w:type="gramStart"/>
      <w:r w:rsidR="00A97796">
        <w:t>scarno</w:t>
      </w:r>
      <w:proofErr w:type="gramEnd"/>
      <w:r>
        <w:t>.</w:t>
      </w:r>
    </w:p>
    <w:p w14:paraId="39E2ED21" w14:textId="693165D2" w:rsidR="00A97796" w:rsidRDefault="002D7D1E" w:rsidP="00A97796">
      <w:pPr>
        <w:pStyle w:val="Paragrafoelenco"/>
        <w:numPr>
          <w:ilvl w:val="0"/>
          <w:numId w:val="1"/>
        </w:numPr>
      </w:pPr>
      <w:proofErr w:type="spellStart"/>
      <w:r>
        <w:t>Eata</w:t>
      </w:r>
      <w:r w:rsidR="00A97796">
        <w:t>ly</w:t>
      </w:r>
      <w:proofErr w:type="spellEnd"/>
      <w:r w:rsidR="00A97796">
        <w:t>; ordine espositivo, scaffal</w:t>
      </w:r>
      <w:r>
        <w:t>a</w:t>
      </w:r>
      <w:r w:rsidR="00A97796">
        <w:t>tura piccola, packaging curato</w:t>
      </w:r>
      <w:r>
        <w:t>.</w:t>
      </w:r>
    </w:p>
    <w:p w14:paraId="4CA2E52B" w14:textId="271C2380" w:rsidR="004B001A" w:rsidRDefault="00A97796" w:rsidP="00A97796">
      <w:pPr>
        <w:pStyle w:val="Paragrafoelenco"/>
        <w:numPr>
          <w:ilvl w:val="0"/>
          <w:numId w:val="1"/>
        </w:numPr>
      </w:pPr>
      <w:r>
        <w:t xml:space="preserve">Coop: spazio stretto, saturazione degli </w:t>
      </w:r>
      <w:proofErr w:type="gramStart"/>
      <w:r>
        <w:t>spazi</w:t>
      </w:r>
      <w:proofErr w:type="gramEnd"/>
      <w:r>
        <w:t xml:space="preserve"> espositivi, packaging eterogeneo</w:t>
      </w:r>
      <w:r w:rsidR="002D7D1E">
        <w:t>.</w:t>
      </w:r>
    </w:p>
    <w:p w14:paraId="0CAFBE7D" w14:textId="0ABFCED4" w:rsidR="00A97796" w:rsidRDefault="00AB64AD" w:rsidP="00A97796">
      <w:r>
        <w:tab/>
      </w:r>
      <w:proofErr w:type="spellStart"/>
      <w:r w:rsidR="004B001A">
        <w:t>Step</w:t>
      </w:r>
      <w:proofErr w:type="spellEnd"/>
      <w:r w:rsidR="004B001A">
        <w:t xml:space="preserve"> successivo: raccogliere documentazione su campagne pubblicitarie (es. Barilla: famiglia fino al 2017,</w:t>
      </w:r>
      <w:proofErr w:type="gramStart"/>
      <w:r w:rsidR="004B001A">
        <w:t xml:space="preserve"> </w:t>
      </w:r>
      <w:r w:rsidR="004B001A">
        <w:tab/>
      </w:r>
      <w:proofErr w:type="gramEnd"/>
      <w:r w:rsidR="004B001A">
        <w:t xml:space="preserve">poi sostituita da personaggi particolari). </w:t>
      </w:r>
    </w:p>
    <w:p w14:paraId="0A7DB104" w14:textId="77777777" w:rsidR="00AB64AD" w:rsidRDefault="00AB64AD" w:rsidP="00A97796"/>
    <w:p w14:paraId="03F53B78" w14:textId="658F24B8" w:rsidR="00A97796" w:rsidRDefault="004B001A" w:rsidP="00E04B62">
      <w:pPr>
        <w:shd w:val="pct35" w:color="auto" w:fill="auto"/>
        <w:rPr>
          <w:b/>
        </w:rPr>
      </w:pPr>
      <w:r>
        <w:tab/>
      </w:r>
      <w:r>
        <w:rPr>
          <w:b/>
        </w:rPr>
        <w:t>Gruppo</w:t>
      </w:r>
      <w:r w:rsidR="00EA55F8">
        <w:rPr>
          <w:b/>
        </w:rPr>
        <w:t xml:space="preserve"> SOCIALE</w:t>
      </w:r>
    </w:p>
    <w:p w14:paraId="220CF13B" w14:textId="77777777" w:rsidR="00EA55F8" w:rsidRPr="004B001A" w:rsidRDefault="00EA55F8" w:rsidP="00A97796">
      <w:pPr>
        <w:rPr>
          <w:b/>
        </w:rPr>
      </w:pPr>
    </w:p>
    <w:p w14:paraId="6C538357" w14:textId="2D256AEB" w:rsidR="00F62E32" w:rsidRDefault="00F62E32" w:rsidP="00A97796">
      <w:r>
        <w:tab/>
        <w:t>Metodi</w:t>
      </w:r>
      <w:r w:rsidR="00EA55F8">
        <w:t xml:space="preserve"> e tecniche</w:t>
      </w:r>
      <w:r w:rsidR="0024633C">
        <w:t>: O</w:t>
      </w:r>
      <w:r>
        <w:t>sservazione partecipante,</w:t>
      </w:r>
      <w:r w:rsidR="00EA55F8">
        <w:t xml:space="preserve"> intervista con domande </w:t>
      </w:r>
      <w:proofErr w:type="spellStart"/>
      <w:r w:rsidR="00EA55F8">
        <w:t>semistrutturate</w:t>
      </w:r>
      <w:proofErr w:type="spellEnd"/>
      <w:r w:rsidR="00EA55F8">
        <w:t>, aperte</w:t>
      </w:r>
      <w:r w:rsidR="002D7D1E">
        <w:t>.</w:t>
      </w:r>
      <w:r w:rsidR="00EA55F8">
        <w:t xml:space="preserve"> </w:t>
      </w:r>
      <w:r w:rsidR="00EA55F8">
        <w:tab/>
      </w:r>
      <w:r w:rsidR="00EA55F8">
        <w:tab/>
      </w:r>
      <w:r w:rsidR="002D7D1E">
        <w:tab/>
      </w:r>
      <w:r w:rsidR="002D7D1E">
        <w:tab/>
      </w:r>
      <w:r w:rsidR="00EA55F8">
        <w:t xml:space="preserve">(dati </w:t>
      </w:r>
      <w:r>
        <w:t xml:space="preserve">anagrafici, </w:t>
      </w:r>
      <w:proofErr w:type="gramStart"/>
      <w:r>
        <w:t>co</w:t>
      </w:r>
      <w:r w:rsidR="00EA55F8">
        <w:t>ntesto</w:t>
      </w:r>
      <w:proofErr w:type="gramEnd"/>
      <w:r w:rsidR="00EA55F8">
        <w:t xml:space="preserve"> familiare e </w:t>
      </w:r>
      <w:r>
        <w:t xml:space="preserve">sociale e di consumo). </w:t>
      </w:r>
    </w:p>
    <w:p w14:paraId="3A0C7692" w14:textId="77777777" w:rsidR="00F62E32" w:rsidRDefault="00F62E32" w:rsidP="00A97796">
      <w:r>
        <w:tab/>
      </w:r>
      <w:proofErr w:type="spellStart"/>
      <w:r>
        <w:t>Setting</w:t>
      </w:r>
      <w:proofErr w:type="spellEnd"/>
      <w:r>
        <w:t xml:space="preserve">: </w:t>
      </w:r>
      <w:proofErr w:type="spellStart"/>
      <w:r>
        <w:t>ossservazione</w:t>
      </w:r>
      <w:proofErr w:type="spellEnd"/>
      <w:r>
        <w:t xml:space="preserve"> della clientela (composizione del gruppo e comunicazione); carrelli. </w:t>
      </w:r>
    </w:p>
    <w:p w14:paraId="6C9FC051" w14:textId="77777777" w:rsidR="00F62E32" w:rsidRDefault="00F62E32" w:rsidP="00A97796">
      <w:r>
        <w:tab/>
      </w:r>
      <w:proofErr w:type="spellStart"/>
      <w:r>
        <w:t>Risultalti</w:t>
      </w:r>
      <w:proofErr w:type="spellEnd"/>
      <w:r>
        <w:t xml:space="preserve"> comparativi: </w:t>
      </w:r>
    </w:p>
    <w:p w14:paraId="12ACCFF0" w14:textId="23EF9FC0" w:rsidR="000008FA" w:rsidRDefault="002D7D1E" w:rsidP="000008FA">
      <w:pPr>
        <w:pStyle w:val="Paragrafoelenco"/>
        <w:numPr>
          <w:ilvl w:val="0"/>
          <w:numId w:val="2"/>
        </w:numPr>
      </w:pPr>
      <w:proofErr w:type="gramStart"/>
      <w:r>
        <w:t>spesso</w:t>
      </w:r>
      <w:proofErr w:type="gramEnd"/>
      <w:r>
        <w:t xml:space="preserve"> acquisiti in</w:t>
      </w:r>
      <w:r w:rsidR="00F62E32">
        <w:t xml:space="preserve"> gruppo (da 2 a 5); </w:t>
      </w:r>
      <w:r>
        <w:t xml:space="preserve">parecchi </w:t>
      </w:r>
      <w:r w:rsidR="00F62E32">
        <w:t xml:space="preserve">uomini, anche soli. Clientela diffidente, </w:t>
      </w:r>
      <w:r w:rsidR="00CF1415">
        <w:t>critica, plurilingue (turco, croato, sloveno)</w:t>
      </w:r>
      <w:r>
        <w:t>.</w:t>
      </w:r>
      <w:r w:rsidR="00CF1415">
        <w:t xml:space="preserve"> </w:t>
      </w:r>
    </w:p>
    <w:p w14:paraId="167DF49F" w14:textId="1BC4C8FB" w:rsidR="00CF1415" w:rsidRDefault="00CF1415" w:rsidP="000008FA">
      <w:pPr>
        <w:pStyle w:val="Paragrafoelenco"/>
        <w:numPr>
          <w:ilvl w:val="0"/>
          <w:numId w:val="2"/>
        </w:numPr>
      </w:pPr>
      <w:r>
        <w:t xml:space="preserve">classi sociali apparentemente più agiate, </w:t>
      </w:r>
      <w:proofErr w:type="gramStart"/>
      <w:r>
        <w:t>plurilingue (inglese</w:t>
      </w:r>
      <w:proofErr w:type="gramEnd"/>
      <w:r>
        <w:t>); coppie o singoli; senso di colpa per consumo di pasta; poco</w:t>
      </w:r>
      <w:r w:rsidR="002D7D1E">
        <w:t xml:space="preserve"> disponibili e con poco tempo.</w:t>
      </w:r>
    </w:p>
    <w:p w14:paraId="0202377C" w14:textId="474AB10B" w:rsidR="00AB64AD" w:rsidRDefault="00CF1415" w:rsidP="00AB64AD">
      <w:pPr>
        <w:pStyle w:val="Paragrafoelenco"/>
        <w:numPr>
          <w:ilvl w:val="0"/>
          <w:numId w:val="2"/>
        </w:numPr>
      </w:pPr>
      <w:proofErr w:type="gramStart"/>
      <w:r>
        <w:t>clientela</w:t>
      </w:r>
      <w:proofErr w:type="gramEnd"/>
      <w:r>
        <w:t xml:space="preserve"> prevale</w:t>
      </w:r>
      <w:r w:rsidR="002D7D1E">
        <w:t>nte</w:t>
      </w:r>
      <w:r>
        <w:t>mente femminile, anziana, per</w:t>
      </w:r>
      <w:r w:rsidR="00AB64AD">
        <w:t>sone singole</w:t>
      </w:r>
    </w:p>
    <w:p w14:paraId="762ADCE6" w14:textId="43FBDB25" w:rsidR="00AB64AD" w:rsidRDefault="00AB64AD" w:rsidP="00AB64AD">
      <w:r>
        <w:tab/>
      </w:r>
      <w:proofErr w:type="spellStart"/>
      <w:r w:rsidR="00EA55F8">
        <w:t>Step</w:t>
      </w:r>
      <w:proofErr w:type="spellEnd"/>
      <w:r w:rsidR="00EA55F8">
        <w:t xml:space="preserve"> successivo</w:t>
      </w:r>
      <w:r>
        <w:t>:</w:t>
      </w:r>
      <w:proofErr w:type="gramStart"/>
      <w:r>
        <w:t xml:space="preserve">  </w:t>
      </w:r>
      <w:proofErr w:type="gramEnd"/>
      <w:r>
        <w:t xml:space="preserve">osservazione </w:t>
      </w:r>
      <w:r w:rsidR="002D7D1E">
        <w:t xml:space="preserve">e interviste </w:t>
      </w:r>
      <w:r>
        <w:t>con addetti</w:t>
      </w:r>
      <w:r w:rsidR="002D7D1E">
        <w:t xml:space="preserve"> alla vendita/interazione con clienti</w:t>
      </w:r>
    </w:p>
    <w:p w14:paraId="1416FE67" w14:textId="77777777" w:rsidR="00AB64AD" w:rsidRDefault="00AB64AD" w:rsidP="00AB64AD"/>
    <w:p w14:paraId="512A77CE" w14:textId="77777777" w:rsidR="00AB64AD" w:rsidRDefault="00AB64AD" w:rsidP="00AB64AD"/>
    <w:p w14:paraId="364BB559" w14:textId="3924C3F4" w:rsidR="00AB64AD" w:rsidRDefault="004B001A" w:rsidP="00E04B62">
      <w:pPr>
        <w:shd w:val="pct35" w:color="auto" w:fill="auto"/>
        <w:rPr>
          <w:b/>
        </w:rPr>
      </w:pPr>
      <w:r>
        <w:tab/>
      </w:r>
      <w:r>
        <w:rPr>
          <w:b/>
        </w:rPr>
        <w:t>Gruppo materiale-</w:t>
      </w:r>
      <w:r w:rsidRPr="004B001A">
        <w:rPr>
          <w:b/>
        </w:rPr>
        <w:t>ECONOMICO</w:t>
      </w:r>
    </w:p>
    <w:p w14:paraId="3E10E4DD" w14:textId="77777777" w:rsidR="00EA55F8" w:rsidRPr="004B001A" w:rsidRDefault="00EA55F8" w:rsidP="00AB64AD">
      <w:pPr>
        <w:rPr>
          <w:b/>
        </w:rPr>
      </w:pPr>
    </w:p>
    <w:p w14:paraId="309D0D32" w14:textId="64BEC278" w:rsidR="00AB64AD" w:rsidRDefault="00F62E32" w:rsidP="00AB64AD">
      <w:r>
        <w:tab/>
      </w:r>
      <w:r w:rsidR="004B001A">
        <w:t>Metodi e tecniche:</w:t>
      </w:r>
      <w:r w:rsidR="00AB64AD">
        <w:t xml:space="preserve"> Analisi comparativa dei prodotti (prezzo al kg, ingredienti, luogo di provenienza</w:t>
      </w:r>
      <w:proofErr w:type="gramStart"/>
      <w:r w:rsidR="004B001A">
        <w:tab/>
      </w:r>
      <w:r w:rsidR="0024633C">
        <w:tab/>
      </w:r>
      <w:r w:rsidR="0024633C">
        <w:tab/>
      </w:r>
      <w:proofErr w:type="gramEnd"/>
      <w:r w:rsidR="00AB64AD">
        <w:t xml:space="preserve">grano, </w:t>
      </w:r>
      <w:r w:rsidR="00AB64AD">
        <w:tab/>
        <w:t>tecnica di lavorazione e produzione, marchi di riconoscimento; packaging), marchi</w:t>
      </w:r>
      <w:r w:rsidR="002D7D1E">
        <w:t>.</w:t>
      </w:r>
      <w:r w:rsidR="00AB64AD">
        <w:t xml:space="preserve"> </w:t>
      </w:r>
    </w:p>
    <w:p w14:paraId="2B78D62B" w14:textId="72BAB9AF" w:rsidR="00AB64AD" w:rsidRDefault="00AB64AD" w:rsidP="00AB64AD">
      <w:r>
        <w:tab/>
      </w:r>
      <w:proofErr w:type="spellStart"/>
      <w:r>
        <w:t>Setting</w:t>
      </w:r>
      <w:proofErr w:type="spellEnd"/>
      <w:r>
        <w:t xml:space="preserve"> </w:t>
      </w:r>
      <w:proofErr w:type="gramStart"/>
      <w:r>
        <w:t xml:space="preserve">di </w:t>
      </w:r>
      <w:proofErr w:type="gramEnd"/>
      <w:r>
        <w:t xml:space="preserve">importazione materie e distribuzione prodotto scala locale/globale. </w:t>
      </w:r>
    </w:p>
    <w:p w14:paraId="7EA09D2D" w14:textId="0DE25383" w:rsidR="00AB64AD" w:rsidRDefault="00AB64AD" w:rsidP="00AB64AD">
      <w:r>
        <w:tab/>
        <w:t>Risultati comparativi</w:t>
      </w:r>
      <w:r w:rsidR="0024633C">
        <w:t>:</w:t>
      </w:r>
      <w:r>
        <w:t xml:space="preserve"> </w:t>
      </w:r>
    </w:p>
    <w:p w14:paraId="007275F9" w14:textId="4DB5AE3E" w:rsidR="00AB64AD" w:rsidRDefault="00AB64AD" w:rsidP="00AB64AD">
      <w:pPr>
        <w:pStyle w:val="Paragrafoelenco"/>
        <w:numPr>
          <w:ilvl w:val="0"/>
          <w:numId w:val="3"/>
        </w:numPr>
      </w:pPr>
      <w:proofErr w:type="gramStart"/>
      <w:r>
        <w:t>prezzi</w:t>
      </w:r>
      <w:proofErr w:type="gramEnd"/>
      <w:r>
        <w:t xml:space="preserve"> più bassi (da 0</w:t>
      </w:r>
      <w:r w:rsidR="0024633C">
        <w:t>,39</w:t>
      </w:r>
      <w:r>
        <w:t xml:space="preserve"> a 1,18</w:t>
      </w:r>
      <w:r w:rsidR="0024633C">
        <w:t xml:space="preserve"> euro/Kg</w:t>
      </w:r>
      <w:r>
        <w:t>), provenienza UE/</w:t>
      </w:r>
      <w:proofErr w:type="spellStart"/>
      <w:r>
        <w:t>nonUE</w:t>
      </w:r>
      <w:proofErr w:type="spellEnd"/>
      <w:r>
        <w:t>, unico marchio con 2 linee prodotti (traduzione sloven</w:t>
      </w:r>
      <w:r w:rsidR="002D7D1E">
        <w:t>a</w:t>
      </w:r>
      <w:r>
        <w:t xml:space="preserve"> ecc.) </w:t>
      </w:r>
    </w:p>
    <w:p w14:paraId="73F8B1A4" w14:textId="7DFBFF8F" w:rsidR="00AB2A18" w:rsidRDefault="00AB2A18" w:rsidP="00AB64AD">
      <w:pPr>
        <w:pStyle w:val="Paragrafoelenco"/>
        <w:numPr>
          <w:ilvl w:val="0"/>
          <w:numId w:val="3"/>
        </w:numPr>
      </w:pPr>
      <w:proofErr w:type="gramStart"/>
      <w:r>
        <w:t>prezzi</w:t>
      </w:r>
      <w:proofErr w:type="gramEnd"/>
      <w:r>
        <w:t xml:space="preserve"> (da 2,20 a 7,80 kg), provenienza </w:t>
      </w:r>
      <w:r w:rsidR="002D7D1E">
        <w:t>varia Ue/</w:t>
      </w:r>
      <w:proofErr w:type="spellStart"/>
      <w:r w:rsidR="002D7D1E">
        <w:t>nonUE</w:t>
      </w:r>
      <w:proofErr w:type="spellEnd"/>
      <w:r w:rsidR="002D7D1E">
        <w:t xml:space="preserve"> con molti marchi di controllo</w:t>
      </w:r>
      <w:r>
        <w:t xml:space="preserve">; </w:t>
      </w:r>
      <w:proofErr w:type="spellStart"/>
      <w:r>
        <w:t>gluten</w:t>
      </w:r>
      <w:proofErr w:type="spellEnd"/>
      <w:r>
        <w:t xml:space="preserve"> </w:t>
      </w:r>
      <w:r w:rsidR="002D7D1E">
        <w:t>free e biologico (traduzione in</w:t>
      </w:r>
      <w:r>
        <w:t>g</w:t>
      </w:r>
      <w:r w:rsidR="002D7D1E">
        <w:t>l</w:t>
      </w:r>
      <w:r>
        <w:t xml:space="preserve">ese, arabo, giapponese, tedesco, spagnolo, ecc.) </w:t>
      </w:r>
      <w:r w:rsidR="00910D9C">
        <w:t>indicazione visive per</w:t>
      </w:r>
      <w:r>
        <w:t xml:space="preserve"> cuocere pasta. </w:t>
      </w:r>
      <w:proofErr w:type="gramStart"/>
      <w:r>
        <w:t>3 marchi con varie linee di prodotti</w:t>
      </w:r>
      <w:r w:rsidR="00910D9C">
        <w:t xml:space="preserve"> (dal più caro all’economico).</w:t>
      </w:r>
      <w:proofErr w:type="gramEnd"/>
    </w:p>
    <w:p w14:paraId="5106959B" w14:textId="4788119A" w:rsidR="00AB2A18" w:rsidRDefault="00AB2A18" w:rsidP="00AB64AD">
      <w:pPr>
        <w:pStyle w:val="Paragrafoelenco"/>
        <w:numPr>
          <w:ilvl w:val="0"/>
          <w:numId w:val="3"/>
        </w:numPr>
      </w:pPr>
      <w:r>
        <w:t>Prezzi (da 1</w:t>
      </w:r>
      <w:r w:rsidR="00910D9C">
        <w:t>,00</w:t>
      </w:r>
      <w:r>
        <w:t xml:space="preserve"> a 2,08 kg), provenienza varia Ue/</w:t>
      </w:r>
      <w:proofErr w:type="spellStart"/>
      <w:r>
        <w:t>nonUE</w:t>
      </w:r>
      <w:proofErr w:type="spellEnd"/>
      <w:proofErr w:type="gramStart"/>
      <w:r>
        <w:t xml:space="preserve"> ,</w:t>
      </w:r>
      <w:proofErr w:type="gramEnd"/>
      <w:r>
        <w:t xml:space="preserve"> più varietà di marchi,) indicazioni per la clientela (raccolta differenziata, </w:t>
      </w:r>
      <w:proofErr w:type="spellStart"/>
      <w:r>
        <w:t>provienienza</w:t>
      </w:r>
      <w:proofErr w:type="spellEnd"/>
      <w:r>
        <w:t>, contro discriminazioni lavoro) .</w:t>
      </w:r>
    </w:p>
    <w:p w14:paraId="5AEA39C3" w14:textId="14100A30" w:rsidR="00F62E32" w:rsidRDefault="00AB64AD" w:rsidP="00AB64AD">
      <w:r>
        <w:t xml:space="preserve">  </w:t>
      </w:r>
    </w:p>
    <w:p w14:paraId="60148B62" w14:textId="50C25CF4" w:rsidR="00F62E32" w:rsidRDefault="00910D9C" w:rsidP="00A97796">
      <w:r>
        <w:tab/>
      </w:r>
      <w:proofErr w:type="gramStart"/>
      <w:r w:rsidR="00AB2A18">
        <w:t>Alla coop prodotti esaminati</w:t>
      </w:r>
      <w:proofErr w:type="gramEnd"/>
      <w:r w:rsidR="00AB2A18">
        <w:t xml:space="preserve"> mostrano un rapporto qualità prezzo migliore, anche per il controllo della </w:t>
      </w:r>
      <w:r>
        <w:tab/>
      </w:r>
      <w:r w:rsidR="00AB2A18">
        <w:t xml:space="preserve">provenienza del grano. Rapporto </w:t>
      </w:r>
      <w:proofErr w:type="gramStart"/>
      <w:r w:rsidR="00AB2A18">
        <w:t>preferenziale</w:t>
      </w:r>
      <w:proofErr w:type="gramEnd"/>
      <w:r w:rsidR="00AB2A18">
        <w:t xml:space="preserve"> con clientela locale</w:t>
      </w:r>
    </w:p>
    <w:p w14:paraId="3F481D12" w14:textId="3D4F915B" w:rsidR="00EA2924" w:rsidRDefault="00EA2924">
      <w:r>
        <w:t xml:space="preserve"> </w:t>
      </w:r>
      <w:r w:rsidR="000D0244">
        <w:tab/>
      </w:r>
      <w:proofErr w:type="spellStart"/>
      <w:r w:rsidR="00910D9C">
        <w:t>Step</w:t>
      </w:r>
      <w:proofErr w:type="spellEnd"/>
      <w:r w:rsidR="00910D9C">
        <w:t xml:space="preserve"> successivo</w:t>
      </w:r>
      <w:r w:rsidR="00910D9C">
        <w:t xml:space="preserve">: </w:t>
      </w:r>
      <w:proofErr w:type="gramStart"/>
      <w:r w:rsidR="00910D9C">
        <w:t>analisi comparativo</w:t>
      </w:r>
      <w:proofErr w:type="gramEnd"/>
      <w:r w:rsidR="00910D9C">
        <w:t xml:space="preserve"> di laboratorio; confronto con prodotti rigorosamente</w:t>
      </w:r>
      <w:bookmarkStart w:id="0" w:name="_GoBack"/>
      <w:bookmarkEnd w:id="0"/>
      <w:r w:rsidR="00910D9C">
        <w:t xml:space="preserve"> biologici.</w:t>
      </w:r>
    </w:p>
    <w:p w14:paraId="4C901B39" w14:textId="77777777" w:rsidR="00322A52" w:rsidRDefault="00322A52">
      <w:r>
        <w:tab/>
      </w:r>
    </w:p>
    <w:p w14:paraId="4F7131D2" w14:textId="77777777" w:rsidR="00322A52" w:rsidRDefault="00322A52"/>
    <w:p w14:paraId="143168AD" w14:textId="72A46BFB" w:rsidR="003B7A04" w:rsidRDefault="00322A52">
      <w:r>
        <w:tab/>
      </w:r>
    </w:p>
    <w:sectPr w:rsidR="003B7A04" w:rsidSect="00E04B62">
      <w:pgSz w:w="11900" w:h="16820"/>
      <w:pgMar w:top="181" w:right="176" w:bottom="198" w:left="181" w:header="0" w:footer="0" w:gutter="0"/>
      <w:pgBorders>
        <w:top w:val="none" w:sz="176" w:space="31" w:color="D84A30" w:shadow="1" w:frame="1"/>
        <w:left w:val="gradient" w:sz="240" w:space="26" w:color="E8F4EF" w:shadow="1"/>
        <w:bottom w:val="none" w:sz="176" w:space="20" w:color="D84A30" w:shadow="1" w:frame="1"/>
        <w:right w:val="crossStitch" w:sz="149" w:space="0" w:color="E8F4EF" w:shadow="1" w:frame="1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5D5"/>
    <w:multiLevelType w:val="hybridMultilevel"/>
    <w:tmpl w:val="30CA2284"/>
    <w:lvl w:ilvl="0" w:tplc="9BB61C40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2EEB3B59"/>
    <w:multiLevelType w:val="hybridMultilevel"/>
    <w:tmpl w:val="1BFE490A"/>
    <w:lvl w:ilvl="0" w:tplc="2E70E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7F73B2E"/>
    <w:multiLevelType w:val="hybridMultilevel"/>
    <w:tmpl w:val="82FA4E82"/>
    <w:lvl w:ilvl="0" w:tplc="3182CAB8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73C04C3C"/>
    <w:multiLevelType w:val="hybridMultilevel"/>
    <w:tmpl w:val="0C4AC818"/>
    <w:lvl w:ilvl="0" w:tplc="141E3016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7A"/>
    <w:rsid w:val="000008FA"/>
    <w:rsid w:val="000D0244"/>
    <w:rsid w:val="0024633C"/>
    <w:rsid w:val="00292D88"/>
    <w:rsid w:val="002D0E12"/>
    <w:rsid w:val="002D7D1E"/>
    <w:rsid w:val="002E1E9A"/>
    <w:rsid w:val="00322A52"/>
    <w:rsid w:val="0033517A"/>
    <w:rsid w:val="003B7A04"/>
    <w:rsid w:val="003F1050"/>
    <w:rsid w:val="004B001A"/>
    <w:rsid w:val="005B178F"/>
    <w:rsid w:val="005E7578"/>
    <w:rsid w:val="006F79EF"/>
    <w:rsid w:val="0085306B"/>
    <w:rsid w:val="00910D9C"/>
    <w:rsid w:val="009E609E"/>
    <w:rsid w:val="00A97796"/>
    <w:rsid w:val="00AB2A18"/>
    <w:rsid w:val="00AB64AD"/>
    <w:rsid w:val="00BF36EA"/>
    <w:rsid w:val="00CF1415"/>
    <w:rsid w:val="00DB3537"/>
    <w:rsid w:val="00E04B62"/>
    <w:rsid w:val="00E534D5"/>
    <w:rsid w:val="00EA2924"/>
    <w:rsid w:val="00EA55F8"/>
    <w:rsid w:val="00EE02B6"/>
    <w:rsid w:val="00F62E32"/>
    <w:rsid w:val="00F82E3A"/>
    <w:rsid w:val="00FB7D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FB7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429</Words>
  <Characters>2446</Characters>
  <Application>Microsoft Macintosh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altin</dc:creator>
  <cp:keywords/>
  <dc:description/>
  <cp:lastModifiedBy>roberta altin</cp:lastModifiedBy>
  <cp:revision>10</cp:revision>
  <dcterms:created xsi:type="dcterms:W3CDTF">2018-12-07T09:50:00Z</dcterms:created>
  <dcterms:modified xsi:type="dcterms:W3CDTF">2018-12-07T15:49:00Z</dcterms:modified>
</cp:coreProperties>
</file>