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bookmarkStart w:colFirst="0" w:colLast="0" w:name="_gjdgxs" w:id="0"/>
      <w:bookmarkEnd w:id="0"/>
      <w:hyperlink r:id="rId6">
        <w:r w:rsidDel="00000000" w:rsidR="00000000" w:rsidRPr="00000000">
          <w:rPr>
            <w:color w:val="000000"/>
            <w:u w:val="single"/>
            <w:rtl w:val="0"/>
          </w:rPr>
          <w:t xml:space="preserve">Learn English with Let's Talk - Free English Lessons</w:t>
        </w:r>
      </w:hyperlink>
      <w:r w:rsidDel="00000000" w:rsidR="00000000" w:rsidRPr="00000000">
        <w:rPr>
          <w:rtl w:val="0"/>
        </w:rPr>
        <w:t xml:space="preserve"> - 10 interesting Phrasal verbs</w:t>
      </w:r>
    </w:p>
    <w:p w:rsidR="00000000" w:rsidDel="00000000" w:rsidP="00000000" w:rsidRDefault="00000000" w:rsidRPr="00000000" w14:paraId="00000001">
      <w:pPr>
        <w:contextualSpacing w:val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https://www.youtube.com/watch?v=8EK78whjXwI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"Let Up" by Abbey Lincoln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Let up</w:t>
      </w:r>
      <w:r w:rsidDel="00000000" w:rsidR="00000000" w:rsidRPr="00000000">
        <w:rPr>
          <w:rtl w:val="0"/>
        </w:rPr>
        <w:t xml:space="preserve"> =  lessen, abate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Drag </w:t>
      </w:r>
      <w:r w:rsidDel="00000000" w:rsidR="00000000" w:rsidRPr="00000000">
        <w:rPr>
          <w:rtl w:val="0"/>
        </w:rPr>
        <w:t xml:space="preserve">smn </w:t>
      </w:r>
      <w:r w:rsidDel="00000000" w:rsidR="00000000" w:rsidRPr="00000000">
        <w:rPr>
          <w:b w:val="1"/>
          <w:rtl w:val="0"/>
        </w:rPr>
        <w:t xml:space="preserve">down</w:t>
      </w:r>
      <w:r w:rsidDel="00000000" w:rsidR="00000000" w:rsidRPr="00000000">
        <w:rPr>
          <w:rtl w:val="0"/>
        </w:rPr>
        <w:t xml:space="preserve"> = hindering progress, depress, demoralise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Hung up</w:t>
      </w:r>
      <w:r w:rsidDel="00000000" w:rsidR="00000000" w:rsidRPr="00000000">
        <w:rPr>
          <w:rtl w:val="0"/>
        </w:rPr>
        <w:t xml:space="preserve"> = psychologically disturbed, frustrated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Bring </w:t>
      </w:r>
      <w:r w:rsidDel="00000000" w:rsidR="00000000" w:rsidRPr="00000000">
        <w:rPr>
          <w:rtl w:val="0"/>
        </w:rPr>
        <w:t xml:space="preserve">smn </w:t>
      </w:r>
      <w:r w:rsidDel="00000000" w:rsidR="00000000" w:rsidRPr="00000000">
        <w:rPr>
          <w:b w:val="1"/>
          <w:rtl w:val="0"/>
        </w:rPr>
        <w:t xml:space="preserve">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Send </w:t>
      </w:r>
      <w:r w:rsidDel="00000000" w:rsidR="00000000" w:rsidRPr="00000000">
        <w:rPr>
          <w:rtl w:val="0"/>
        </w:rPr>
        <w:t xml:space="preserve">smn</w:t>
      </w:r>
      <w:r w:rsidDel="00000000" w:rsidR="00000000" w:rsidRPr="00000000">
        <w:rPr>
          <w:b w:val="1"/>
          <w:rtl w:val="0"/>
        </w:rPr>
        <w:t xml:space="preserve"> round</w:t>
      </w:r>
      <w:r w:rsidDel="00000000" w:rsidR="00000000" w:rsidRPr="00000000">
        <w:rPr>
          <w:rtl w:val="0"/>
        </w:rPr>
        <w:t xml:space="preserve"> = pushed to go in circles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Ease up </w:t>
      </w:r>
      <w:r w:rsidDel="00000000" w:rsidR="00000000" w:rsidRPr="00000000">
        <w:rPr>
          <w:rtl w:val="0"/>
        </w:rPr>
        <w:t xml:space="preserve">= slow down, keep calm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Fed up</w:t>
      </w:r>
      <w:r w:rsidDel="00000000" w:rsidR="00000000" w:rsidRPr="00000000">
        <w:rPr>
          <w:rtl w:val="0"/>
        </w:rPr>
        <w:t xml:space="preserve"> = lose patience, discontented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To freak out = to become very upset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To get over = to begin to feel better after a bad experience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To light up = to be suddenly happier 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A97DF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yperlink" Target="https://www.youtube.com/channel/UCicjynhfFw2LiIQFnoS1JTw" TargetMode="External"/><Relationship Id="rId7" Type="http://schemas.openxmlformats.org/officeDocument/2006/relationships/hyperlink" Target="https://www.youtube.com/watch?v=8EK78whjXwI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