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50FF3" w:rsidRDefault="00720919">
      <w:pPr>
        <w:pStyle w:val="normal"/>
        <w:pBdr>
          <w:top w:val="nil"/>
          <w:left w:val="nil"/>
          <w:bottom w:val="nil"/>
          <w:right w:val="nil"/>
          <w:between w:val="nil"/>
        </w:pBdr>
        <w:rPr>
          <w:b/>
        </w:rPr>
      </w:pPr>
      <w:bookmarkStart w:id="0" w:name="_GoBack"/>
      <w:bookmarkEnd w:id="0"/>
      <w:r>
        <w:rPr>
          <w:b/>
        </w:rPr>
        <w:t>Commercial Agreement</w:t>
      </w:r>
    </w:p>
    <w:p w14:paraId="00000002" w14:textId="77777777" w:rsidR="00050FF3" w:rsidRDefault="00050FF3">
      <w:pPr>
        <w:pStyle w:val="normal"/>
        <w:pBdr>
          <w:top w:val="nil"/>
          <w:left w:val="nil"/>
          <w:bottom w:val="nil"/>
          <w:right w:val="nil"/>
          <w:between w:val="nil"/>
        </w:pBdr>
        <w:jc w:val="both"/>
      </w:pPr>
    </w:p>
    <w:p w14:paraId="00000003" w14:textId="77777777" w:rsidR="00050FF3" w:rsidRDefault="00720919">
      <w:pPr>
        <w:pStyle w:val="normal"/>
        <w:pBdr>
          <w:top w:val="nil"/>
          <w:left w:val="nil"/>
          <w:bottom w:val="nil"/>
          <w:right w:val="nil"/>
          <w:between w:val="nil"/>
        </w:pBdr>
        <w:jc w:val="both"/>
        <w:rPr>
          <w:b/>
        </w:rPr>
      </w:pPr>
      <w:r>
        <w:rPr>
          <w:b/>
        </w:rPr>
        <w:t xml:space="preserve">Between: </w:t>
      </w:r>
    </w:p>
    <w:p w14:paraId="00000004" w14:textId="77777777" w:rsidR="00050FF3" w:rsidRDefault="00720919">
      <w:pPr>
        <w:pStyle w:val="normal"/>
        <w:pBdr>
          <w:top w:val="nil"/>
          <w:left w:val="nil"/>
          <w:bottom w:val="nil"/>
          <w:right w:val="nil"/>
          <w:between w:val="nil"/>
        </w:pBdr>
        <w:jc w:val="both"/>
      </w:pPr>
      <w:r>
        <w:t>GARGANOPIU’ T. O. of Albida s.r.l.s.in Petto, 6 71019 VIESTE (FG), Italy</w:t>
      </w:r>
    </w:p>
    <w:p w14:paraId="00000005" w14:textId="77777777" w:rsidR="00050FF3" w:rsidRDefault="00050FF3">
      <w:pPr>
        <w:pStyle w:val="normal"/>
        <w:pBdr>
          <w:top w:val="nil"/>
          <w:left w:val="nil"/>
          <w:bottom w:val="nil"/>
          <w:right w:val="nil"/>
          <w:between w:val="nil"/>
        </w:pBdr>
        <w:jc w:val="both"/>
      </w:pPr>
    </w:p>
    <w:p w14:paraId="00000006" w14:textId="77777777" w:rsidR="00050FF3" w:rsidRDefault="00720919">
      <w:pPr>
        <w:pStyle w:val="normal"/>
        <w:pBdr>
          <w:top w:val="nil"/>
          <w:left w:val="nil"/>
          <w:bottom w:val="nil"/>
          <w:right w:val="nil"/>
          <w:between w:val="nil"/>
        </w:pBdr>
        <w:jc w:val="both"/>
        <w:rPr>
          <w:b/>
        </w:rPr>
      </w:pPr>
      <w:r>
        <w:rPr>
          <w:b/>
        </w:rPr>
        <w:t>And: ____________</w:t>
      </w:r>
    </w:p>
    <w:p w14:paraId="00000007" w14:textId="77777777" w:rsidR="00050FF3" w:rsidRDefault="00050FF3">
      <w:pPr>
        <w:pStyle w:val="normal"/>
        <w:pBdr>
          <w:top w:val="nil"/>
          <w:left w:val="nil"/>
          <w:bottom w:val="nil"/>
          <w:right w:val="nil"/>
          <w:between w:val="nil"/>
        </w:pBdr>
      </w:pPr>
    </w:p>
    <w:p w14:paraId="00000008" w14:textId="2496DD30" w:rsidR="00050FF3" w:rsidRDefault="00720919">
      <w:pPr>
        <w:pStyle w:val="normal"/>
        <w:pBdr>
          <w:top w:val="nil"/>
          <w:left w:val="nil"/>
          <w:bottom w:val="nil"/>
          <w:right w:val="nil"/>
          <w:between w:val="nil"/>
        </w:pBdr>
        <w:jc w:val="both"/>
      </w:pPr>
      <w:r>
        <w:t xml:space="preserve">This </w:t>
      </w:r>
      <w:r w:rsidR="008C7C9D">
        <w:t xml:space="preserve">Commercial </w:t>
      </w:r>
      <w:r>
        <w:t>Agreement regulates the sale of the services by private and affiliated Travel Agencies listed in the annex to this agreement.</w:t>
      </w:r>
    </w:p>
    <w:p w14:paraId="00000009" w14:textId="77777777" w:rsidR="00050FF3" w:rsidRDefault="00720919">
      <w:pPr>
        <w:pStyle w:val="normal"/>
        <w:pBdr>
          <w:top w:val="nil"/>
          <w:left w:val="nil"/>
          <w:bottom w:val="nil"/>
          <w:right w:val="nil"/>
          <w:between w:val="nil"/>
        </w:pBdr>
        <w:jc w:val="both"/>
      </w:pPr>
      <w:r>
        <w:t xml:space="preserve">The services are described in the catalogues and website of the GARGANOPIU’ Tour Operator. </w:t>
      </w:r>
    </w:p>
    <w:p w14:paraId="0000000A" w14:textId="77777777" w:rsidR="00050FF3" w:rsidRDefault="00050FF3">
      <w:pPr>
        <w:pStyle w:val="normal"/>
        <w:pBdr>
          <w:top w:val="nil"/>
          <w:left w:val="nil"/>
          <w:bottom w:val="nil"/>
          <w:right w:val="nil"/>
          <w:between w:val="nil"/>
        </w:pBdr>
        <w:jc w:val="both"/>
      </w:pPr>
    </w:p>
    <w:p w14:paraId="0000000B" w14:textId="77777777" w:rsidR="00050FF3" w:rsidRDefault="00720919">
      <w:pPr>
        <w:pStyle w:val="normal"/>
        <w:pBdr>
          <w:top w:val="nil"/>
          <w:left w:val="nil"/>
          <w:bottom w:val="nil"/>
          <w:right w:val="nil"/>
          <w:between w:val="nil"/>
        </w:pBdr>
        <w:jc w:val="both"/>
        <w:rPr>
          <w:b/>
        </w:rPr>
      </w:pPr>
      <w:r>
        <w:rPr>
          <w:b/>
        </w:rPr>
        <w:t>1) Duration of the agreement:</w:t>
      </w:r>
    </w:p>
    <w:p w14:paraId="0000000C" w14:textId="66D06042" w:rsidR="00050FF3" w:rsidRDefault="00720919">
      <w:pPr>
        <w:pStyle w:val="normal"/>
        <w:pBdr>
          <w:top w:val="nil"/>
          <w:left w:val="nil"/>
          <w:bottom w:val="nil"/>
          <w:right w:val="nil"/>
          <w:between w:val="nil"/>
        </w:pBdr>
        <w:jc w:val="both"/>
      </w:pPr>
      <w:r>
        <w:t>This agreement is only valid from the 01.01.2017 to the 31.</w:t>
      </w:r>
      <w:r w:rsidR="000A741F">
        <w:t>12.2017. It is renewable upon an</w:t>
      </w:r>
      <w:r>
        <w:t xml:space="preserve"> additional agreement </w:t>
      </w:r>
      <w:r w:rsidR="000A741F">
        <w:t xml:space="preserve">written </w:t>
      </w:r>
      <w:r>
        <w:t>between the parties.</w:t>
      </w:r>
    </w:p>
    <w:p w14:paraId="0000000D" w14:textId="77777777" w:rsidR="00050FF3" w:rsidRDefault="00050FF3">
      <w:pPr>
        <w:pStyle w:val="normal"/>
        <w:pBdr>
          <w:top w:val="nil"/>
          <w:left w:val="nil"/>
          <w:bottom w:val="nil"/>
          <w:right w:val="nil"/>
          <w:between w:val="nil"/>
        </w:pBdr>
        <w:jc w:val="both"/>
      </w:pPr>
    </w:p>
    <w:p w14:paraId="0000000E" w14:textId="77777777" w:rsidR="00050FF3" w:rsidRDefault="00720919">
      <w:pPr>
        <w:pStyle w:val="normal"/>
        <w:pBdr>
          <w:top w:val="nil"/>
          <w:left w:val="nil"/>
          <w:bottom w:val="nil"/>
          <w:right w:val="nil"/>
          <w:between w:val="nil"/>
        </w:pBdr>
        <w:jc w:val="both"/>
        <w:rPr>
          <w:b/>
        </w:rPr>
      </w:pPr>
      <w:r>
        <w:rPr>
          <w:b/>
        </w:rPr>
        <w:t>2) Partnership:</w:t>
      </w:r>
    </w:p>
    <w:p w14:paraId="0000000F" w14:textId="77777777" w:rsidR="00050FF3" w:rsidRDefault="00720919">
      <w:pPr>
        <w:pStyle w:val="normal"/>
        <w:pBdr>
          <w:top w:val="nil"/>
          <w:left w:val="nil"/>
          <w:bottom w:val="nil"/>
          <w:right w:val="nil"/>
          <w:between w:val="nil"/>
        </w:pBdr>
        <w:jc w:val="both"/>
      </w:pPr>
      <w:r>
        <w:t>The Agency’s Management (hereinafter “the Agency”) recognises the GARGANOPIÚ T. O. as a partner Tour Operator.</w:t>
      </w:r>
    </w:p>
    <w:p w14:paraId="00000010" w14:textId="77777777" w:rsidR="00050FF3" w:rsidRDefault="00720919">
      <w:pPr>
        <w:pStyle w:val="normal"/>
        <w:pBdr>
          <w:top w:val="nil"/>
          <w:left w:val="nil"/>
          <w:bottom w:val="nil"/>
          <w:right w:val="nil"/>
          <w:between w:val="nil"/>
        </w:pBdr>
        <w:jc w:val="both"/>
      </w:pPr>
      <w:r>
        <w:t>This means that the Agency communicates to its affiliated agencies the strictly commercial content of this agreement.</w:t>
      </w:r>
    </w:p>
    <w:p w14:paraId="00000011" w14:textId="77777777" w:rsidR="00050FF3" w:rsidRDefault="00050FF3">
      <w:pPr>
        <w:pStyle w:val="normal"/>
        <w:jc w:val="both"/>
        <w:rPr>
          <w:b/>
        </w:rPr>
      </w:pPr>
    </w:p>
    <w:p w14:paraId="00000012" w14:textId="77777777" w:rsidR="00050FF3" w:rsidRDefault="00720919">
      <w:pPr>
        <w:pStyle w:val="normal"/>
        <w:jc w:val="both"/>
        <w:rPr>
          <w:b/>
        </w:rPr>
      </w:pPr>
      <w:r>
        <w:rPr>
          <w:b/>
        </w:rPr>
        <w:t>3) Commissions:</w:t>
      </w:r>
    </w:p>
    <w:p w14:paraId="00000013" w14:textId="6DFE8869" w:rsidR="00050FF3" w:rsidRDefault="00720919">
      <w:pPr>
        <w:pStyle w:val="normal"/>
        <w:jc w:val="both"/>
      </w:pPr>
      <w:r>
        <w:t xml:space="preserve">The GARGANOPIÚ T. O. will grant a 13% commission to the Agency (starting from the second reservation during 2017) on all the structures mentioned in the catalogue “Il mio mare 2017” and on the website </w:t>
      </w:r>
      <w:hyperlink r:id="rId5">
        <w:r>
          <w:rPr>
            <w:color w:val="1155CC"/>
            <w:u w:val="single"/>
          </w:rPr>
          <w:t>www.garganopiu.it</w:t>
        </w:r>
      </w:hyperlink>
      <w:r>
        <w:t xml:space="preserve">. The commission is calculated on face value of the shares in the catalogue with the exception of </w:t>
      </w:r>
      <w:r w:rsidR="00064D1C">
        <w:t xml:space="preserve">the </w:t>
      </w:r>
      <w:r>
        <w:t>membership fees, which are charged by GARGANOPIÙ T. O. Pre- established groups will be net of any taxes.</w:t>
      </w:r>
    </w:p>
    <w:p w14:paraId="00000014" w14:textId="77777777" w:rsidR="00050FF3" w:rsidRDefault="00050FF3">
      <w:pPr>
        <w:pStyle w:val="normal"/>
        <w:jc w:val="both"/>
      </w:pPr>
    </w:p>
    <w:p w14:paraId="00000015" w14:textId="77777777" w:rsidR="00050FF3" w:rsidRDefault="00720919">
      <w:pPr>
        <w:pStyle w:val="normal"/>
        <w:jc w:val="both"/>
        <w:rPr>
          <w:b/>
        </w:rPr>
      </w:pPr>
      <w:r>
        <w:rPr>
          <w:b/>
        </w:rPr>
        <w:t>4) Payment:</w:t>
      </w:r>
    </w:p>
    <w:p w14:paraId="00000016" w14:textId="77777777" w:rsidR="00050FF3" w:rsidRDefault="00720919">
      <w:pPr>
        <w:pStyle w:val="normal"/>
        <w:jc w:val="both"/>
      </w:pPr>
      <w:r>
        <w:t>The Agency undertakes to pay all the monthly departures 15 days before the departure date with a summary account statement.The GARGANOPIÚ T.O. will send the summary account by fax or email within the last day of the departure month.</w:t>
      </w:r>
    </w:p>
    <w:p w14:paraId="00000017" w14:textId="77777777" w:rsidR="00050FF3" w:rsidRDefault="00720919">
      <w:pPr>
        <w:pStyle w:val="normal"/>
        <w:jc w:val="both"/>
      </w:pPr>
      <w:r>
        <w:t xml:space="preserve">If the Agency requires a direct payment from the affiliated agencies, these will have to pay the outstanding balance via bank transfer in the name of GARGANOPIÚ T.O. of Albida s.r.l.s. at least 15 days before the client’s departure. Banking details will be provided later on.  </w:t>
      </w:r>
    </w:p>
    <w:p w14:paraId="00000018" w14:textId="77777777" w:rsidR="00050FF3" w:rsidRDefault="00050FF3">
      <w:pPr>
        <w:pStyle w:val="normal"/>
        <w:jc w:val="both"/>
      </w:pPr>
    </w:p>
    <w:p w14:paraId="00000019" w14:textId="77777777" w:rsidR="00050FF3" w:rsidRDefault="00720919">
      <w:pPr>
        <w:pStyle w:val="normal"/>
        <w:jc w:val="both"/>
        <w:rPr>
          <w:b/>
        </w:rPr>
      </w:pPr>
      <w:r>
        <w:rPr>
          <w:b/>
        </w:rPr>
        <w:t>5) Sales incentive plan:</w:t>
      </w:r>
    </w:p>
    <w:p w14:paraId="0000001A" w14:textId="21D28DCD" w:rsidR="00050FF3" w:rsidRPr="006E6CA0" w:rsidRDefault="00720919">
      <w:pPr>
        <w:pStyle w:val="normal"/>
        <w:jc w:val="both"/>
      </w:pPr>
      <w:r>
        <w:t xml:space="preserve">The GARGANOPIÚ T.O. and the Agency set out an incentive plan that must be applied to the overall turnover of the affiliated agencies: an overriding commission of -0.1% on turnovers higher than </w:t>
      </w:r>
      <w:r w:rsidR="00C9647B">
        <w:t>€ 30.000,</w:t>
      </w:r>
      <w:r w:rsidRPr="006E6CA0">
        <w:t xml:space="preserve">000 (three </w:t>
      </w:r>
      <w:r w:rsidR="006E6CA0">
        <w:t xml:space="preserve">thousand </w:t>
      </w:r>
      <w:r w:rsidRPr="006E6CA0">
        <w:t>only) made during the year.</w:t>
      </w:r>
    </w:p>
    <w:p w14:paraId="0000001B" w14:textId="77777777" w:rsidR="00050FF3" w:rsidRDefault="00720919">
      <w:pPr>
        <w:pStyle w:val="normal"/>
        <w:jc w:val="both"/>
      </w:pPr>
      <w:r w:rsidRPr="006E6CA0">
        <w:t>The overriding commissions have a retroactive effect, and</w:t>
      </w:r>
      <w:r>
        <w:t xml:space="preserve"> they won’t be calculated on the agencies’ turnover .</w:t>
      </w:r>
    </w:p>
    <w:p w14:paraId="0000001C" w14:textId="0CB29DDB" w:rsidR="00050FF3" w:rsidRDefault="00720919">
      <w:pPr>
        <w:pStyle w:val="normal"/>
        <w:jc w:val="both"/>
      </w:pPr>
      <w:r>
        <w:rPr>
          <w:color w:val="222222"/>
        </w:rPr>
        <w:t xml:space="preserve">The </w:t>
      </w:r>
      <w:r>
        <w:t xml:space="preserve">GARGANOPIÚ T.O will communicate the fulfilment of the commissions, of the achieved level and the amount, if required by the Agency. </w:t>
      </w:r>
    </w:p>
    <w:p w14:paraId="67C9DCD7" w14:textId="462A15D9" w:rsidR="00E448F7" w:rsidRPr="00134A8E" w:rsidRDefault="00720919" w:rsidP="00720919">
      <w:pPr>
        <w:pStyle w:val="normal"/>
        <w:jc w:val="both"/>
      </w:pPr>
      <w:r>
        <w:rPr>
          <w:color w:val="222222"/>
        </w:rPr>
        <w:t xml:space="preserve">The </w:t>
      </w:r>
      <w:r>
        <w:t>GARGANOPIÚ T.O undertakes to pay the overriding commissions only after the Agency presents the invoices. The Agency is entitled to withhold the overriding commissions from the amounts that still have to be paid.</w:t>
      </w:r>
      <w:r w:rsidR="00134A8E">
        <w:t xml:space="preserve"> </w:t>
      </w:r>
    </w:p>
    <w:sectPr w:rsidR="00E448F7" w:rsidRPr="00134A8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283"/>
  <w:characterSpacingControl w:val="doNotCompress"/>
  <w:compat>
    <w:compatSetting w:name="compatibilityMode" w:uri="http://schemas.microsoft.com/office/word" w:val="14"/>
  </w:compat>
  <w:rsids>
    <w:rsidRoot w:val="00050FF3"/>
    <w:rsid w:val="00050FF3"/>
    <w:rsid w:val="00064D1C"/>
    <w:rsid w:val="000A741F"/>
    <w:rsid w:val="00134A8E"/>
    <w:rsid w:val="00627032"/>
    <w:rsid w:val="006E6CA0"/>
    <w:rsid w:val="00720919"/>
    <w:rsid w:val="008C7C9D"/>
    <w:rsid w:val="00A249D6"/>
    <w:rsid w:val="00C9647B"/>
    <w:rsid w:val="00E448F7"/>
    <w:rsid w:val="00F312A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pPr>
      <w:keepNext/>
      <w:keepLines/>
      <w:spacing w:before="400" w:after="120"/>
      <w:outlineLvl w:val="0"/>
    </w:pPr>
    <w:rPr>
      <w:sz w:val="40"/>
      <w:szCs w:val="40"/>
    </w:rPr>
  </w:style>
  <w:style w:type="paragraph" w:styleId="Titolo2">
    <w:name w:val="heading 2"/>
    <w:basedOn w:val="normal"/>
    <w:next w:val="normal"/>
    <w:pPr>
      <w:keepNext/>
      <w:keepLines/>
      <w:spacing w:before="360" w:after="120"/>
      <w:outlineLvl w:val="1"/>
    </w:pPr>
    <w:rPr>
      <w:sz w:val="32"/>
      <w:szCs w:val="32"/>
    </w:rPr>
  </w:style>
  <w:style w:type="paragraph" w:styleId="Titolo3">
    <w:name w:val="heading 3"/>
    <w:basedOn w:val="normal"/>
    <w:next w:val="normal"/>
    <w:pPr>
      <w:keepNext/>
      <w:keepLines/>
      <w:spacing w:before="320" w:after="80"/>
      <w:outlineLvl w:val="2"/>
    </w:pPr>
    <w:rPr>
      <w:color w:val="434343"/>
      <w:sz w:val="28"/>
      <w:szCs w:val="28"/>
    </w:rPr>
  </w:style>
  <w:style w:type="paragraph" w:styleId="Titolo4">
    <w:name w:val="heading 4"/>
    <w:basedOn w:val="normal"/>
    <w:next w:val="normal"/>
    <w:pPr>
      <w:keepNext/>
      <w:keepLines/>
      <w:spacing w:before="280" w:after="80"/>
      <w:outlineLvl w:val="3"/>
    </w:pPr>
    <w:rPr>
      <w:color w:val="666666"/>
      <w:sz w:val="24"/>
      <w:szCs w:val="24"/>
    </w:rPr>
  </w:style>
  <w:style w:type="paragraph" w:styleId="Titolo5">
    <w:name w:val="heading 5"/>
    <w:basedOn w:val="normal"/>
    <w:next w:val="normal"/>
    <w:pPr>
      <w:keepNext/>
      <w:keepLines/>
      <w:spacing w:before="240" w:after="80"/>
      <w:outlineLvl w:val="4"/>
    </w:pPr>
    <w:rPr>
      <w:color w:val="666666"/>
    </w:rPr>
  </w:style>
  <w:style w:type="paragraph" w:styleId="Titolo6">
    <w:name w:val="heading 6"/>
    <w:basedOn w:val="normal"/>
    <w:next w:val="normal"/>
    <w:pPr>
      <w:keepNext/>
      <w:keepLines/>
      <w:spacing w:before="240" w:after="80"/>
      <w:outlineLvl w:val="5"/>
    </w:pPr>
    <w:rPr>
      <w:i/>
      <w:color w:val="66666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olo">
    <w:name w:val="Title"/>
    <w:basedOn w:val="normal"/>
    <w:next w:val="normal"/>
    <w:pPr>
      <w:keepNext/>
      <w:keepLines/>
      <w:spacing w:after="60"/>
    </w:pPr>
    <w:rPr>
      <w:sz w:val="52"/>
      <w:szCs w:val="52"/>
    </w:rPr>
  </w:style>
  <w:style w:type="paragraph" w:styleId="Sottotito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pPr>
      <w:keepNext/>
      <w:keepLines/>
      <w:spacing w:before="400" w:after="120"/>
      <w:outlineLvl w:val="0"/>
    </w:pPr>
    <w:rPr>
      <w:sz w:val="40"/>
      <w:szCs w:val="40"/>
    </w:rPr>
  </w:style>
  <w:style w:type="paragraph" w:styleId="Titolo2">
    <w:name w:val="heading 2"/>
    <w:basedOn w:val="normal"/>
    <w:next w:val="normal"/>
    <w:pPr>
      <w:keepNext/>
      <w:keepLines/>
      <w:spacing w:before="360" w:after="120"/>
      <w:outlineLvl w:val="1"/>
    </w:pPr>
    <w:rPr>
      <w:sz w:val="32"/>
      <w:szCs w:val="32"/>
    </w:rPr>
  </w:style>
  <w:style w:type="paragraph" w:styleId="Titolo3">
    <w:name w:val="heading 3"/>
    <w:basedOn w:val="normal"/>
    <w:next w:val="normal"/>
    <w:pPr>
      <w:keepNext/>
      <w:keepLines/>
      <w:spacing w:before="320" w:after="80"/>
      <w:outlineLvl w:val="2"/>
    </w:pPr>
    <w:rPr>
      <w:color w:val="434343"/>
      <w:sz w:val="28"/>
      <w:szCs w:val="28"/>
    </w:rPr>
  </w:style>
  <w:style w:type="paragraph" w:styleId="Titolo4">
    <w:name w:val="heading 4"/>
    <w:basedOn w:val="normal"/>
    <w:next w:val="normal"/>
    <w:pPr>
      <w:keepNext/>
      <w:keepLines/>
      <w:spacing w:before="280" w:after="80"/>
      <w:outlineLvl w:val="3"/>
    </w:pPr>
    <w:rPr>
      <w:color w:val="666666"/>
      <w:sz w:val="24"/>
      <w:szCs w:val="24"/>
    </w:rPr>
  </w:style>
  <w:style w:type="paragraph" w:styleId="Titolo5">
    <w:name w:val="heading 5"/>
    <w:basedOn w:val="normal"/>
    <w:next w:val="normal"/>
    <w:pPr>
      <w:keepNext/>
      <w:keepLines/>
      <w:spacing w:before="240" w:after="80"/>
      <w:outlineLvl w:val="4"/>
    </w:pPr>
    <w:rPr>
      <w:color w:val="666666"/>
    </w:rPr>
  </w:style>
  <w:style w:type="paragraph" w:styleId="Titolo6">
    <w:name w:val="heading 6"/>
    <w:basedOn w:val="normal"/>
    <w:next w:val="normal"/>
    <w:pPr>
      <w:keepNext/>
      <w:keepLines/>
      <w:spacing w:before="240" w:after="80"/>
      <w:outlineLvl w:val="5"/>
    </w:pPr>
    <w:rPr>
      <w:i/>
      <w:color w:val="66666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olo">
    <w:name w:val="Title"/>
    <w:basedOn w:val="normal"/>
    <w:next w:val="normal"/>
    <w:pPr>
      <w:keepNext/>
      <w:keepLines/>
      <w:spacing w:after="60"/>
    </w:pPr>
    <w:rPr>
      <w:sz w:val="52"/>
      <w:szCs w:val="52"/>
    </w:rPr>
  </w:style>
  <w:style w:type="paragraph" w:styleId="Sottotito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arganopiu.i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2152</Characters>
  <Application>Microsoft Macintosh Word</Application>
  <DocSecurity>0</DocSecurity>
  <Lines>17</Lines>
  <Paragraphs>5</Paragraphs>
  <ScaleCrop>false</ScaleCrop>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2019-03-17T20:49:00Z</cp:lastPrinted>
  <dcterms:created xsi:type="dcterms:W3CDTF">2019-03-19T09:04:00Z</dcterms:created>
  <dcterms:modified xsi:type="dcterms:W3CDTF">2019-03-19T09:04:00Z</dcterms:modified>
</cp:coreProperties>
</file>