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</w:pPr>
    </w:p>
    <w:p>
      <w:pPr>
        <w:pStyle w:val="Corpo A"/>
        <w:rPr>
          <w:i w:val="1"/>
          <w:iCs w:val="1"/>
        </w:rPr>
      </w:pPr>
      <w:r>
        <w:rPr>
          <w:rtl w:val="0"/>
          <w:lang w:val="it-IT"/>
        </w:rPr>
        <w:t xml:space="preserve">R. Ovendale - </w:t>
      </w:r>
      <w:r>
        <w:rPr>
          <w:i w:val="1"/>
          <w:iCs w:val="1"/>
          <w:rtl w:val="0"/>
          <w:lang w:val="it-IT"/>
        </w:rPr>
        <w:t xml:space="preserve">The Middle East since 1914 </w:t>
      </w:r>
    </w:p>
    <w:p>
      <w:pPr>
        <w:pStyle w:val="Corpo A"/>
      </w:pPr>
      <w:r>
        <w:rPr>
          <w:rtl w:val="0"/>
          <w:lang w:val="it-IT"/>
        </w:rPr>
        <w:t>Molto utile per schematizzare la storia del Medio Oriente. Cronologia degli avvenimenti e indice di nomi e definizioni.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 xml:space="preserve">D.K. Fieldhouse  - </w:t>
      </w:r>
      <w:r>
        <w:rPr>
          <w:i w:val="1"/>
          <w:iCs w:val="1"/>
          <w:rtl w:val="0"/>
          <w:lang w:val="it-IT"/>
        </w:rPr>
        <w:t xml:space="preserve">Western Imperialism in the Middle East </w:t>
      </w:r>
      <w:r>
        <w:rPr>
          <w:rtl w:val="0"/>
          <w:lang w:val="it-IT"/>
        </w:rPr>
        <w:t>- 1914-1958</w:t>
      </w:r>
    </w:p>
    <w:p>
      <w:pPr>
        <w:pStyle w:val="Corpo A"/>
      </w:pPr>
      <w:r>
        <w:rPr>
          <w:rtl w:val="0"/>
          <w:lang w:val="it-IT"/>
        </w:rPr>
        <w:t>Testo molto approfondito sulla politica occidentale in Medio Oriente.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 xml:space="preserve">J.Barr - </w:t>
      </w:r>
      <w:r>
        <w:rPr>
          <w:i w:val="1"/>
          <w:iCs w:val="1"/>
          <w:rtl w:val="0"/>
          <w:lang w:val="it-IT"/>
        </w:rPr>
        <w:t>A Line in the Sand</w:t>
      </w:r>
      <w:r>
        <w:rPr>
          <w:rtl w:val="0"/>
          <w:lang w:val="it-IT"/>
        </w:rPr>
        <w:t xml:space="preserve"> - </w:t>
      </w:r>
    </w:p>
    <w:p>
      <w:pPr>
        <w:pStyle w:val="Corpo A"/>
      </w:pPr>
      <w:r>
        <w:rPr>
          <w:rtl w:val="0"/>
          <w:lang w:val="it-IT"/>
        </w:rPr>
        <w:t>Storia della competizione anglo-francese in Medio Oriente</w:t>
      </w:r>
    </w:p>
    <w:p>
      <w:pPr>
        <w:pStyle w:val="Corpo A"/>
      </w:pPr>
    </w:p>
    <w:p>
      <w:pPr>
        <w:pStyle w:val="Corpo A"/>
        <w:rPr>
          <w:i w:val="1"/>
          <w:iCs w:val="1"/>
        </w:rPr>
      </w:pPr>
      <w:r>
        <w:rPr>
          <w:rtl w:val="0"/>
          <w:lang w:val="it-IT"/>
        </w:rPr>
        <w:t xml:space="preserve">W.Reid - </w:t>
      </w:r>
      <w:r>
        <w:rPr>
          <w:i w:val="1"/>
          <w:iCs w:val="1"/>
          <w:rtl w:val="0"/>
          <w:lang w:val="it-IT"/>
        </w:rPr>
        <w:t xml:space="preserve">Empire of Sand </w:t>
      </w:r>
    </w:p>
    <w:p>
      <w:pPr>
        <w:pStyle w:val="Corpo A"/>
      </w:pPr>
      <w:r>
        <w:rPr>
          <w:rtl w:val="0"/>
          <w:lang w:val="it-IT"/>
        </w:rPr>
        <w:t>Storia della politica britannica in Medio Oriente</w:t>
      </w:r>
    </w:p>
    <w:p>
      <w:pPr>
        <w:pStyle w:val="Corpo A"/>
      </w:pPr>
    </w:p>
    <w:p>
      <w:pPr>
        <w:pStyle w:val="Corpo A"/>
        <w:rPr>
          <w:i w:val="1"/>
          <w:iCs w:val="1"/>
        </w:rPr>
      </w:pPr>
      <w:r>
        <w:rPr>
          <w:rtl w:val="0"/>
          <w:lang w:val="it-IT"/>
        </w:rPr>
        <w:t xml:space="preserve">D.Fromkin - </w:t>
      </w:r>
      <w:r>
        <w:rPr>
          <w:i w:val="1"/>
          <w:iCs w:val="1"/>
          <w:rtl w:val="0"/>
          <w:lang w:val="it-IT"/>
        </w:rPr>
        <w:t xml:space="preserve">Una pace senza pace - </w:t>
      </w:r>
    </w:p>
    <w:p>
      <w:pPr>
        <w:pStyle w:val="Corpo A"/>
      </w:pPr>
      <w:r>
        <w:rPr>
          <w:rtl w:val="0"/>
          <w:lang w:val="it-IT"/>
        </w:rPr>
        <w:t>Strutturato come un romanzo, si tratta in realt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uno studio estremamente preciso e approfondito sulle origini della politica occidentale in Medio Oriente a partire dalla prima guerra mondiale fino al 1922.</w:t>
      </w:r>
    </w:p>
    <w:p>
      <w:pPr>
        <w:pStyle w:val="Corpo A"/>
      </w:pPr>
    </w:p>
    <w:p>
      <w:pPr>
        <w:pStyle w:val="Corpo A"/>
        <w:rPr>
          <w:i w:val="1"/>
          <w:iCs w:val="1"/>
        </w:rPr>
      </w:pPr>
      <w:r>
        <w:rPr>
          <w:rtl w:val="0"/>
          <w:lang w:val="it-IT"/>
        </w:rPr>
        <w:t xml:space="preserve">E. Kedourie - </w:t>
      </w:r>
      <w:r>
        <w:rPr>
          <w:i w:val="1"/>
          <w:iCs w:val="1"/>
          <w:rtl w:val="0"/>
          <w:lang w:val="it-IT"/>
        </w:rPr>
        <w:t>In the Anglo-Arabian Labyrinth -</w:t>
      </w:r>
    </w:p>
    <w:p>
      <w:pPr>
        <w:pStyle w:val="Corpo A"/>
      </w:pPr>
      <w:r>
        <w:rPr>
          <w:rtl w:val="0"/>
          <w:lang w:val="it-IT"/>
        </w:rPr>
        <w:t>Studio classico sullo scambio di lettere McMahon - Hussein e sulle sue conseguenze nel lungo periodo.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 xml:space="preserve">S. Farian Sabahi - </w:t>
      </w:r>
      <w:r>
        <w:rPr>
          <w:i w:val="1"/>
          <w:iCs w:val="1"/>
          <w:rtl w:val="0"/>
          <w:lang w:val="it-IT"/>
        </w:rPr>
        <w:t>Storia dell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Iran 1890-2008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Questi lavori non si intendono minimamente come testi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esame, ma costituiscono meri suggerimenti di lettura per quanti desiderassero approfondire il periodo trattato nella prima parte del corso.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