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0543" w14:textId="7482A21E" w:rsidR="00F94BEB" w:rsidRPr="002366DA" w:rsidRDefault="002366DA" w:rsidP="00F94BEB">
      <w:pPr>
        <w:rPr>
          <w:color w:val="000000" w:themeColor="text1"/>
          <w:sz w:val="36"/>
          <w:szCs w:val="36"/>
          <w:lang w:val="en-US"/>
        </w:rPr>
      </w:pPr>
      <w:r w:rsidRPr="002366DA">
        <w:rPr>
          <w:color w:val="000000" w:themeColor="text1"/>
          <w:sz w:val="36"/>
          <w:szCs w:val="36"/>
          <w:lang w:val="en-US"/>
        </w:rPr>
        <w:t>Class discussion</w:t>
      </w:r>
      <w:r>
        <w:rPr>
          <w:color w:val="000000" w:themeColor="text1"/>
          <w:sz w:val="36"/>
          <w:szCs w:val="36"/>
          <w:lang w:val="en-US"/>
        </w:rPr>
        <w:t xml:space="preserve"> / Group work</w:t>
      </w:r>
    </w:p>
    <w:p w14:paraId="3788A1A0" w14:textId="77777777" w:rsidR="00F94BEB" w:rsidRPr="002366DA" w:rsidRDefault="00F94BEB" w:rsidP="00F94BEB">
      <w:pPr>
        <w:pStyle w:val="Subtitle"/>
        <w:rPr>
          <w:b/>
          <w:color w:val="44546A" w:themeColor="text2"/>
          <w:sz w:val="52"/>
          <w:lang w:val="en-US"/>
        </w:rPr>
      </w:pPr>
      <w:r w:rsidRPr="002366DA">
        <w:rPr>
          <w:b/>
          <w:color w:val="44546A" w:themeColor="text2"/>
          <w:sz w:val="52"/>
          <w:lang w:val="en-US"/>
        </w:rPr>
        <w:t>International Marketing</w:t>
      </w:r>
    </w:p>
    <w:p w14:paraId="0FAD3924" w14:textId="77777777" w:rsidR="00F94BEB" w:rsidRDefault="00F94BEB" w:rsidP="00F94BEB">
      <w:pPr>
        <w:rPr>
          <w:sz w:val="32"/>
          <w:szCs w:val="32"/>
          <w:lang w:val="en-US"/>
        </w:rPr>
      </w:pPr>
    </w:p>
    <w:p w14:paraId="5980F093" w14:textId="77777777" w:rsidR="00F94BEB" w:rsidRPr="00EB60A3" w:rsidRDefault="00F94BEB" w:rsidP="00F94BEB">
      <w:pPr>
        <w:rPr>
          <w:sz w:val="32"/>
          <w:szCs w:val="32"/>
          <w:lang w:val="en-US"/>
        </w:rPr>
      </w:pPr>
    </w:p>
    <w:p w14:paraId="092B9450" w14:textId="77777777" w:rsidR="00F94BEB" w:rsidRDefault="003866B4" w:rsidP="003866B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INSTRUCTIONS</w:t>
      </w:r>
    </w:p>
    <w:p w14:paraId="652A3D2E" w14:textId="32534557" w:rsidR="003866B4" w:rsidRDefault="003866B4" w:rsidP="00F94BEB">
      <w:pPr>
        <w:jc w:val="both"/>
        <w:rPr>
          <w:rFonts w:asciiTheme="majorHAnsi" w:hAnsiTheme="majorHAnsi" w:cstheme="majorHAnsi"/>
        </w:rPr>
      </w:pPr>
    </w:p>
    <w:p w14:paraId="0BE44430" w14:textId="77777777" w:rsidR="00520506" w:rsidRPr="00D103E0" w:rsidRDefault="00520506" w:rsidP="00520506">
      <w:pPr>
        <w:jc w:val="both"/>
        <w:rPr>
          <w:rFonts w:asciiTheme="majorHAnsi" w:hAnsiTheme="majorHAnsi" w:cstheme="majorHAnsi"/>
        </w:rPr>
      </w:pPr>
      <w:r w:rsidRPr="00D103E0">
        <w:rPr>
          <w:rFonts w:asciiTheme="majorHAnsi" w:hAnsiTheme="majorHAnsi" w:cstheme="majorHAnsi"/>
        </w:rPr>
        <w:t>M&amp;S has succeeded just partially in entering and establishing in the Chinese market. Indeed, the case study highlights some noteworthy result obtained by the UK company in China (turnover growth</w:t>
      </w:r>
      <w:r>
        <w:rPr>
          <w:rFonts w:asciiTheme="majorHAnsi" w:hAnsiTheme="majorHAnsi" w:cstheme="majorHAnsi"/>
        </w:rPr>
        <w:t xml:space="preserve"> is one of those</w:t>
      </w:r>
      <w:r w:rsidRPr="00D103E0">
        <w:rPr>
          <w:rFonts w:asciiTheme="majorHAnsi" w:hAnsiTheme="majorHAnsi" w:cstheme="majorHAnsi"/>
        </w:rPr>
        <w:t>) but also many difficulties and some trivial mistakes as well.</w:t>
      </w:r>
    </w:p>
    <w:p w14:paraId="0AB2B48C" w14:textId="7A2AD148" w:rsidR="00520506" w:rsidRPr="00520506" w:rsidRDefault="00520506" w:rsidP="00520506">
      <w:pPr>
        <w:jc w:val="both"/>
        <w:rPr>
          <w:rFonts w:asciiTheme="majorHAnsi" w:hAnsiTheme="majorHAnsi" w:cstheme="majorHAnsi"/>
          <w:b/>
          <w:u w:val="single"/>
        </w:rPr>
      </w:pPr>
      <w:r w:rsidRPr="00520506">
        <w:rPr>
          <w:rFonts w:asciiTheme="majorHAnsi" w:hAnsiTheme="majorHAnsi" w:cstheme="majorHAnsi"/>
          <w:b/>
          <w:u w:val="single"/>
        </w:rPr>
        <w:t xml:space="preserve">In preparation of the class discussion with </w:t>
      </w:r>
      <w:proofErr w:type="spellStart"/>
      <w:r w:rsidRPr="00520506">
        <w:rPr>
          <w:rFonts w:asciiTheme="majorHAnsi" w:hAnsiTheme="majorHAnsi" w:cstheme="majorHAnsi"/>
          <w:b/>
          <w:u w:val="single"/>
        </w:rPr>
        <w:t>Prof.</w:t>
      </w:r>
      <w:proofErr w:type="spellEnd"/>
      <w:r w:rsidRPr="00520506">
        <w:rPr>
          <w:rFonts w:asciiTheme="majorHAnsi" w:hAnsiTheme="majorHAnsi" w:cstheme="majorHAnsi"/>
          <w:b/>
          <w:u w:val="single"/>
        </w:rPr>
        <w:t xml:space="preserve"> Bortoluzzi, read the case study and start a group discussion. Your task is to use the theories, the concepts learned in class to discuss the international marketing strategy adopted by M&amp;S to enter the Chinese market.</w:t>
      </w:r>
    </w:p>
    <w:p w14:paraId="44F1DC4D" w14:textId="77777777" w:rsidR="00333770" w:rsidRPr="00D103E0" w:rsidRDefault="00333770" w:rsidP="00F94BEB">
      <w:pPr>
        <w:jc w:val="both"/>
        <w:rPr>
          <w:rFonts w:asciiTheme="majorHAnsi" w:hAnsiTheme="majorHAnsi" w:cstheme="majorHAnsi"/>
        </w:rPr>
      </w:pPr>
    </w:p>
    <w:p w14:paraId="0D9D4F71" w14:textId="77777777" w:rsidR="00C82481" w:rsidRDefault="00C82481" w:rsidP="00F94BEB">
      <w:pPr>
        <w:jc w:val="both"/>
        <w:rPr>
          <w:rFonts w:asciiTheme="majorHAnsi" w:hAnsiTheme="majorHAnsi" w:cstheme="majorHAnsi"/>
        </w:rPr>
      </w:pPr>
      <w:r w:rsidRPr="00D103E0">
        <w:rPr>
          <w:rFonts w:asciiTheme="majorHAnsi" w:hAnsiTheme="majorHAnsi" w:cstheme="majorHAnsi"/>
        </w:rPr>
        <w:t>In particular, I</w:t>
      </w:r>
      <w:r w:rsidR="00387B0E" w:rsidRPr="00D103E0">
        <w:rPr>
          <w:rFonts w:asciiTheme="majorHAnsi" w:hAnsiTheme="majorHAnsi" w:cstheme="majorHAnsi"/>
        </w:rPr>
        <w:t xml:space="preserve"> invite</w:t>
      </w:r>
      <w:r w:rsidRPr="00D103E0">
        <w:rPr>
          <w:rFonts w:asciiTheme="majorHAnsi" w:hAnsiTheme="majorHAnsi" w:cstheme="majorHAnsi"/>
        </w:rPr>
        <w:t xml:space="preserve"> you to </w:t>
      </w:r>
      <w:r w:rsidR="00387B0E" w:rsidRPr="00D103E0">
        <w:rPr>
          <w:rFonts w:asciiTheme="majorHAnsi" w:hAnsiTheme="majorHAnsi" w:cstheme="majorHAnsi"/>
        </w:rPr>
        <w:t xml:space="preserve">reflect on the </w:t>
      </w:r>
      <w:r w:rsidRPr="00D103E0">
        <w:rPr>
          <w:rFonts w:asciiTheme="majorHAnsi" w:hAnsiTheme="majorHAnsi" w:cstheme="majorHAnsi"/>
        </w:rPr>
        <w:t xml:space="preserve">following </w:t>
      </w:r>
      <w:r w:rsidR="003866B4">
        <w:rPr>
          <w:rFonts w:asciiTheme="majorHAnsi" w:hAnsiTheme="majorHAnsi" w:cstheme="majorHAnsi"/>
        </w:rPr>
        <w:t>points</w:t>
      </w:r>
      <w:r w:rsidRPr="00D103E0">
        <w:rPr>
          <w:rFonts w:asciiTheme="majorHAnsi" w:hAnsiTheme="majorHAnsi" w:cstheme="majorHAnsi"/>
        </w:rPr>
        <w:t>:</w:t>
      </w:r>
    </w:p>
    <w:p w14:paraId="5E9C01BF" w14:textId="77777777" w:rsidR="00333770" w:rsidRPr="002366DA" w:rsidRDefault="00333770" w:rsidP="002366DA">
      <w:pPr>
        <w:jc w:val="both"/>
        <w:rPr>
          <w:rFonts w:asciiTheme="majorHAnsi" w:hAnsiTheme="majorHAnsi" w:cstheme="majorHAnsi"/>
        </w:rPr>
      </w:pPr>
    </w:p>
    <w:p w14:paraId="5A556731" w14:textId="561CDFCB" w:rsidR="007D2BF6" w:rsidRPr="002366DA" w:rsidRDefault="0063162A" w:rsidP="008C0BF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2366DA">
        <w:rPr>
          <w:rFonts w:asciiTheme="majorHAnsi" w:hAnsiTheme="majorHAnsi" w:cstheme="majorHAnsi"/>
          <w:b/>
        </w:rPr>
        <w:t>Discuss</w:t>
      </w:r>
      <w:r w:rsidR="002D6EF6" w:rsidRPr="002366DA">
        <w:rPr>
          <w:rFonts w:asciiTheme="majorHAnsi" w:hAnsiTheme="majorHAnsi" w:cstheme="majorHAnsi"/>
          <w:b/>
        </w:rPr>
        <w:t xml:space="preserve"> the segmentation, </w:t>
      </w:r>
      <w:r w:rsidRPr="002366DA">
        <w:rPr>
          <w:rFonts w:asciiTheme="majorHAnsi" w:hAnsiTheme="majorHAnsi" w:cstheme="majorHAnsi"/>
          <w:b/>
        </w:rPr>
        <w:t xml:space="preserve">targeting </w:t>
      </w:r>
      <w:r w:rsidR="007D2BF6" w:rsidRPr="002366DA">
        <w:rPr>
          <w:rFonts w:asciiTheme="majorHAnsi" w:hAnsiTheme="majorHAnsi" w:cstheme="majorHAnsi"/>
          <w:b/>
        </w:rPr>
        <w:t>and positioning strategy</w:t>
      </w:r>
      <w:r w:rsidRPr="002366DA">
        <w:rPr>
          <w:rFonts w:asciiTheme="majorHAnsi" w:hAnsiTheme="majorHAnsi" w:cstheme="majorHAnsi"/>
          <w:b/>
        </w:rPr>
        <w:t xml:space="preserve"> of the company. </w:t>
      </w:r>
    </w:p>
    <w:p w14:paraId="049C83C0" w14:textId="23659D74" w:rsidR="002366DA" w:rsidRDefault="0063162A" w:rsidP="007D2BF6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103E0">
        <w:rPr>
          <w:rFonts w:asciiTheme="majorHAnsi" w:hAnsiTheme="majorHAnsi" w:cstheme="majorHAnsi"/>
        </w:rPr>
        <w:t xml:space="preserve">segmentation approach </w:t>
      </w:r>
      <w:r w:rsidR="002366DA">
        <w:rPr>
          <w:rFonts w:asciiTheme="majorHAnsi" w:hAnsiTheme="majorHAnsi" w:cstheme="majorHAnsi"/>
        </w:rPr>
        <w:t>used (criteria for segmenting the market)</w:t>
      </w:r>
    </w:p>
    <w:p w14:paraId="0BF5E942" w14:textId="5F03E384" w:rsidR="007D2BF6" w:rsidRDefault="007D2BF6" w:rsidP="007D2BF6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2D6EF6" w:rsidRPr="00D103E0">
        <w:rPr>
          <w:rFonts w:asciiTheme="majorHAnsi" w:hAnsiTheme="majorHAnsi" w:cstheme="majorHAnsi"/>
        </w:rPr>
        <w:t>nternational appro</w:t>
      </w:r>
      <w:r>
        <w:rPr>
          <w:rFonts w:asciiTheme="majorHAnsi" w:hAnsiTheme="majorHAnsi" w:cstheme="majorHAnsi"/>
        </w:rPr>
        <w:t>ach to segmentation used by M&amp;S (G</w:t>
      </w:r>
      <w:r w:rsidR="002D6EF6" w:rsidRPr="00D103E0">
        <w:rPr>
          <w:rFonts w:asciiTheme="majorHAnsi" w:hAnsiTheme="majorHAnsi" w:cstheme="majorHAnsi"/>
        </w:rPr>
        <w:t xml:space="preserve">lobal </w:t>
      </w:r>
      <w:r>
        <w:rPr>
          <w:rFonts w:asciiTheme="majorHAnsi" w:hAnsiTheme="majorHAnsi" w:cstheme="majorHAnsi"/>
        </w:rPr>
        <w:t xml:space="preserve">vs. </w:t>
      </w:r>
      <w:r w:rsidR="002366DA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ultinational)</w:t>
      </w:r>
    </w:p>
    <w:p w14:paraId="74022E10" w14:textId="77777777" w:rsidR="007D2BF6" w:rsidRDefault="002D6EF6" w:rsidP="007D2BF6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103E0">
        <w:rPr>
          <w:rFonts w:asciiTheme="majorHAnsi" w:hAnsiTheme="majorHAnsi" w:cstheme="majorHAnsi"/>
        </w:rPr>
        <w:t>targeting criteria</w:t>
      </w:r>
      <w:r w:rsidR="007D2BF6">
        <w:rPr>
          <w:rFonts w:asciiTheme="majorHAnsi" w:hAnsiTheme="majorHAnsi" w:cstheme="majorHAnsi"/>
        </w:rPr>
        <w:t xml:space="preserve"> adopted (if any)</w:t>
      </w:r>
    </w:p>
    <w:p w14:paraId="3BF43D18" w14:textId="77777777" w:rsidR="0063162A" w:rsidRDefault="002D6EF6" w:rsidP="007D2BF6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D103E0">
        <w:rPr>
          <w:rFonts w:asciiTheme="majorHAnsi" w:hAnsiTheme="majorHAnsi" w:cstheme="majorHAnsi"/>
        </w:rPr>
        <w:t xml:space="preserve">intended </w:t>
      </w:r>
      <w:r w:rsidR="007D2BF6">
        <w:rPr>
          <w:rFonts w:asciiTheme="majorHAnsi" w:hAnsiTheme="majorHAnsi" w:cstheme="majorHAnsi"/>
        </w:rPr>
        <w:t>and real P.O.D. (points of difference)</w:t>
      </w:r>
    </w:p>
    <w:p w14:paraId="23D8A2AE" w14:textId="77777777" w:rsidR="00333770" w:rsidRPr="00D103E0" w:rsidRDefault="00333770" w:rsidP="00333770">
      <w:pPr>
        <w:pStyle w:val="ListParagraph"/>
        <w:jc w:val="both"/>
        <w:rPr>
          <w:rFonts w:asciiTheme="majorHAnsi" w:hAnsiTheme="majorHAnsi" w:cstheme="majorHAnsi"/>
        </w:rPr>
      </w:pPr>
    </w:p>
    <w:p w14:paraId="48E5A256" w14:textId="59C17827" w:rsidR="002D6EF6" w:rsidRPr="002366DA" w:rsidRDefault="002D6EF6" w:rsidP="00F94BE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2366DA">
        <w:rPr>
          <w:rFonts w:asciiTheme="majorHAnsi" w:hAnsiTheme="majorHAnsi" w:cstheme="majorHAnsi"/>
          <w:b/>
        </w:rPr>
        <w:t xml:space="preserve">Focus on the product standardization/adaptation strategy of the firm. </w:t>
      </w:r>
      <w:r w:rsidR="00D103E0" w:rsidRPr="002366DA">
        <w:rPr>
          <w:rFonts w:asciiTheme="majorHAnsi" w:hAnsiTheme="majorHAnsi" w:cstheme="majorHAnsi"/>
          <w:b/>
        </w:rPr>
        <w:t xml:space="preserve">Start from </w:t>
      </w:r>
      <w:r w:rsidR="007D2BF6" w:rsidRPr="002366DA">
        <w:rPr>
          <w:rFonts w:asciiTheme="majorHAnsi" w:hAnsiTheme="majorHAnsi" w:cstheme="majorHAnsi"/>
          <w:b/>
        </w:rPr>
        <w:t xml:space="preserve">the </w:t>
      </w:r>
      <w:r w:rsidR="00D103E0" w:rsidRPr="002366DA">
        <w:rPr>
          <w:rFonts w:asciiTheme="majorHAnsi" w:hAnsiTheme="majorHAnsi" w:cstheme="majorHAnsi"/>
          <w:b/>
        </w:rPr>
        <w:t xml:space="preserve">table </w:t>
      </w:r>
      <w:r w:rsidR="007D2BF6" w:rsidRPr="002366DA">
        <w:rPr>
          <w:rFonts w:asciiTheme="majorHAnsi" w:hAnsiTheme="majorHAnsi" w:cstheme="majorHAnsi"/>
          <w:b/>
        </w:rPr>
        <w:t xml:space="preserve">below </w:t>
      </w:r>
      <w:r w:rsidR="00D103E0" w:rsidRPr="002366DA">
        <w:rPr>
          <w:rFonts w:asciiTheme="majorHAnsi" w:hAnsiTheme="majorHAnsi" w:cstheme="majorHAnsi"/>
          <w:b/>
        </w:rPr>
        <w:t xml:space="preserve">that summarizes </w:t>
      </w:r>
      <w:r w:rsidR="002366DA" w:rsidRPr="002366DA">
        <w:rPr>
          <w:rFonts w:asciiTheme="majorHAnsi" w:hAnsiTheme="majorHAnsi" w:cstheme="majorHAnsi"/>
          <w:b/>
        </w:rPr>
        <w:t>the</w:t>
      </w:r>
      <w:r w:rsidR="008C5CA7" w:rsidRPr="002366DA">
        <w:rPr>
          <w:rFonts w:asciiTheme="majorHAnsi" w:hAnsiTheme="majorHAnsi" w:cstheme="majorHAnsi"/>
          <w:b/>
        </w:rPr>
        <w:t xml:space="preserve"> discussion on the factors to be considered before opting for a product standardization or an adaptation strategy.</w:t>
      </w:r>
    </w:p>
    <w:p w14:paraId="2C918EC4" w14:textId="77777777" w:rsidR="00C82481" w:rsidRPr="00D103E0" w:rsidRDefault="00C82481" w:rsidP="00F94BEB">
      <w:pPr>
        <w:jc w:val="both"/>
        <w:rPr>
          <w:rFonts w:asciiTheme="majorHAnsi" w:hAnsiTheme="majorHAnsi" w:cstheme="majorHAnsi"/>
        </w:rPr>
      </w:pPr>
    </w:p>
    <w:tbl>
      <w:tblPr>
        <w:tblW w:w="962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3099"/>
        <w:gridCol w:w="2329"/>
        <w:gridCol w:w="2413"/>
      </w:tblGrid>
      <w:tr w:rsidR="008C5CA7" w:rsidRPr="00D103E0" w14:paraId="2CB58827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C0A7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Variables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C380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Explanation of Variable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D08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When Standardization Is Favourable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B7E3" w14:textId="77777777" w:rsidR="008C5CA7" w:rsidRDefault="00D103E0" w:rsidP="00D103E0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103E0">
              <w:rPr>
                <w:rFonts w:asciiTheme="majorHAnsi" w:eastAsia="Times New Roman" w:hAnsiTheme="majorHAnsi" w:cstheme="majorHAnsi"/>
              </w:rPr>
              <w:fldChar w:fldCharType="begin"/>
            </w:r>
            <w:r w:rsidRPr="00D103E0">
              <w:rPr>
                <w:rFonts w:asciiTheme="majorHAnsi" w:eastAsia="Times New Roman" w:hAnsiTheme="majorHAnsi" w:cstheme="majorHAnsi"/>
              </w:rPr>
              <w:instrText xml:space="preserve"> INCLUDEPICTURE "/var/folders/rh/xx6b5gvd0c7gl0jyvs0kx7xc0000gn/T/com.microsoft.Word/WebArchiveCopyPasteTempFiles/page10image41585472" \* MERGEFORMATINET </w:instrText>
            </w:r>
            <w:r w:rsidRPr="00D103E0">
              <w:rPr>
                <w:rFonts w:asciiTheme="majorHAnsi" w:eastAsia="Times New Roman" w:hAnsiTheme="majorHAnsi" w:cstheme="majorHAnsi"/>
              </w:rPr>
              <w:fldChar w:fldCharType="separate"/>
            </w:r>
            <w:r w:rsidRPr="00D103E0">
              <w:rPr>
                <w:rFonts w:asciiTheme="majorHAnsi" w:eastAsia="Times New Roman" w:hAnsiTheme="majorHAnsi" w:cstheme="majorHAnsi"/>
                <w:noProof/>
              </w:rPr>
              <w:drawing>
                <wp:inline distT="0" distB="0" distL="0" distR="0" wp14:anchorId="4D86C430" wp14:editId="4621378F">
                  <wp:extent cx="11430" cy="11430"/>
                  <wp:effectExtent l="0" t="0" r="0" b="0"/>
                  <wp:docPr id="1" name="Picture 1" descr="page10image4158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0image41585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3E0">
              <w:rPr>
                <w:rFonts w:asciiTheme="majorHAnsi" w:eastAsia="Times New Roman" w:hAnsiTheme="majorHAnsi" w:cstheme="majorHAnsi"/>
              </w:rPr>
              <w:fldChar w:fldCharType="end"/>
            </w: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When Adaptation Is </w:t>
            </w:r>
          </w:p>
          <w:p w14:paraId="2C073CD5" w14:textId="77777777" w:rsidR="00D103E0" w:rsidRPr="00D103E0" w:rsidRDefault="00D103E0" w:rsidP="00D103E0">
            <w:pPr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Favourable </w:t>
            </w:r>
          </w:p>
        </w:tc>
      </w:tr>
      <w:tr w:rsidR="008C5CA7" w:rsidRPr="00D103E0" w14:paraId="4BD2E62B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12AA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Environmental Factors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DD1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Differences in physical characteristics of the countries, socio-economic and demographic information, religion, language, political aspects and culture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E929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Environmental factors are homogeneous.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99C5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Environmental factors are non- homogeneous. </w:t>
            </w:r>
          </w:p>
        </w:tc>
      </w:tr>
      <w:tr w:rsidR="008C5CA7" w:rsidRPr="00D103E0" w14:paraId="34355B1B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E406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Costs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reduction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A34E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Cost reductions as a result of economies of scale vs. cost additions as a result of adaptation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BB2D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Cost reduction is preferred.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B75D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Cost reduction is not necessary. </w:t>
            </w:r>
          </w:p>
        </w:tc>
      </w:tr>
      <w:tr w:rsidR="008C5CA7" w:rsidRPr="00D103E0" w14:paraId="50D61036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D91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Global </w:t>
            </w: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Image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859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Company has a global image versus a local image; company’s strategy contributes to strengthening one corporate brand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F998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company has a global image.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C27F7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company has a local image. </w:t>
            </w:r>
          </w:p>
        </w:tc>
      </w:tr>
      <w:tr w:rsidR="008C5CA7" w:rsidRPr="00D103E0" w14:paraId="1FC7D018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CD85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Easier </w:t>
            </w: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Planning and Control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425C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Planning and control of the marketing mix policies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6B2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When the easier route is preferred.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DB88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When ease of implementation is not a consideration. </w:t>
            </w:r>
          </w:p>
        </w:tc>
      </w:tr>
      <w:tr w:rsidR="008C5CA7" w:rsidRPr="00D103E0" w14:paraId="0D73AF67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DA8C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Diffusion of </w:t>
            </w: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Innovations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FEAF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degree to which a company can diffuse the costs of innovation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408A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Diffusion of innovation more justifiable.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B41E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Diffusion of the costs of innovation supports adaptation. </w:t>
            </w:r>
          </w:p>
        </w:tc>
      </w:tr>
      <w:tr w:rsidR="008C5CA7" w:rsidRPr="00D103E0" w14:paraId="3E77F6A2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C75B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Motivation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of managers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A5BB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degree to which a company’s local managers are motivated to create and innovate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CF33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Local managers are not highly motivated.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B051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Local managers are highly motivated. </w:t>
            </w:r>
          </w:p>
        </w:tc>
      </w:tr>
      <w:tr w:rsidR="008C5CA7" w:rsidRPr="00D103E0" w14:paraId="26C73844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6B36" w14:textId="77777777" w:rsidR="00D103E0" w:rsidRPr="00D103E0" w:rsidRDefault="008C5CA7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Benefits for local c</w:t>
            </w:r>
            <w:r w:rsidR="00D103E0"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onsumers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BF9A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willingness of local consumers to purchase a standardized product over an adapted product and vice versa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2747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Consumers are homogeneous, making them more willing to purchase standardized products.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8856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Local consumers are interested in reaping benefits, making them more willing to purchase adapted products. </w:t>
            </w:r>
          </w:p>
        </w:tc>
      </w:tr>
      <w:tr w:rsidR="008C5CA7" w:rsidRPr="00D103E0" w14:paraId="727D9D7E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4732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lastRenderedPageBreak/>
              <w:t xml:space="preserve">Legal Issues and Differences in Technical Standards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0F60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amount of variability between two countries in terms of their levels of technology, standards and approval procedures.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0EC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Few or no differences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C664E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Many differences </w:t>
            </w:r>
          </w:p>
        </w:tc>
      </w:tr>
      <w:tr w:rsidR="008C5CA7" w:rsidRPr="00D103E0" w14:paraId="0AA1C13A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DED6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Distribution Costs, Coordination and Personal Client Services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9F84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Increased costs as a result of distances between countries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87AC0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Low costs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CB87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High costs that can be reduced through adaptation </w:t>
            </w:r>
          </w:p>
        </w:tc>
      </w:tr>
      <w:tr w:rsidR="008C5CA7" w:rsidRPr="00D103E0" w14:paraId="06EC01AE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96F9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Competition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C48B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level of global competition vs. local competition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EC86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High level of global competition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BD54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High level of local competition </w:t>
            </w:r>
          </w:p>
        </w:tc>
      </w:tr>
      <w:tr w:rsidR="008C5CA7" w:rsidRPr="00D103E0" w14:paraId="212DABD1" w14:textId="77777777" w:rsidTr="008C5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3299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Customers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EEE0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The degree to which a company’s clientele is global vs. local and thereby affects purchasing functions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D24F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Most customers are global.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C663" w14:textId="77777777" w:rsidR="00D103E0" w:rsidRPr="00D103E0" w:rsidRDefault="00D103E0" w:rsidP="00D103E0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D103E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Most customers are local. </w:t>
            </w:r>
          </w:p>
        </w:tc>
      </w:tr>
    </w:tbl>
    <w:p w14:paraId="70254179" w14:textId="77777777" w:rsidR="00AF6EC2" w:rsidRDefault="00AF6EC2" w:rsidP="00F94BEB">
      <w:pPr>
        <w:jc w:val="both"/>
        <w:rPr>
          <w:rFonts w:asciiTheme="majorHAnsi" w:hAnsiTheme="majorHAnsi" w:cstheme="majorHAnsi"/>
        </w:rPr>
      </w:pPr>
    </w:p>
    <w:p w14:paraId="604DA2E9" w14:textId="77777777" w:rsidR="002C367A" w:rsidRDefault="008C5CA7" w:rsidP="00F94BE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Fill a similar table with information retrieved from the case. For each variable discuss if the </w:t>
      </w:r>
      <w:r w:rsidR="00660F15">
        <w:rPr>
          <w:rFonts w:asciiTheme="majorHAnsi" w:hAnsiTheme="majorHAnsi" w:cstheme="majorHAnsi"/>
        </w:rPr>
        <w:t>conditions (“variables”</w:t>
      </w:r>
      <w:r w:rsidR="006B056C">
        <w:rPr>
          <w:rFonts w:asciiTheme="majorHAnsi" w:hAnsiTheme="majorHAnsi" w:cstheme="majorHAnsi"/>
        </w:rPr>
        <w:t xml:space="preserve"> in the table</w:t>
      </w:r>
      <w:r w:rsidR="00660F15">
        <w:rPr>
          <w:rFonts w:asciiTheme="majorHAnsi" w:hAnsiTheme="majorHAnsi" w:cstheme="majorHAnsi"/>
        </w:rPr>
        <w:t xml:space="preserve">) </w:t>
      </w:r>
      <w:r w:rsidR="006B056C">
        <w:rPr>
          <w:rFonts w:asciiTheme="majorHAnsi" w:hAnsiTheme="majorHAnsi" w:cstheme="majorHAnsi"/>
        </w:rPr>
        <w:t xml:space="preserve">would </w:t>
      </w:r>
      <w:r w:rsidR="002C367A">
        <w:rPr>
          <w:rFonts w:asciiTheme="majorHAnsi" w:hAnsiTheme="majorHAnsi" w:cstheme="majorHAnsi"/>
        </w:rPr>
        <w:t>drive towards</w:t>
      </w:r>
      <w:r w:rsidR="00660F15">
        <w:rPr>
          <w:rFonts w:asciiTheme="majorHAnsi" w:hAnsiTheme="majorHAnsi" w:cstheme="majorHAnsi"/>
        </w:rPr>
        <w:t xml:space="preserve"> a </w:t>
      </w:r>
      <w:r w:rsidR="002C367A">
        <w:rPr>
          <w:rFonts w:asciiTheme="majorHAnsi" w:hAnsiTheme="majorHAnsi" w:cstheme="majorHAnsi"/>
        </w:rPr>
        <w:t xml:space="preserve">more </w:t>
      </w:r>
      <w:r w:rsidR="006B056C">
        <w:rPr>
          <w:rFonts w:asciiTheme="majorHAnsi" w:hAnsiTheme="majorHAnsi" w:cstheme="majorHAnsi"/>
        </w:rPr>
        <w:t>“</w:t>
      </w:r>
      <w:r w:rsidR="00660F15">
        <w:rPr>
          <w:rFonts w:asciiTheme="majorHAnsi" w:hAnsiTheme="majorHAnsi" w:cstheme="majorHAnsi"/>
        </w:rPr>
        <w:t>standardization</w:t>
      </w:r>
      <w:r w:rsidR="002C367A">
        <w:rPr>
          <w:rFonts w:asciiTheme="majorHAnsi" w:hAnsiTheme="majorHAnsi" w:cstheme="majorHAnsi"/>
        </w:rPr>
        <w:t>-oriented</w:t>
      </w:r>
      <w:r w:rsidR="006B056C">
        <w:rPr>
          <w:rFonts w:asciiTheme="majorHAnsi" w:hAnsiTheme="majorHAnsi" w:cstheme="majorHAnsi"/>
        </w:rPr>
        <w:t>”</w:t>
      </w:r>
      <w:r w:rsidR="00660F15">
        <w:rPr>
          <w:rFonts w:asciiTheme="majorHAnsi" w:hAnsiTheme="majorHAnsi" w:cstheme="majorHAnsi"/>
        </w:rPr>
        <w:t xml:space="preserve"> or </w:t>
      </w:r>
      <w:r w:rsidR="006B056C">
        <w:rPr>
          <w:rFonts w:asciiTheme="majorHAnsi" w:hAnsiTheme="majorHAnsi" w:cstheme="majorHAnsi"/>
        </w:rPr>
        <w:t>“</w:t>
      </w:r>
      <w:r w:rsidR="00660F15">
        <w:rPr>
          <w:rFonts w:asciiTheme="majorHAnsi" w:hAnsiTheme="majorHAnsi" w:cstheme="majorHAnsi"/>
        </w:rPr>
        <w:t>adaptation</w:t>
      </w:r>
      <w:r w:rsidR="002C367A">
        <w:rPr>
          <w:rFonts w:asciiTheme="majorHAnsi" w:hAnsiTheme="majorHAnsi" w:cstheme="majorHAnsi"/>
        </w:rPr>
        <w:t>-oriented</w:t>
      </w:r>
      <w:r w:rsidR="006B056C">
        <w:rPr>
          <w:rFonts w:asciiTheme="majorHAnsi" w:hAnsiTheme="majorHAnsi" w:cstheme="majorHAnsi"/>
        </w:rPr>
        <w:t>”</w:t>
      </w:r>
      <w:r w:rsidR="00660F15">
        <w:rPr>
          <w:rFonts w:asciiTheme="majorHAnsi" w:hAnsiTheme="majorHAnsi" w:cstheme="majorHAnsi"/>
        </w:rPr>
        <w:t xml:space="preserve"> </w:t>
      </w:r>
      <w:r w:rsidR="002C367A">
        <w:rPr>
          <w:rFonts w:asciiTheme="majorHAnsi" w:hAnsiTheme="majorHAnsi" w:cstheme="majorHAnsi"/>
        </w:rPr>
        <w:t>strategy</w:t>
      </w:r>
      <w:r w:rsidR="00660F15">
        <w:rPr>
          <w:rFonts w:asciiTheme="majorHAnsi" w:hAnsiTheme="majorHAnsi" w:cstheme="majorHAnsi"/>
        </w:rPr>
        <w:t xml:space="preserve"> </w:t>
      </w:r>
    </w:p>
    <w:p w14:paraId="1D6FAA79" w14:textId="77777777" w:rsidR="008C5CA7" w:rsidRPr="002C367A" w:rsidRDefault="00660F15" w:rsidP="002C367A">
      <w:pPr>
        <w:ind w:left="567" w:right="560"/>
        <w:jc w:val="both"/>
        <w:rPr>
          <w:rFonts w:asciiTheme="majorHAnsi" w:hAnsiTheme="majorHAnsi" w:cstheme="majorHAnsi"/>
          <w:sz w:val="20"/>
          <w:szCs w:val="20"/>
        </w:rPr>
      </w:pPr>
      <w:r w:rsidRPr="002C367A">
        <w:rPr>
          <w:rFonts w:asciiTheme="majorHAnsi" w:hAnsiTheme="majorHAnsi" w:cstheme="majorHAnsi"/>
          <w:sz w:val="20"/>
          <w:szCs w:val="20"/>
        </w:rPr>
        <w:t>ex: in relation to “</w:t>
      </w:r>
      <w:r w:rsidR="00D25FA9" w:rsidRPr="002C367A">
        <w:rPr>
          <w:rFonts w:asciiTheme="majorHAnsi" w:hAnsiTheme="majorHAnsi" w:cstheme="majorHAnsi"/>
          <w:sz w:val="20"/>
          <w:szCs w:val="20"/>
        </w:rPr>
        <w:t>Environmental factors”</w:t>
      </w:r>
      <w:r w:rsidRPr="002C367A">
        <w:rPr>
          <w:rFonts w:asciiTheme="majorHAnsi" w:hAnsiTheme="majorHAnsi" w:cstheme="majorHAnsi"/>
          <w:sz w:val="20"/>
          <w:szCs w:val="20"/>
        </w:rPr>
        <w:t xml:space="preserve">, </w:t>
      </w:r>
      <w:r w:rsidR="00D25FA9" w:rsidRPr="002C367A">
        <w:rPr>
          <w:rFonts w:asciiTheme="majorHAnsi" w:hAnsiTheme="majorHAnsi" w:cstheme="majorHAnsi"/>
          <w:sz w:val="20"/>
          <w:szCs w:val="20"/>
        </w:rPr>
        <w:t xml:space="preserve">socio-economical differences between </w:t>
      </w:r>
      <w:r w:rsidRPr="002C367A">
        <w:rPr>
          <w:rFonts w:asciiTheme="majorHAnsi" w:hAnsiTheme="majorHAnsi" w:cstheme="majorHAnsi"/>
          <w:sz w:val="20"/>
          <w:szCs w:val="20"/>
        </w:rPr>
        <w:t xml:space="preserve">the domestic </w:t>
      </w:r>
      <w:r w:rsidR="00D25FA9" w:rsidRPr="002C367A">
        <w:rPr>
          <w:rFonts w:asciiTheme="majorHAnsi" w:hAnsiTheme="majorHAnsi" w:cstheme="majorHAnsi"/>
          <w:sz w:val="20"/>
          <w:szCs w:val="20"/>
        </w:rPr>
        <w:t>market (UK) and the Chinese market</w:t>
      </w:r>
      <w:r w:rsidRPr="002C367A">
        <w:rPr>
          <w:rFonts w:asciiTheme="majorHAnsi" w:hAnsiTheme="majorHAnsi" w:cstheme="majorHAnsi"/>
          <w:sz w:val="20"/>
          <w:szCs w:val="20"/>
        </w:rPr>
        <w:t xml:space="preserve"> are big. Indeed, … (</w:t>
      </w:r>
      <w:r w:rsidRPr="002C367A">
        <w:rPr>
          <w:rFonts w:asciiTheme="majorHAnsi" w:hAnsiTheme="majorHAnsi" w:cstheme="majorHAnsi"/>
          <w:i/>
          <w:sz w:val="20"/>
          <w:szCs w:val="20"/>
        </w:rPr>
        <w:t>quote selected info from the case</w:t>
      </w:r>
      <w:r w:rsidRPr="002C367A">
        <w:rPr>
          <w:rFonts w:asciiTheme="majorHAnsi" w:hAnsiTheme="majorHAnsi" w:cstheme="majorHAnsi"/>
          <w:sz w:val="20"/>
          <w:szCs w:val="20"/>
        </w:rPr>
        <w:t>)</w:t>
      </w:r>
      <w:r w:rsidR="00D25FA9" w:rsidRPr="002C367A">
        <w:rPr>
          <w:rFonts w:asciiTheme="majorHAnsi" w:hAnsiTheme="majorHAnsi" w:cstheme="majorHAnsi"/>
          <w:sz w:val="20"/>
          <w:szCs w:val="20"/>
        </w:rPr>
        <w:t xml:space="preserve">. Further, </w:t>
      </w:r>
      <w:r w:rsidRPr="002C367A">
        <w:rPr>
          <w:rFonts w:asciiTheme="majorHAnsi" w:hAnsiTheme="majorHAnsi" w:cstheme="majorHAnsi"/>
          <w:sz w:val="20"/>
          <w:szCs w:val="20"/>
        </w:rPr>
        <w:t>also</w:t>
      </w:r>
      <w:r w:rsidR="00D25FA9" w:rsidRPr="002C367A">
        <w:rPr>
          <w:rFonts w:asciiTheme="majorHAnsi" w:hAnsiTheme="majorHAnsi" w:cstheme="majorHAnsi"/>
          <w:sz w:val="20"/>
          <w:szCs w:val="20"/>
        </w:rPr>
        <w:t xml:space="preserve"> cultural differences</w:t>
      </w:r>
      <w:r w:rsidR="002C367A" w:rsidRPr="002C367A">
        <w:rPr>
          <w:rFonts w:asciiTheme="majorHAnsi" w:hAnsiTheme="majorHAnsi" w:cstheme="majorHAnsi"/>
          <w:sz w:val="20"/>
          <w:szCs w:val="20"/>
        </w:rPr>
        <w:t xml:space="preserve"> are consistent as demonstrated by the fact that</w:t>
      </w:r>
      <w:r w:rsidRPr="002C367A">
        <w:rPr>
          <w:rFonts w:asciiTheme="majorHAnsi" w:hAnsiTheme="majorHAnsi" w:cstheme="majorHAnsi"/>
          <w:sz w:val="20"/>
          <w:szCs w:val="20"/>
        </w:rPr>
        <w:t>…</w:t>
      </w:r>
      <w:r w:rsidR="00D25FA9" w:rsidRPr="002C367A">
        <w:rPr>
          <w:rFonts w:asciiTheme="majorHAnsi" w:hAnsiTheme="majorHAnsi" w:cstheme="majorHAnsi"/>
          <w:sz w:val="20"/>
          <w:szCs w:val="20"/>
        </w:rPr>
        <w:t xml:space="preserve"> (</w:t>
      </w:r>
      <w:r w:rsidRPr="002C367A">
        <w:rPr>
          <w:rFonts w:asciiTheme="majorHAnsi" w:hAnsiTheme="majorHAnsi" w:cstheme="majorHAnsi"/>
          <w:i/>
          <w:sz w:val="20"/>
          <w:szCs w:val="20"/>
        </w:rPr>
        <w:t>quote selected info from the case</w:t>
      </w:r>
      <w:r w:rsidR="00D25FA9" w:rsidRPr="002C367A">
        <w:rPr>
          <w:rFonts w:asciiTheme="majorHAnsi" w:hAnsiTheme="majorHAnsi" w:cstheme="majorHAnsi"/>
          <w:sz w:val="20"/>
          <w:szCs w:val="20"/>
        </w:rPr>
        <w:t>)</w:t>
      </w:r>
      <w:r w:rsidRPr="002C367A">
        <w:rPr>
          <w:rFonts w:asciiTheme="majorHAnsi" w:hAnsiTheme="majorHAnsi" w:cstheme="majorHAnsi"/>
          <w:sz w:val="20"/>
          <w:szCs w:val="20"/>
        </w:rPr>
        <w:t>. Under such conditions, an</w:t>
      </w:r>
      <w:r w:rsidR="00D25FA9" w:rsidRPr="002C367A">
        <w:rPr>
          <w:rFonts w:asciiTheme="majorHAnsi" w:hAnsiTheme="majorHAnsi" w:cstheme="majorHAnsi"/>
          <w:sz w:val="20"/>
          <w:szCs w:val="20"/>
        </w:rPr>
        <w:t xml:space="preserve"> adaptation</w:t>
      </w:r>
      <w:r w:rsidRPr="002C367A">
        <w:rPr>
          <w:rFonts w:asciiTheme="majorHAnsi" w:hAnsiTheme="majorHAnsi" w:cstheme="majorHAnsi"/>
          <w:sz w:val="20"/>
          <w:szCs w:val="20"/>
        </w:rPr>
        <w:t xml:space="preserve"> approach </w:t>
      </w:r>
      <w:r w:rsidR="002C367A" w:rsidRPr="002C367A">
        <w:rPr>
          <w:rFonts w:asciiTheme="majorHAnsi" w:hAnsiTheme="majorHAnsi" w:cstheme="majorHAnsi"/>
          <w:sz w:val="20"/>
          <w:szCs w:val="20"/>
        </w:rPr>
        <w:t>seems</w:t>
      </w:r>
      <w:r w:rsidRPr="002C367A">
        <w:rPr>
          <w:rFonts w:asciiTheme="majorHAnsi" w:hAnsiTheme="majorHAnsi" w:cstheme="majorHAnsi"/>
          <w:sz w:val="20"/>
          <w:szCs w:val="20"/>
        </w:rPr>
        <w:t xml:space="preserve"> more advisable</w:t>
      </w:r>
      <w:r w:rsidR="00D25FA9" w:rsidRPr="002C367A">
        <w:rPr>
          <w:rFonts w:asciiTheme="majorHAnsi" w:hAnsiTheme="majorHAnsi" w:cstheme="majorHAnsi"/>
          <w:sz w:val="20"/>
          <w:szCs w:val="20"/>
        </w:rPr>
        <w:t>”</w:t>
      </w:r>
      <w:r w:rsidR="002C367A" w:rsidRPr="002C367A">
        <w:rPr>
          <w:rFonts w:asciiTheme="majorHAnsi" w:hAnsiTheme="majorHAnsi" w:cstheme="majorHAnsi"/>
          <w:sz w:val="20"/>
          <w:szCs w:val="20"/>
        </w:rPr>
        <w:t>.</w:t>
      </w:r>
    </w:p>
    <w:p w14:paraId="5FEBB806" w14:textId="77777777" w:rsidR="00D25FA9" w:rsidRDefault="00660F15" w:rsidP="00F94BE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for each variable. E</w:t>
      </w:r>
      <w:r w:rsidR="00D25FA9">
        <w:rPr>
          <w:rFonts w:asciiTheme="majorHAnsi" w:hAnsiTheme="majorHAnsi" w:cstheme="majorHAnsi"/>
        </w:rPr>
        <w:t>ventually</w:t>
      </w:r>
      <w:r w:rsidR="002C367A">
        <w:rPr>
          <w:rFonts w:asciiTheme="majorHAnsi" w:hAnsiTheme="majorHAnsi" w:cstheme="majorHAnsi"/>
        </w:rPr>
        <w:t>,</w:t>
      </w:r>
      <w:r w:rsidR="00D25FA9">
        <w:rPr>
          <w:rFonts w:asciiTheme="majorHAnsi" w:hAnsiTheme="majorHAnsi" w:cstheme="majorHAnsi"/>
        </w:rPr>
        <w:t xml:space="preserve"> discuss </w:t>
      </w:r>
      <w:r w:rsidR="002C367A">
        <w:rPr>
          <w:rFonts w:asciiTheme="majorHAnsi" w:hAnsiTheme="majorHAnsi" w:cstheme="majorHAnsi"/>
        </w:rPr>
        <w:t>the overall situation emerging from the table</w:t>
      </w:r>
      <w:r w:rsidR="00D25FA9">
        <w:rPr>
          <w:rFonts w:asciiTheme="majorHAnsi" w:hAnsiTheme="majorHAnsi" w:cstheme="majorHAnsi"/>
        </w:rPr>
        <w:t xml:space="preserve">: based on the evidence </w:t>
      </w:r>
      <w:r w:rsidR="002C367A">
        <w:rPr>
          <w:rFonts w:asciiTheme="majorHAnsi" w:hAnsiTheme="majorHAnsi" w:cstheme="majorHAnsi"/>
        </w:rPr>
        <w:t xml:space="preserve">you </w:t>
      </w:r>
      <w:r w:rsidR="00D25FA9">
        <w:rPr>
          <w:rFonts w:asciiTheme="majorHAnsi" w:hAnsiTheme="majorHAnsi" w:cstheme="majorHAnsi"/>
        </w:rPr>
        <w:t xml:space="preserve">collected, which </w:t>
      </w:r>
      <w:r>
        <w:rPr>
          <w:rFonts w:asciiTheme="majorHAnsi" w:hAnsiTheme="majorHAnsi" w:cstheme="majorHAnsi"/>
        </w:rPr>
        <w:t xml:space="preserve">product </w:t>
      </w:r>
      <w:r w:rsidR="00D25FA9">
        <w:rPr>
          <w:rFonts w:asciiTheme="majorHAnsi" w:hAnsiTheme="majorHAnsi" w:cstheme="majorHAnsi"/>
        </w:rPr>
        <w:t xml:space="preserve">strategy would have been more advisable </w:t>
      </w:r>
      <w:r w:rsidR="00664BA0">
        <w:rPr>
          <w:rFonts w:asciiTheme="majorHAnsi" w:hAnsiTheme="majorHAnsi" w:cstheme="majorHAnsi"/>
        </w:rPr>
        <w:t>for</w:t>
      </w:r>
      <w:r w:rsidR="00D25FA9">
        <w:rPr>
          <w:rFonts w:asciiTheme="majorHAnsi" w:hAnsiTheme="majorHAnsi" w:cstheme="majorHAnsi"/>
        </w:rPr>
        <w:t xml:space="preserve"> M&amp;S?</w:t>
      </w:r>
      <w:r w:rsidR="002C367A">
        <w:rPr>
          <w:rFonts w:asciiTheme="majorHAnsi" w:hAnsiTheme="majorHAnsi" w:cstheme="majorHAnsi"/>
        </w:rPr>
        <w:t xml:space="preserve"> Standardization or adaptation?</w:t>
      </w:r>
    </w:p>
    <w:p w14:paraId="70FFB6BD" w14:textId="77777777" w:rsidR="00D25FA9" w:rsidRDefault="00D25FA9" w:rsidP="00F94BEB">
      <w:pPr>
        <w:jc w:val="both"/>
        <w:rPr>
          <w:rFonts w:asciiTheme="majorHAnsi" w:hAnsiTheme="majorHAnsi" w:cstheme="majorHAnsi"/>
        </w:rPr>
      </w:pPr>
    </w:p>
    <w:p w14:paraId="1D125478" w14:textId="4E8400EB" w:rsidR="00333770" w:rsidRPr="002366DA" w:rsidRDefault="003866B4" w:rsidP="005B7A4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lang w:val="en-US"/>
        </w:rPr>
      </w:pPr>
      <w:r w:rsidRPr="002366DA">
        <w:rPr>
          <w:rFonts w:asciiTheme="majorHAnsi" w:hAnsiTheme="majorHAnsi" w:cstheme="majorHAnsi"/>
          <w:b/>
        </w:rPr>
        <w:t>D</w:t>
      </w:r>
      <w:r w:rsidR="00333770" w:rsidRPr="002366DA">
        <w:rPr>
          <w:rFonts w:asciiTheme="majorHAnsi" w:hAnsiTheme="majorHAnsi" w:cstheme="majorHAnsi"/>
          <w:b/>
        </w:rPr>
        <w:t xml:space="preserve">iscuss the pricing strategy of M&amp;S in China. </w:t>
      </w:r>
      <w:r w:rsidR="00333770" w:rsidRPr="002366DA">
        <w:rPr>
          <w:rFonts w:asciiTheme="majorHAnsi" w:hAnsiTheme="majorHAnsi" w:cstheme="majorHAnsi"/>
          <w:b/>
          <w:bCs/>
          <w:lang w:val="en-US"/>
        </w:rPr>
        <w:t xml:space="preserve">Given </w:t>
      </w:r>
      <w:r w:rsidR="002366DA" w:rsidRPr="002366DA">
        <w:rPr>
          <w:rFonts w:asciiTheme="majorHAnsi" w:hAnsiTheme="majorHAnsi" w:cstheme="majorHAnsi"/>
          <w:b/>
          <w:bCs/>
          <w:lang w:val="en-US"/>
        </w:rPr>
        <w:t>local</w:t>
      </w:r>
      <w:r w:rsidR="00333770" w:rsidRPr="002366DA">
        <w:rPr>
          <w:rFonts w:asciiTheme="majorHAnsi" w:hAnsiTheme="majorHAnsi" w:cstheme="majorHAnsi"/>
          <w:b/>
          <w:bCs/>
          <w:lang w:val="en-US"/>
        </w:rPr>
        <w:t xml:space="preserve"> conditions which pricing method would you recommend? Mark-up </w:t>
      </w:r>
      <w:r w:rsidR="002366DA" w:rsidRPr="002366DA">
        <w:rPr>
          <w:rFonts w:asciiTheme="majorHAnsi" w:hAnsiTheme="majorHAnsi" w:cstheme="majorHAnsi"/>
          <w:b/>
          <w:bCs/>
          <w:lang w:val="en-US"/>
        </w:rPr>
        <w:t xml:space="preserve">(Production costs + logistic costs + margin) </w:t>
      </w:r>
      <w:r w:rsidR="00333770" w:rsidRPr="002366DA">
        <w:rPr>
          <w:rFonts w:asciiTheme="majorHAnsi" w:hAnsiTheme="majorHAnsi" w:cstheme="majorHAnsi"/>
          <w:b/>
          <w:bCs/>
          <w:lang w:val="en-US"/>
        </w:rPr>
        <w:t>or competition-based</w:t>
      </w:r>
      <w:r w:rsidR="002366DA" w:rsidRPr="002366DA">
        <w:rPr>
          <w:rFonts w:asciiTheme="majorHAnsi" w:hAnsiTheme="majorHAnsi" w:cstheme="majorHAnsi"/>
          <w:b/>
          <w:bCs/>
          <w:lang w:val="en-US"/>
        </w:rPr>
        <w:t xml:space="preserve"> (based on local competitors’ prices)</w:t>
      </w:r>
      <w:r w:rsidR="00333770" w:rsidRPr="002366DA">
        <w:rPr>
          <w:rFonts w:asciiTheme="majorHAnsi" w:hAnsiTheme="majorHAnsi" w:cstheme="majorHAnsi"/>
          <w:b/>
          <w:bCs/>
          <w:lang w:val="en-US"/>
        </w:rPr>
        <w:t>? Explain why.</w:t>
      </w:r>
    </w:p>
    <w:p w14:paraId="7621B00F" w14:textId="77777777" w:rsidR="003866B4" w:rsidRPr="002366DA" w:rsidRDefault="003866B4" w:rsidP="002366DA">
      <w:pPr>
        <w:rPr>
          <w:rFonts w:asciiTheme="majorHAnsi" w:hAnsiTheme="majorHAnsi" w:cstheme="majorHAnsi"/>
        </w:rPr>
      </w:pPr>
    </w:p>
    <w:p w14:paraId="056C234B" w14:textId="77777777" w:rsidR="003866B4" w:rsidRDefault="003866B4" w:rsidP="003866B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Always support your statements with data and information retrieved from the case or collected elsewhere. If you collect </w:t>
      </w:r>
      <w:r w:rsidR="0080598F">
        <w:rPr>
          <w:rFonts w:asciiTheme="majorHAnsi" w:hAnsiTheme="majorHAnsi" w:cstheme="majorHAnsi"/>
        </w:rPr>
        <w:t>external</w:t>
      </w:r>
      <w:r>
        <w:rPr>
          <w:rFonts w:asciiTheme="majorHAnsi" w:hAnsiTheme="majorHAnsi" w:cstheme="majorHAnsi"/>
        </w:rPr>
        <w:t xml:space="preserve"> data and information, always cite precisely your sources.</w:t>
      </w:r>
    </w:p>
    <w:p w14:paraId="2092A0D5" w14:textId="1E3330F8" w:rsidR="003866B4" w:rsidRDefault="003866B4" w:rsidP="003866B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I’m interested in your opinions as long as they are grounded on evidence and they are consistent (ex: “Given the fact that also main competitors of M&amp;S were applying the same pricing strategy in the Chinese market successfully – as shown in this article (cite your source) – I think M&amp;S was right in applying such a pricing strategy. Hence the partial success of it should be attributed to other factors, but not to the strategy itself”. Otherwise, they are just opinions (“I think M&amp;S was wrong in using that </w:t>
      </w:r>
      <w:bookmarkStart w:id="0" w:name="_GoBack"/>
      <w:bookmarkEnd w:id="0"/>
      <w:r>
        <w:rPr>
          <w:rFonts w:asciiTheme="majorHAnsi" w:hAnsiTheme="majorHAnsi" w:cstheme="majorHAnsi"/>
        </w:rPr>
        <w:t>strategy”).</w:t>
      </w:r>
    </w:p>
    <w:p w14:paraId="11B81637" w14:textId="5E390974" w:rsidR="00D2311A" w:rsidRDefault="00D2311A" w:rsidP="003866B4">
      <w:pPr>
        <w:jc w:val="both"/>
        <w:rPr>
          <w:rFonts w:asciiTheme="majorHAnsi" w:hAnsiTheme="majorHAnsi" w:cstheme="majorHAnsi"/>
        </w:rPr>
      </w:pPr>
    </w:p>
    <w:p w14:paraId="4D2CA04D" w14:textId="462FC988" w:rsidR="00D2311A" w:rsidRPr="00520506" w:rsidRDefault="00D2311A" w:rsidP="003866B4">
      <w:pPr>
        <w:jc w:val="both"/>
        <w:rPr>
          <w:rFonts w:asciiTheme="majorHAnsi" w:hAnsiTheme="majorHAnsi" w:cstheme="majorHAnsi"/>
          <w:b/>
        </w:rPr>
      </w:pPr>
      <w:r w:rsidRPr="00520506">
        <w:rPr>
          <w:rFonts w:asciiTheme="majorHAnsi" w:hAnsiTheme="majorHAnsi" w:cstheme="majorHAnsi"/>
          <w:b/>
        </w:rPr>
        <w:t xml:space="preserve">Your participation to the discussion will be evaluated. </w:t>
      </w:r>
      <w:r w:rsidR="00520506" w:rsidRPr="00520506">
        <w:rPr>
          <w:rFonts w:asciiTheme="majorHAnsi" w:hAnsiTheme="majorHAnsi" w:cstheme="majorHAnsi"/>
          <w:b/>
        </w:rPr>
        <w:t>Outstanding participants will be signalled to the official lecturer of the course.</w:t>
      </w:r>
    </w:p>
    <w:p w14:paraId="3430C1C7" w14:textId="46384E8E" w:rsidR="003866B4" w:rsidRPr="003866B4" w:rsidRDefault="003866B4" w:rsidP="003866B4">
      <w:pPr>
        <w:jc w:val="both"/>
        <w:rPr>
          <w:rFonts w:asciiTheme="majorHAnsi" w:hAnsiTheme="majorHAnsi" w:cstheme="majorHAnsi"/>
        </w:rPr>
      </w:pPr>
    </w:p>
    <w:sectPr w:rsidR="003866B4" w:rsidRPr="003866B4" w:rsidSect="005F449D"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5C01" w14:textId="77777777" w:rsidR="006269F4" w:rsidRDefault="006269F4" w:rsidP="00F94BEB">
      <w:r>
        <w:separator/>
      </w:r>
    </w:p>
  </w:endnote>
  <w:endnote w:type="continuationSeparator" w:id="0">
    <w:p w14:paraId="5EE1A8DB" w14:textId="77777777" w:rsidR="006269F4" w:rsidRDefault="006269F4" w:rsidP="00F9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A622" w14:textId="2596F626" w:rsidR="00A64706" w:rsidRDefault="006A22C2" w:rsidP="004B362E">
    <w:pPr>
      <w:pStyle w:val="Footer1"/>
    </w:pPr>
    <w:r>
      <w:t xml:space="preserve">INTERNATIONAL MARKETING </w:t>
    </w:r>
    <w:sdt>
      <w:sdtPr>
        <w:id w:val="-1225294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66B4">
          <w:t xml:space="preserve"> </w:t>
        </w:r>
        <w:proofErr w:type="gramStart"/>
        <w:r w:rsidR="003866B4">
          <w:t xml:space="preserve">-  </w:t>
        </w:r>
        <w:r w:rsidR="002366DA">
          <w:t>CLASS</w:t>
        </w:r>
        <w:proofErr w:type="gramEnd"/>
        <w:r w:rsidR="002366DA">
          <w:t xml:space="preserve"> DISCUSSION. Prof. Guido Bortoluzzi</w:t>
        </w:r>
        <w:r w:rsidRPr="003F24B9">
          <w:tab/>
        </w:r>
        <w:r>
          <w:fldChar w:fldCharType="begin"/>
        </w:r>
        <w:r w:rsidRPr="003F24B9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1BCA" w14:textId="77777777" w:rsidR="006269F4" w:rsidRDefault="006269F4" w:rsidP="00F94BEB">
      <w:r>
        <w:separator/>
      </w:r>
    </w:p>
  </w:footnote>
  <w:footnote w:type="continuationSeparator" w:id="0">
    <w:p w14:paraId="687258FD" w14:textId="77777777" w:rsidR="006269F4" w:rsidRDefault="006269F4" w:rsidP="00F9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FD3F" w14:textId="33B9580E" w:rsidR="00A64706" w:rsidRPr="004B362E" w:rsidRDefault="006269F4" w:rsidP="004B362E">
    <w:pPr>
      <w:pStyle w:val="Header1"/>
      <w:tabs>
        <w:tab w:val="left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34E0" w14:textId="438D4CCF" w:rsidR="002366DA" w:rsidRPr="002366DA" w:rsidRDefault="002366DA" w:rsidP="002366DA">
    <w:pPr>
      <w:rPr>
        <w:rFonts w:ascii="Times New Roman" w:eastAsia="Times New Roman" w:hAnsi="Times New Roman" w:cs="Times New Roman"/>
        <w:lang w:val="it-IT"/>
      </w:rPr>
    </w:pPr>
    <w:r w:rsidRPr="002366DA">
      <w:rPr>
        <w:rFonts w:ascii="Times New Roman" w:eastAsia="Times New Roman" w:hAnsi="Times New Roman" w:cs="Times New Roman"/>
        <w:lang w:val="it-IT"/>
      </w:rPr>
      <w:fldChar w:fldCharType="begin"/>
    </w:r>
    <w:r w:rsidRPr="002366DA">
      <w:rPr>
        <w:rFonts w:ascii="Times New Roman" w:eastAsia="Times New Roman" w:hAnsi="Times New Roman" w:cs="Times New Roman"/>
        <w:lang w:val="it-IT"/>
      </w:rPr>
      <w:instrText xml:space="preserve"> INCLUDEPICTURE "/var/folders/rh/xx6b5gvd0c7gl0jyvs0kx7xc0000gn/T/com.microsoft.Word/WebArchiveCopyPasteTempFiles/A75RoljEN0S9AAAAAElFTkSuQmCC" \* MERGEFORMATINET </w:instrText>
    </w:r>
    <w:r w:rsidRPr="002366DA">
      <w:rPr>
        <w:rFonts w:ascii="Times New Roman" w:eastAsia="Times New Roman" w:hAnsi="Times New Roman" w:cs="Times New Roman"/>
        <w:lang w:val="it-IT"/>
      </w:rPr>
      <w:fldChar w:fldCharType="separate"/>
    </w:r>
    <w:r w:rsidRPr="002366DA">
      <w:rPr>
        <w:rFonts w:ascii="Times New Roman" w:eastAsia="Times New Roman" w:hAnsi="Times New Roman" w:cs="Times New Roman"/>
        <w:noProof/>
        <w:lang w:val="it-IT"/>
      </w:rPr>
      <w:drawing>
        <wp:inline distT="0" distB="0" distL="0" distR="0" wp14:anchorId="0BC07975" wp14:editId="64CDB80A">
          <wp:extent cx="2844000" cy="612295"/>
          <wp:effectExtent l="0" t="0" r="1270" b="0"/>
          <wp:docPr id="2" name="Picture 2" descr="Image result for LOGO UN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cS2_eBQG8aUM:" descr="Image result for LOGO UNI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335" cy="6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66DA">
      <w:rPr>
        <w:rFonts w:ascii="Times New Roman" w:eastAsia="Times New Roman" w:hAnsi="Times New Roman" w:cs="Times New Roman"/>
        <w:lang w:val="it-IT"/>
      </w:rPr>
      <w:fldChar w:fldCharType="end"/>
    </w:r>
  </w:p>
  <w:p w14:paraId="5E2D6AB2" w14:textId="3FCB9DC1" w:rsidR="00F33764" w:rsidRDefault="00626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A29"/>
    <w:multiLevelType w:val="hybridMultilevel"/>
    <w:tmpl w:val="829E70A4"/>
    <w:lvl w:ilvl="0" w:tplc="B55CF8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F6FBC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B60C2C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F6A0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82EA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E7AAFB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188E27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1E44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C780E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41C2"/>
    <w:multiLevelType w:val="hybridMultilevel"/>
    <w:tmpl w:val="26A2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3D3"/>
    <w:multiLevelType w:val="hybridMultilevel"/>
    <w:tmpl w:val="C8FC1DA2"/>
    <w:lvl w:ilvl="0" w:tplc="49709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1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E9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E9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A6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23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C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22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C2"/>
    <w:rsid w:val="000132C8"/>
    <w:rsid w:val="000152C8"/>
    <w:rsid w:val="000179D3"/>
    <w:rsid w:val="00026DAB"/>
    <w:rsid w:val="00093C68"/>
    <w:rsid w:val="000975D3"/>
    <w:rsid w:val="000A1A02"/>
    <w:rsid w:val="000F3796"/>
    <w:rsid w:val="00131604"/>
    <w:rsid w:val="00147F6C"/>
    <w:rsid w:val="001C7E2D"/>
    <w:rsid w:val="001F35DF"/>
    <w:rsid w:val="002366DA"/>
    <w:rsid w:val="00272C0D"/>
    <w:rsid w:val="002A34A7"/>
    <w:rsid w:val="002C367A"/>
    <w:rsid w:val="002D6EF6"/>
    <w:rsid w:val="002F4A5A"/>
    <w:rsid w:val="003232C4"/>
    <w:rsid w:val="00325B34"/>
    <w:rsid w:val="003268C6"/>
    <w:rsid w:val="00330786"/>
    <w:rsid w:val="00333770"/>
    <w:rsid w:val="0035188A"/>
    <w:rsid w:val="003866B4"/>
    <w:rsid w:val="00387B0E"/>
    <w:rsid w:val="003C58DA"/>
    <w:rsid w:val="003F229E"/>
    <w:rsid w:val="004104F2"/>
    <w:rsid w:val="00414986"/>
    <w:rsid w:val="00422BA9"/>
    <w:rsid w:val="0043108E"/>
    <w:rsid w:val="00441096"/>
    <w:rsid w:val="0044189F"/>
    <w:rsid w:val="0048251E"/>
    <w:rsid w:val="004839C2"/>
    <w:rsid w:val="004B0791"/>
    <w:rsid w:val="004C1E6D"/>
    <w:rsid w:val="004D70CE"/>
    <w:rsid w:val="005028FA"/>
    <w:rsid w:val="00520506"/>
    <w:rsid w:val="005657F6"/>
    <w:rsid w:val="005B1E8F"/>
    <w:rsid w:val="005C1F30"/>
    <w:rsid w:val="005E3505"/>
    <w:rsid w:val="005F449D"/>
    <w:rsid w:val="005F6AA5"/>
    <w:rsid w:val="006269F4"/>
    <w:rsid w:val="0063162A"/>
    <w:rsid w:val="00660152"/>
    <w:rsid w:val="00660F15"/>
    <w:rsid w:val="00661574"/>
    <w:rsid w:val="00664BA0"/>
    <w:rsid w:val="006750F5"/>
    <w:rsid w:val="006A22C2"/>
    <w:rsid w:val="006B056C"/>
    <w:rsid w:val="006F11BF"/>
    <w:rsid w:val="006F4154"/>
    <w:rsid w:val="007249A9"/>
    <w:rsid w:val="007409E8"/>
    <w:rsid w:val="00783574"/>
    <w:rsid w:val="007A66ED"/>
    <w:rsid w:val="007D2BF6"/>
    <w:rsid w:val="007F1265"/>
    <w:rsid w:val="0080598F"/>
    <w:rsid w:val="00812105"/>
    <w:rsid w:val="00866274"/>
    <w:rsid w:val="008A36DB"/>
    <w:rsid w:val="008C5CA7"/>
    <w:rsid w:val="008F31A6"/>
    <w:rsid w:val="008F74C0"/>
    <w:rsid w:val="00910F97"/>
    <w:rsid w:val="00915A03"/>
    <w:rsid w:val="009171D2"/>
    <w:rsid w:val="00925E0F"/>
    <w:rsid w:val="009429C0"/>
    <w:rsid w:val="00943388"/>
    <w:rsid w:val="009463BA"/>
    <w:rsid w:val="009512C0"/>
    <w:rsid w:val="00982F4A"/>
    <w:rsid w:val="009B28F5"/>
    <w:rsid w:val="00A3153C"/>
    <w:rsid w:val="00A635E4"/>
    <w:rsid w:val="00AD2F63"/>
    <w:rsid w:val="00AD481E"/>
    <w:rsid w:val="00AF17EE"/>
    <w:rsid w:val="00AF35A2"/>
    <w:rsid w:val="00AF5198"/>
    <w:rsid w:val="00AF6EC2"/>
    <w:rsid w:val="00B85870"/>
    <w:rsid w:val="00B935B1"/>
    <w:rsid w:val="00BD1015"/>
    <w:rsid w:val="00BD593A"/>
    <w:rsid w:val="00BE1E47"/>
    <w:rsid w:val="00C10A59"/>
    <w:rsid w:val="00C112EA"/>
    <w:rsid w:val="00C5409E"/>
    <w:rsid w:val="00C60C71"/>
    <w:rsid w:val="00C82481"/>
    <w:rsid w:val="00C872DF"/>
    <w:rsid w:val="00CC202B"/>
    <w:rsid w:val="00CD7101"/>
    <w:rsid w:val="00CE3E99"/>
    <w:rsid w:val="00CE6F81"/>
    <w:rsid w:val="00D103E0"/>
    <w:rsid w:val="00D2311A"/>
    <w:rsid w:val="00D25FA9"/>
    <w:rsid w:val="00D45B2A"/>
    <w:rsid w:val="00DB4747"/>
    <w:rsid w:val="00DD710A"/>
    <w:rsid w:val="00DE16B4"/>
    <w:rsid w:val="00E27FC1"/>
    <w:rsid w:val="00E53B3E"/>
    <w:rsid w:val="00E63675"/>
    <w:rsid w:val="00E63FF3"/>
    <w:rsid w:val="00E8595A"/>
    <w:rsid w:val="00EA6393"/>
    <w:rsid w:val="00EE62CD"/>
    <w:rsid w:val="00EF7235"/>
    <w:rsid w:val="00F04910"/>
    <w:rsid w:val="00F14D1D"/>
    <w:rsid w:val="00F64C2F"/>
    <w:rsid w:val="00F94BEB"/>
    <w:rsid w:val="00FA4153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09934"/>
  <w14:defaultImageDpi w14:val="32767"/>
  <w15:chartTrackingRefBased/>
  <w15:docId w15:val="{391AD033-666E-DC4A-8654-F612693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B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3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styleId="Subtitle">
    <w:name w:val="Subtitle"/>
    <w:aliases w:val="Title syllabus"/>
    <w:basedOn w:val="Normal"/>
    <w:next w:val="Normal"/>
    <w:link w:val="SubtitleChar"/>
    <w:uiPriority w:val="11"/>
    <w:qFormat/>
    <w:rsid w:val="00F94BEB"/>
    <w:pPr>
      <w:numPr>
        <w:ilvl w:val="1"/>
      </w:numPr>
      <w:spacing w:before="120" w:after="120"/>
    </w:pPr>
    <w:rPr>
      <w:rFonts w:asciiTheme="majorHAnsi" w:eastAsiaTheme="minorEastAsia" w:hAnsiTheme="majorHAnsi"/>
      <w:color w:val="00897B"/>
      <w:sz w:val="40"/>
      <w:szCs w:val="22"/>
    </w:rPr>
  </w:style>
  <w:style w:type="character" w:customStyle="1" w:styleId="SubtitleChar">
    <w:name w:val="Subtitle Char"/>
    <w:aliases w:val="Title syllabus Char"/>
    <w:basedOn w:val="DefaultParagraphFont"/>
    <w:link w:val="Subtitle"/>
    <w:uiPriority w:val="11"/>
    <w:rsid w:val="00F94BEB"/>
    <w:rPr>
      <w:rFonts w:asciiTheme="majorHAnsi" w:eastAsiaTheme="minorEastAsia" w:hAnsiTheme="majorHAnsi"/>
      <w:color w:val="00897B"/>
      <w:sz w:val="40"/>
      <w:szCs w:val="22"/>
    </w:rPr>
  </w:style>
  <w:style w:type="paragraph" w:styleId="Header">
    <w:name w:val="header"/>
    <w:basedOn w:val="Normal"/>
    <w:link w:val="HeaderChar"/>
    <w:uiPriority w:val="99"/>
    <w:unhideWhenUsed/>
    <w:rsid w:val="00F94BEB"/>
    <w:pPr>
      <w:tabs>
        <w:tab w:val="center" w:pos="4513"/>
        <w:tab w:val="right" w:pos="9026"/>
      </w:tabs>
      <w:spacing w:before="120"/>
      <w:jc w:val="both"/>
    </w:pPr>
    <w:rPr>
      <w:rFonts w:ascii="Calibri" w:eastAsia="Times New Roman" w:hAnsi="Calibri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4BEB"/>
    <w:rPr>
      <w:rFonts w:ascii="Calibri" w:eastAsia="Times New Roman" w:hAnsi="Calibri" w:cs="Times New Roman"/>
      <w:sz w:val="22"/>
      <w:szCs w:val="20"/>
    </w:rPr>
  </w:style>
  <w:style w:type="paragraph" w:customStyle="1" w:styleId="Header1">
    <w:name w:val="Header1"/>
    <w:basedOn w:val="NoSpacing"/>
    <w:link w:val="headerChar0"/>
    <w:qFormat/>
    <w:rsid w:val="00F94BEB"/>
    <w:pPr>
      <w:spacing w:before="120" w:after="120"/>
      <w:jc w:val="both"/>
    </w:pPr>
    <w:rPr>
      <w:rFonts w:ascii="Calibri" w:eastAsiaTheme="minorEastAsia" w:hAnsi="Calibri" w:cs="Times New Roman"/>
      <w:color w:val="7F7F7F" w:themeColor="text1" w:themeTint="80"/>
      <w:sz w:val="18"/>
      <w:szCs w:val="20"/>
      <w:lang w:val="en-US"/>
    </w:rPr>
  </w:style>
  <w:style w:type="character" w:customStyle="1" w:styleId="headerChar0">
    <w:name w:val="header Char"/>
    <w:basedOn w:val="DefaultParagraphFont"/>
    <w:link w:val="Header1"/>
    <w:rsid w:val="00F94BEB"/>
    <w:rPr>
      <w:rFonts w:ascii="Calibri" w:eastAsiaTheme="minorEastAsia" w:hAnsi="Calibri" w:cs="Times New Roman"/>
      <w:color w:val="7F7F7F" w:themeColor="text1" w:themeTint="80"/>
      <w:sz w:val="18"/>
      <w:szCs w:val="20"/>
      <w:lang w:val="en-US"/>
    </w:rPr>
  </w:style>
  <w:style w:type="paragraph" w:customStyle="1" w:styleId="Footer1">
    <w:name w:val="Footer1"/>
    <w:basedOn w:val="NoSpacing"/>
    <w:link w:val="footerChar"/>
    <w:qFormat/>
    <w:rsid w:val="00F94BEB"/>
    <w:pPr>
      <w:tabs>
        <w:tab w:val="left" w:pos="426"/>
        <w:tab w:val="right" w:pos="10206"/>
      </w:tabs>
      <w:spacing w:before="120" w:after="120"/>
      <w:jc w:val="both"/>
    </w:pPr>
    <w:rPr>
      <w:rFonts w:ascii="Calibri" w:eastAsiaTheme="minorEastAsia" w:hAnsi="Calibri" w:cs="Times New Roman"/>
      <w:color w:val="7F7F7F" w:themeColor="text1" w:themeTint="80"/>
      <w:sz w:val="18"/>
      <w:szCs w:val="20"/>
      <w:lang w:val="en-US"/>
    </w:rPr>
  </w:style>
  <w:style w:type="character" w:customStyle="1" w:styleId="footerChar">
    <w:name w:val="footer Char"/>
    <w:basedOn w:val="DefaultParagraphFont"/>
    <w:link w:val="Footer1"/>
    <w:rsid w:val="00F94BEB"/>
    <w:rPr>
      <w:rFonts w:ascii="Calibri" w:eastAsiaTheme="minorEastAsia" w:hAnsi="Calibri" w:cs="Times New Roman"/>
      <w:color w:val="7F7F7F" w:themeColor="text1" w:themeTint="80"/>
      <w:sz w:val="18"/>
      <w:szCs w:val="20"/>
      <w:lang w:val="en-US"/>
    </w:rPr>
  </w:style>
  <w:style w:type="paragraph" w:styleId="NoSpacing">
    <w:name w:val="No Spacing"/>
    <w:uiPriority w:val="1"/>
    <w:qFormat/>
    <w:rsid w:val="00F94BEB"/>
  </w:style>
  <w:style w:type="paragraph" w:styleId="Footer">
    <w:name w:val="footer"/>
    <w:basedOn w:val="Normal"/>
    <w:link w:val="FooterChar0"/>
    <w:uiPriority w:val="99"/>
    <w:unhideWhenUsed/>
    <w:rsid w:val="00F94BEB"/>
    <w:pPr>
      <w:tabs>
        <w:tab w:val="center" w:pos="4986"/>
        <w:tab w:val="right" w:pos="9972"/>
      </w:tabs>
    </w:pPr>
  </w:style>
  <w:style w:type="character" w:customStyle="1" w:styleId="FooterChar0">
    <w:name w:val="Footer Char"/>
    <w:basedOn w:val="DefaultParagraphFont"/>
    <w:link w:val="Footer"/>
    <w:uiPriority w:val="99"/>
    <w:rsid w:val="00F94BEB"/>
  </w:style>
  <w:style w:type="paragraph" w:styleId="BalloonText">
    <w:name w:val="Balloon Text"/>
    <w:basedOn w:val="Normal"/>
    <w:link w:val="BalloonTextChar"/>
    <w:uiPriority w:val="99"/>
    <w:semiHidden/>
    <w:unhideWhenUsed/>
    <w:rsid w:val="002366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44">
          <w:marLeft w:val="14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625">
          <w:marLeft w:val="14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35">
          <w:marLeft w:val="14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334">
          <w:marLeft w:val="14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20">
          <w:marLeft w:val="14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2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78">
          <w:marLeft w:val="136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242">
          <w:marLeft w:val="136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Bortoluzzi</dc:creator>
  <cp:keywords/>
  <dc:description/>
  <cp:lastModifiedBy>Guido Bortoluzzi</cp:lastModifiedBy>
  <cp:revision>14</cp:revision>
  <dcterms:created xsi:type="dcterms:W3CDTF">2019-02-22T08:26:00Z</dcterms:created>
  <dcterms:modified xsi:type="dcterms:W3CDTF">2019-03-28T18:23:00Z</dcterms:modified>
</cp:coreProperties>
</file>