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A74" w:rsidRDefault="00801A74" w:rsidP="00801A74">
      <w:pPr>
        <w:rPr>
          <w:rFonts w:asciiTheme="majorBidi" w:hAnsiTheme="majorBidi" w:cstheme="majorBidi"/>
          <w:sz w:val="24"/>
          <w:szCs w:val="24"/>
        </w:rPr>
      </w:pPr>
      <w:r>
        <w:rPr>
          <w:rFonts w:asciiTheme="majorBidi" w:hAnsiTheme="majorBidi" w:cstheme="majorBidi"/>
          <w:sz w:val="24"/>
          <w:szCs w:val="24"/>
        </w:rPr>
        <w:t>The context of situation of this text, which is  an excerpt from the first page of the first chapter of Donleavy’s novel, is surely affected by the context of culture, that is to say, the set of values and socio-linguistic tendencies dominating at the moment the novel was written.</w:t>
      </w:r>
    </w:p>
    <w:p w:rsidR="004D3784" w:rsidRPr="00365CC9" w:rsidRDefault="004D3784" w:rsidP="00D17087">
      <w:pPr>
        <w:rPr>
          <w:rFonts w:asciiTheme="majorBidi" w:hAnsiTheme="majorBidi" w:cstheme="majorBidi"/>
          <w:color w:val="FF0000"/>
          <w:sz w:val="24"/>
          <w:szCs w:val="24"/>
        </w:rPr>
      </w:pPr>
      <w:r w:rsidRPr="00365CC9">
        <w:rPr>
          <w:rFonts w:asciiTheme="majorBidi" w:hAnsiTheme="majorBidi" w:cstheme="majorBidi"/>
          <w:color w:val="FF0000"/>
          <w:sz w:val="24"/>
          <w:szCs w:val="24"/>
        </w:rPr>
        <w:t>The context of situation of this text, which is  an excerpt from the first page of the first chapter of Donleavy’s novel, is surely affected by the context of culture, that is to say, the set of values and socio-linguistic tendencies dominating at the moment the novel was written.</w:t>
      </w:r>
    </w:p>
    <w:p w:rsidR="00D17087" w:rsidRPr="00365CC9" w:rsidRDefault="00D17087" w:rsidP="00D17087">
      <w:pPr>
        <w:rPr>
          <w:color w:val="C0504D" w:themeColor="accent2"/>
        </w:rPr>
      </w:pPr>
      <w:r w:rsidRPr="00365CC9">
        <w:rPr>
          <w:color w:val="C0504D" w:themeColor="accent2"/>
        </w:rPr>
        <w:t xml:space="preserve">as the story is situated in Paris, the semantic field of city is very much present with words as courtyard, house, square, path, tree, portals, flags, room, vestibule, river etc. A second semantic field present in the text would be that of nature: leaves, trees, plants, branches, green tips, mosquitoes, bees, butterflies, water, river, skies etc. Ultimately, also the colours play an important role what with the recurring words “blue”, “green”, “brown” and “white”. </w:t>
      </w:r>
    </w:p>
    <w:p w:rsidR="00161B24" w:rsidRPr="00365CC9" w:rsidRDefault="00F03C69">
      <w:pPr>
        <w:rPr>
          <w:color w:val="00B0F0"/>
        </w:rPr>
      </w:pPr>
      <w:r w:rsidRPr="00365CC9">
        <w:rPr>
          <w:color w:val="00B0F0"/>
        </w:rPr>
        <w:t>there is much syntactic equivalence in the construction of the sentences. The text uses a fair number of prepositions creating equivalence in sentences: “in Paris in a big white house on a little square off Avenue Foch”, “in a high blue pram on a pebbled paths under the tall trees”, “across the river, through the portals, under musty military flags”.</w:t>
      </w:r>
    </w:p>
    <w:p w:rsidR="00322FFB" w:rsidRPr="00365CC9" w:rsidRDefault="00322FFB" w:rsidP="00322FFB">
      <w:pPr>
        <w:rPr>
          <w:i/>
          <w:color w:val="948A54" w:themeColor="background2" w:themeShade="80"/>
        </w:rPr>
      </w:pPr>
      <w:r w:rsidRPr="00365CC9">
        <w:rPr>
          <w:color w:val="948A54" w:themeColor="background2" w:themeShade="80"/>
        </w:rPr>
        <w:t>In regard to the use of a non-casual language, we can find many examples of phonological equivalence like for instance in the title, characterised by an alliteration of the phoneme  /b/ . Other examples of alliteration can be found in line 2 (</w:t>
      </w:r>
      <w:r w:rsidRPr="00365CC9">
        <w:rPr>
          <w:i/>
          <w:color w:val="948A54" w:themeColor="background2" w:themeShade="80"/>
          <w:u w:val="single"/>
        </w:rPr>
        <w:t>b</w:t>
      </w:r>
      <w:r w:rsidRPr="00365CC9">
        <w:rPr>
          <w:i/>
          <w:color w:val="948A54" w:themeColor="background2" w:themeShade="80"/>
        </w:rPr>
        <w:t xml:space="preserve">lond and </w:t>
      </w:r>
      <w:r w:rsidRPr="00365CC9">
        <w:rPr>
          <w:i/>
          <w:color w:val="948A54" w:themeColor="background2" w:themeShade="80"/>
          <w:u w:val="single"/>
        </w:rPr>
        <w:t>b</w:t>
      </w:r>
      <w:r w:rsidRPr="00365CC9">
        <w:rPr>
          <w:i/>
          <w:color w:val="948A54" w:themeColor="background2" w:themeShade="80"/>
        </w:rPr>
        <w:t xml:space="preserve">eautiful), </w:t>
      </w:r>
      <w:r w:rsidRPr="00365CC9">
        <w:rPr>
          <w:color w:val="948A54" w:themeColor="background2" w:themeShade="80"/>
        </w:rPr>
        <w:t>lines 4-5 (</w:t>
      </w:r>
      <w:r w:rsidRPr="00365CC9">
        <w:rPr>
          <w:i/>
          <w:color w:val="948A54" w:themeColor="background2" w:themeShade="80"/>
          <w:u w:val="single"/>
        </w:rPr>
        <w:t>p</w:t>
      </w:r>
      <w:r w:rsidRPr="00365CC9">
        <w:rPr>
          <w:i/>
          <w:color w:val="948A54" w:themeColor="background2" w:themeShade="80"/>
        </w:rPr>
        <w:t xml:space="preserve">ram on </w:t>
      </w:r>
      <w:r w:rsidRPr="00365CC9">
        <w:rPr>
          <w:i/>
          <w:color w:val="948A54" w:themeColor="background2" w:themeShade="80"/>
          <w:u w:val="single"/>
        </w:rPr>
        <w:t>p</w:t>
      </w:r>
      <w:r w:rsidRPr="00365CC9">
        <w:rPr>
          <w:i/>
          <w:color w:val="948A54" w:themeColor="background2" w:themeShade="80"/>
        </w:rPr>
        <w:t xml:space="preserve">ebbled </w:t>
      </w:r>
      <w:r w:rsidRPr="00365CC9">
        <w:rPr>
          <w:i/>
          <w:color w:val="948A54" w:themeColor="background2" w:themeShade="80"/>
          <w:u w:val="single"/>
        </w:rPr>
        <w:t>p</w:t>
      </w:r>
      <w:r w:rsidRPr="00365CC9">
        <w:rPr>
          <w:i/>
          <w:color w:val="948A54" w:themeColor="background2" w:themeShade="80"/>
        </w:rPr>
        <w:t xml:space="preserve">aths under the </w:t>
      </w:r>
      <w:r w:rsidRPr="00365CC9">
        <w:rPr>
          <w:i/>
          <w:color w:val="948A54" w:themeColor="background2" w:themeShade="80"/>
          <w:u w:val="single"/>
        </w:rPr>
        <w:t>t</w:t>
      </w:r>
      <w:r w:rsidRPr="00365CC9">
        <w:rPr>
          <w:i/>
          <w:color w:val="948A54" w:themeColor="background2" w:themeShade="80"/>
        </w:rPr>
        <w:t xml:space="preserve">all </w:t>
      </w:r>
      <w:r w:rsidRPr="00365CC9">
        <w:rPr>
          <w:i/>
          <w:color w:val="948A54" w:themeColor="background2" w:themeShade="80"/>
          <w:u w:val="single"/>
        </w:rPr>
        <w:t>t</w:t>
      </w:r>
      <w:r w:rsidRPr="00365CC9">
        <w:rPr>
          <w:i/>
          <w:color w:val="948A54" w:themeColor="background2" w:themeShade="80"/>
        </w:rPr>
        <w:t xml:space="preserve">rees), </w:t>
      </w:r>
      <w:r w:rsidRPr="00365CC9">
        <w:rPr>
          <w:color w:val="948A54" w:themeColor="background2" w:themeShade="80"/>
        </w:rPr>
        <w:t xml:space="preserve">line 13 </w:t>
      </w:r>
      <w:r w:rsidRPr="00365CC9">
        <w:rPr>
          <w:i/>
          <w:color w:val="948A54" w:themeColor="background2" w:themeShade="80"/>
        </w:rPr>
        <w:t>(</w:t>
      </w:r>
      <w:r w:rsidRPr="00365CC9">
        <w:rPr>
          <w:i/>
          <w:color w:val="948A54" w:themeColor="background2" w:themeShade="80"/>
          <w:u w:val="single"/>
        </w:rPr>
        <w:t>w</w:t>
      </w:r>
      <w:r w:rsidRPr="00365CC9">
        <w:rPr>
          <w:i/>
          <w:color w:val="948A54" w:themeColor="background2" w:themeShade="80"/>
        </w:rPr>
        <w:t xml:space="preserve">oolly </w:t>
      </w:r>
      <w:r w:rsidRPr="00365CC9">
        <w:rPr>
          <w:i/>
          <w:color w:val="948A54" w:themeColor="background2" w:themeShade="80"/>
          <w:u w:val="single"/>
        </w:rPr>
        <w:t>w</w:t>
      </w:r>
      <w:r w:rsidRPr="00365CC9">
        <w:rPr>
          <w:i/>
          <w:color w:val="948A54" w:themeColor="background2" w:themeShade="80"/>
        </w:rPr>
        <w:t xml:space="preserve">hiteness), </w:t>
      </w:r>
      <w:r w:rsidRPr="00365CC9">
        <w:rPr>
          <w:color w:val="948A54" w:themeColor="background2" w:themeShade="80"/>
        </w:rPr>
        <w:t>line 14 (</w:t>
      </w:r>
      <w:r w:rsidRPr="00365CC9">
        <w:rPr>
          <w:i/>
          <w:color w:val="948A54" w:themeColor="background2" w:themeShade="80"/>
        </w:rPr>
        <w:t>na</w:t>
      </w:r>
      <w:r w:rsidRPr="00365CC9">
        <w:rPr>
          <w:i/>
          <w:color w:val="948A54" w:themeColor="background2" w:themeShade="80"/>
          <w:u w:val="single"/>
        </w:rPr>
        <w:t xml:space="preserve">nnie </w:t>
      </w:r>
      <w:r w:rsidRPr="00365CC9">
        <w:rPr>
          <w:i/>
          <w:color w:val="948A54" w:themeColor="background2" w:themeShade="80"/>
        </w:rPr>
        <w:t xml:space="preserve">sat </w:t>
      </w:r>
      <w:r w:rsidRPr="00365CC9">
        <w:rPr>
          <w:i/>
          <w:color w:val="948A54" w:themeColor="background2" w:themeShade="80"/>
          <w:u w:val="single"/>
        </w:rPr>
        <w:t>ne</w:t>
      </w:r>
      <w:r w:rsidRPr="00365CC9">
        <w:rPr>
          <w:i/>
          <w:color w:val="948A54" w:themeColor="background2" w:themeShade="80"/>
        </w:rPr>
        <w:t xml:space="preserve">ar </w:t>
      </w:r>
      <w:r w:rsidRPr="00365CC9">
        <w:rPr>
          <w:i/>
          <w:color w:val="948A54" w:themeColor="background2" w:themeShade="80"/>
          <w:u w:val="single"/>
        </w:rPr>
        <w:t>kni</w:t>
      </w:r>
      <w:r w:rsidRPr="00365CC9">
        <w:rPr>
          <w:i/>
          <w:color w:val="948A54" w:themeColor="background2" w:themeShade="80"/>
        </w:rPr>
        <w:t>tting</w:t>
      </w:r>
      <w:r w:rsidRPr="00365CC9">
        <w:rPr>
          <w:color w:val="948A54" w:themeColor="background2" w:themeShade="80"/>
        </w:rPr>
        <w:t>) and line 18 (</w:t>
      </w:r>
      <w:r w:rsidRPr="00365CC9">
        <w:rPr>
          <w:i/>
          <w:color w:val="948A54" w:themeColor="background2" w:themeShade="80"/>
        </w:rPr>
        <w:t xml:space="preserve">her </w:t>
      </w:r>
      <w:r w:rsidRPr="00365CC9">
        <w:rPr>
          <w:i/>
          <w:color w:val="948A54" w:themeColor="background2" w:themeShade="80"/>
          <w:u w:val="single"/>
        </w:rPr>
        <w:t>b</w:t>
      </w:r>
      <w:r w:rsidRPr="00365CC9">
        <w:rPr>
          <w:i/>
          <w:color w:val="948A54" w:themeColor="background2" w:themeShade="80"/>
        </w:rPr>
        <w:t xml:space="preserve">lue cap sat on a </w:t>
      </w:r>
      <w:r w:rsidRPr="00365CC9">
        <w:rPr>
          <w:i/>
          <w:color w:val="948A54" w:themeColor="background2" w:themeShade="80"/>
          <w:u w:val="single"/>
        </w:rPr>
        <w:t>b</w:t>
      </w:r>
      <w:r w:rsidRPr="00365CC9">
        <w:rPr>
          <w:i/>
          <w:color w:val="948A54" w:themeColor="background2" w:themeShade="80"/>
        </w:rPr>
        <w:t xml:space="preserve">un of </w:t>
      </w:r>
      <w:r w:rsidRPr="00365CC9">
        <w:rPr>
          <w:i/>
          <w:color w:val="948A54" w:themeColor="background2" w:themeShade="80"/>
          <w:u w:val="single"/>
        </w:rPr>
        <w:t>b</w:t>
      </w:r>
      <w:r w:rsidRPr="00365CC9">
        <w:rPr>
          <w:i/>
          <w:color w:val="948A54" w:themeColor="background2" w:themeShade="80"/>
        </w:rPr>
        <w:t>rown hair).</w:t>
      </w:r>
    </w:p>
    <w:p w:rsidR="00322FFB" w:rsidRPr="00365CC9" w:rsidRDefault="00322FFB" w:rsidP="00322FFB">
      <w:pPr>
        <w:rPr>
          <w:color w:val="948A54" w:themeColor="background2" w:themeShade="80"/>
        </w:rPr>
      </w:pPr>
      <w:r w:rsidRPr="00365CC9">
        <w:rPr>
          <w:color w:val="948A54" w:themeColor="background2" w:themeShade="80"/>
        </w:rPr>
        <w:t>The intensive use of preposition</w:t>
      </w:r>
      <w:r w:rsidR="00E91D97" w:rsidRPr="00365CC9">
        <w:rPr>
          <w:color w:val="948A54" w:themeColor="background2" w:themeShade="80"/>
        </w:rPr>
        <w:t>s</w:t>
      </w:r>
      <w:r w:rsidRPr="00365CC9">
        <w:rPr>
          <w:color w:val="948A54" w:themeColor="background2" w:themeShade="80"/>
        </w:rPr>
        <w:t xml:space="preserve"> gives the text a rhythm (</w:t>
      </w:r>
      <w:proofErr w:type="spellStart"/>
      <w:r w:rsidRPr="00365CC9">
        <w:rPr>
          <w:color w:val="948A54" w:themeColor="background2" w:themeShade="80"/>
        </w:rPr>
        <w:t>e.g</w:t>
      </w:r>
      <w:proofErr w:type="spellEnd"/>
      <w:r w:rsidRPr="00365CC9">
        <w:rPr>
          <w:color w:val="948A54" w:themeColor="background2" w:themeShade="80"/>
        </w:rPr>
        <w:t xml:space="preserve">: 6-8),that carries the reader through it. </w:t>
      </w:r>
    </w:p>
    <w:p w:rsidR="00E91D97" w:rsidRPr="00365CC9" w:rsidRDefault="00E91D97" w:rsidP="00E91D97">
      <w:pPr>
        <w:rPr>
          <w:color w:val="7030A0"/>
        </w:rPr>
      </w:pPr>
      <w:r w:rsidRPr="00365CC9">
        <w:rPr>
          <w:color w:val="7030A0"/>
        </w:rPr>
        <w:t>“Cuddling kissing rocking” rhymes and has a musical sound, giving the impression of safety that the baby gets from the arms of his mum. It is a consonance and an assonance as well.</w:t>
      </w:r>
    </w:p>
    <w:p w:rsidR="00E91D97" w:rsidRPr="00365CC9" w:rsidRDefault="00E91D97" w:rsidP="00E91D97">
      <w:pPr>
        <w:rPr>
          <w:color w:val="7030A0"/>
        </w:rPr>
      </w:pPr>
      <w:r w:rsidRPr="00365CC9">
        <w:rPr>
          <w:color w:val="7030A0"/>
        </w:rPr>
        <w:t xml:space="preserve">Another figure of speech that is used is synecdoche when the author says: “under leaves and </w:t>
      </w:r>
      <w:r w:rsidRPr="00365CC9">
        <w:rPr>
          <w:b/>
          <w:color w:val="7030A0"/>
        </w:rPr>
        <w:t>green</w:t>
      </w:r>
      <w:r w:rsidRPr="00365CC9">
        <w:rPr>
          <w:color w:val="7030A0"/>
        </w:rPr>
        <w:t xml:space="preserve">”. In this case, green is a synecdoche for leaves or trees, but the reader can understand that the baby is under trees and not under the colour green. </w:t>
      </w:r>
    </w:p>
    <w:p w:rsidR="00E91D97" w:rsidRPr="00365CC9" w:rsidRDefault="00E91D97" w:rsidP="00322FFB">
      <w:pPr>
        <w:rPr>
          <w:color w:val="7030A0"/>
        </w:rPr>
      </w:pPr>
      <w:r w:rsidRPr="00365CC9">
        <w:rPr>
          <w:color w:val="7030A0"/>
        </w:rPr>
        <w:t xml:space="preserve">“Thick hot stillness” is a synaesthesia, since there are words that involve different senses. </w:t>
      </w:r>
    </w:p>
    <w:p w:rsidR="00322FFB" w:rsidRPr="00365CC9" w:rsidRDefault="00322FFB" w:rsidP="00322FFB">
      <w:pPr>
        <w:rPr>
          <w:color w:val="92D050"/>
        </w:rPr>
      </w:pPr>
      <w:r w:rsidRPr="00365CC9">
        <w:rPr>
          <w:color w:val="92D050"/>
        </w:rPr>
        <w:t xml:space="preserve">The text is also full of syntactic equivalences starting from line 2, where the position of the adjectives recalls the one used in </w:t>
      </w:r>
      <w:proofErr w:type="spellStart"/>
      <w:r w:rsidRPr="00365CC9">
        <w:rPr>
          <w:color w:val="92D050"/>
        </w:rPr>
        <w:t>french</w:t>
      </w:r>
      <w:proofErr w:type="spellEnd"/>
      <w:r w:rsidRPr="00365CC9">
        <w:rPr>
          <w:color w:val="92D050"/>
        </w:rPr>
        <w:t>, but also in line 24 (</w:t>
      </w:r>
      <w:r w:rsidRPr="00365CC9">
        <w:rPr>
          <w:i/>
          <w:color w:val="92D050"/>
        </w:rPr>
        <w:t>sweet nut flavour and milk white beauty).</w:t>
      </w:r>
      <w:proofErr w:type="spellStart"/>
      <w:r w:rsidRPr="00365CC9">
        <w:rPr>
          <w:color w:val="92D050"/>
        </w:rPr>
        <w:t>An other</w:t>
      </w:r>
      <w:proofErr w:type="spellEnd"/>
      <w:r w:rsidRPr="00365CC9">
        <w:rPr>
          <w:color w:val="92D050"/>
        </w:rPr>
        <w:t xml:space="preserve"> quite evident example is the repetition of the conjunction “and” at the beginning of new sentences such as in line 5, 8, 16, 20, 21, 22 and 25. </w:t>
      </w:r>
    </w:p>
    <w:p w:rsidR="00322FFB" w:rsidRDefault="00322FFB">
      <w:bookmarkStart w:id="0" w:name="_GoBack"/>
      <w:bookmarkEnd w:id="0"/>
    </w:p>
    <w:sectPr w:rsidR="00322FFB" w:rsidSect="001168E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283"/>
  <w:characterSpacingControl w:val="doNotCompress"/>
  <w:compat/>
  <w:rsids>
    <w:rsidRoot w:val="00996050"/>
    <w:rsid w:val="001168E7"/>
    <w:rsid w:val="00161B24"/>
    <w:rsid w:val="00322FFB"/>
    <w:rsid w:val="00365CC9"/>
    <w:rsid w:val="004D3784"/>
    <w:rsid w:val="00801A74"/>
    <w:rsid w:val="00996050"/>
    <w:rsid w:val="00D17087"/>
    <w:rsid w:val="00E91D97"/>
    <w:rsid w:val="00F03C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1A74"/>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1A74"/>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913920">
      <w:bodyDiv w:val="1"/>
      <w:marLeft w:val="0"/>
      <w:marRight w:val="0"/>
      <w:marTop w:val="0"/>
      <w:marBottom w:val="0"/>
      <w:divBdr>
        <w:top w:val="none" w:sz="0" w:space="0" w:color="auto"/>
        <w:left w:val="none" w:sz="0" w:space="0" w:color="auto"/>
        <w:bottom w:val="none" w:sz="0" w:space="0" w:color="auto"/>
        <w:right w:val="none" w:sz="0" w:space="0" w:color="auto"/>
      </w:divBdr>
    </w:div>
    <w:div w:id="209928056">
      <w:bodyDiv w:val="1"/>
      <w:marLeft w:val="0"/>
      <w:marRight w:val="0"/>
      <w:marTop w:val="0"/>
      <w:marBottom w:val="0"/>
      <w:divBdr>
        <w:top w:val="none" w:sz="0" w:space="0" w:color="auto"/>
        <w:left w:val="none" w:sz="0" w:space="0" w:color="auto"/>
        <w:bottom w:val="none" w:sz="0" w:space="0" w:color="auto"/>
        <w:right w:val="none" w:sz="0" w:space="0" w:color="auto"/>
      </w:divBdr>
    </w:div>
    <w:div w:id="625701780">
      <w:bodyDiv w:val="1"/>
      <w:marLeft w:val="0"/>
      <w:marRight w:val="0"/>
      <w:marTop w:val="0"/>
      <w:marBottom w:val="0"/>
      <w:divBdr>
        <w:top w:val="none" w:sz="0" w:space="0" w:color="auto"/>
        <w:left w:val="none" w:sz="0" w:space="0" w:color="auto"/>
        <w:bottom w:val="none" w:sz="0" w:space="0" w:color="auto"/>
        <w:right w:val="none" w:sz="0" w:space="0" w:color="auto"/>
      </w:divBdr>
    </w:div>
    <w:div w:id="973490893">
      <w:bodyDiv w:val="1"/>
      <w:marLeft w:val="0"/>
      <w:marRight w:val="0"/>
      <w:marTop w:val="0"/>
      <w:marBottom w:val="0"/>
      <w:divBdr>
        <w:top w:val="none" w:sz="0" w:space="0" w:color="auto"/>
        <w:left w:val="none" w:sz="0" w:space="0" w:color="auto"/>
        <w:bottom w:val="none" w:sz="0" w:space="0" w:color="auto"/>
        <w:right w:val="none" w:sz="0" w:space="0" w:color="auto"/>
      </w:divBdr>
    </w:div>
    <w:div w:id="107860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dc:creator>
  <cp:keywords/>
  <dc:description/>
  <cp:lastModifiedBy>3256</cp:lastModifiedBy>
  <cp:revision>8</cp:revision>
  <dcterms:created xsi:type="dcterms:W3CDTF">2019-04-12T09:41:00Z</dcterms:created>
  <dcterms:modified xsi:type="dcterms:W3CDTF">2019-04-16T08:36:00Z</dcterms:modified>
</cp:coreProperties>
</file>