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98" w:rsidRPr="004E6298" w:rsidRDefault="004E6298" w:rsidP="004E6298">
      <w:pPr>
        <w:spacing w:after="0" w:line="360" w:lineRule="auto"/>
        <w:rPr>
          <w:u w:val="single"/>
        </w:rPr>
      </w:pPr>
      <w:r w:rsidRPr="004E6298">
        <w:rPr>
          <w:u w:val="single"/>
        </w:rPr>
        <w:t xml:space="preserve">Metodi e tecniche servizio sociale 3 </w:t>
      </w:r>
      <w:r>
        <w:rPr>
          <w:u w:val="single"/>
        </w:rPr>
        <w:t xml:space="preserve">      </w:t>
      </w:r>
      <w:r w:rsidRPr="004E6298">
        <w:rPr>
          <w:b/>
        </w:rPr>
        <w:t>Punti d’attenzione</w:t>
      </w:r>
    </w:p>
    <w:p w:rsidR="00B113E8" w:rsidRDefault="009E2631" w:rsidP="004E6298">
      <w:pPr>
        <w:spacing w:after="0" w:line="360" w:lineRule="auto"/>
      </w:pPr>
      <w:r>
        <w:t>Accesso e accoglienza</w:t>
      </w:r>
    </w:p>
    <w:p w:rsidR="009E2631" w:rsidRDefault="004E6298" w:rsidP="004E6298">
      <w:pPr>
        <w:spacing w:after="0" w:line="360" w:lineRule="auto"/>
      </w:pPr>
      <w:r>
        <w:t>c</w:t>
      </w:r>
      <w:r w:rsidR="009E2631">
        <w:t xml:space="preserve">ontesto e relazione </w:t>
      </w:r>
    </w:p>
    <w:p w:rsidR="009E2631" w:rsidRDefault="004E6298" w:rsidP="004E6298">
      <w:pPr>
        <w:spacing w:after="0" w:line="360" w:lineRule="auto"/>
      </w:pPr>
      <w:proofErr w:type="spellStart"/>
      <w:r w:rsidRPr="004E6298">
        <w:rPr>
          <w:i/>
        </w:rPr>
        <w:t>s</w:t>
      </w:r>
      <w:r w:rsidR="009E2631" w:rsidRPr="004E6298">
        <w:rPr>
          <w:i/>
        </w:rPr>
        <w:t>etting</w:t>
      </w:r>
      <w:proofErr w:type="spellEnd"/>
      <w:r w:rsidR="009E2631">
        <w:t xml:space="preserve"> relazionale</w:t>
      </w:r>
    </w:p>
    <w:p w:rsidR="00B92931" w:rsidRDefault="00B92931" w:rsidP="004E6298">
      <w:pPr>
        <w:spacing w:after="0" w:line="360" w:lineRule="auto"/>
      </w:pPr>
      <w:r>
        <w:t>come può arrivare la persona</w:t>
      </w:r>
    </w:p>
    <w:p w:rsidR="009E2631" w:rsidRDefault="004E6298" w:rsidP="004E6298">
      <w:pPr>
        <w:spacing w:after="0" w:line="360" w:lineRule="auto"/>
      </w:pPr>
      <w:r>
        <w:t>m</w:t>
      </w:r>
      <w:r w:rsidR="009E2631">
        <w:t>odalità dell’accoglienza</w:t>
      </w:r>
      <w:bookmarkStart w:id="0" w:name="_GoBack"/>
      <w:bookmarkEnd w:id="0"/>
    </w:p>
    <w:p w:rsidR="009E2631" w:rsidRDefault="004E6298" w:rsidP="004E6298">
      <w:pPr>
        <w:spacing w:after="0" w:line="360" w:lineRule="auto"/>
      </w:pPr>
      <w:r>
        <w:t>d</w:t>
      </w:r>
      <w:r w:rsidR="009E2631">
        <w:t>isposizione personale</w:t>
      </w:r>
    </w:p>
    <w:p w:rsidR="009E2631" w:rsidRDefault="004E6298" w:rsidP="004E6298">
      <w:pPr>
        <w:spacing w:after="0" w:line="360" w:lineRule="auto"/>
      </w:pPr>
      <w:r>
        <w:t>c</w:t>
      </w:r>
      <w:r w:rsidR="009E2631">
        <w:t xml:space="preserve">osa chiedere, come chiedere, </w:t>
      </w:r>
      <w:r w:rsidR="00EF2D13">
        <w:t>modelli d’indagine</w:t>
      </w:r>
    </w:p>
    <w:p w:rsidR="009E2631" w:rsidRDefault="009E2631" w:rsidP="004E6298">
      <w:pPr>
        <w:spacing w:after="0" w:line="360" w:lineRule="auto"/>
      </w:pPr>
      <w:r>
        <w:t xml:space="preserve">possibili reazioni della persona / possibili reazioni </w:t>
      </w:r>
      <w:proofErr w:type="spellStart"/>
      <w:r>
        <w:t>dell’a.s.</w:t>
      </w:r>
      <w:proofErr w:type="spellEnd"/>
    </w:p>
    <w:p w:rsidR="004E6298" w:rsidRDefault="004E6298" w:rsidP="004E6298">
      <w:pPr>
        <w:spacing w:after="0" w:line="360" w:lineRule="auto"/>
      </w:pPr>
      <w:r>
        <w:t>-</w:t>
      </w:r>
    </w:p>
    <w:p w:rsidR="00B92931" w:rsidRDefault="00B92931" w:rsidP="004E6298">
      <w:pPr>
        <w:spacing w:after="0" w:line="360" w:lineRule="auto"/>
      </w:pPr>
      <w:r>
        <w:t>definizione della domanda</w:t>
      </w:r>
    </w:p>
    <w:p w:rsidR="000C2010" w:rsidRDefault="000C2010" w:rsidP="004E6298">
      <w:pPr>
        <w:spacing w:after="0" w:line="360" w:lineRule="auto"/>
      </w:pPr>
      <w:r>
        <w:t>informazione / documentazione (contenuti e strumenti)</w:t>
      </w:r>
    </w:p>
    <w:p w:rsidR="00B92931" w:rsidRDefault="00B92931" w:rsidP="004E6298">
      <w:pPr>
        <w:spacing w:after="0" w:line="360" w:lineRule="auto"/>
      </w:pPr>
      <w:r>
        <w:t>processo di valutazione /</w:t>
      </w:r>
      <w:proofErr w:type="spellStart"/>
      <w:proofErr w:type="gramStart"/>
      <w:r w:rsidRPr="004E6298">
        <w:rPr>
          <w:i/>
        </w:rPr>
        <w:t>assessment</w:t>
      </w:r>
      <w:proofErr w:type="spellEnd"/>
      <w:r>
        <w:t xml:space="preserve">  </w:t>
      </w:r>
      <w:r w:rsidR="003A1A26">
        <w:t>(</w:t>
      </w:r>
      <w:proofErr w:type="gramEnd"/>
      <w:r w:rsidR="003A1A26">
        <w:t>prospettiva ecologica del benessere)</w:t>
      </w:r>
    </w:p>
    <w:p w:rsidR="00B92931" w:rsidRDefault="00B92931" w:rsidP="004E6298">
      <w:pPr>
        <w:spacing w:after="0" w:line="360" w:lineRule="auto"/>
      </w:pPr>
      <w:r>
        <w:t>pregiudizi /empatia / avalutatività</w:t>
      </w:r>
    </w:p>
    <w:p w:rsidR="000C2010" w:rsidRDefault="000C2010" w:rsidP="004E6298">
      <w:pPr>
        <w:spacing w:after="0" w:line="360" w:lineRule="auto"/>
      </w:pPr>
      <w:r>
        <w:t>implicazioni etiche e deontologiche</w:t>
      </w:r>
    </w:p>
    <w:p w:rsidR="00B92931" w:rsidRDefault="00B92931" w:rsidP="004E6298">
      <w:pPr>
        <w:spacing w:after="0" w:line="360" w:lineRule="auto"/>
      </w:pPr>
      <w:r>
        <w:t>come instaurare una relazione di fiducia</w:t>
      </w:r>
    </w:p>
    <w:p w:rsidR="00B92931" w:rsidRDefault="00B92931" w:rsidP="004E6298">
      <w:pPr>
        <w:spacing w:after="0" w:line="360" w:lineRule="auto"/>
      </w:pPr>
      <w:r>
        <w:t>definizione del bisogno/</w:t>
      </w:r>
      <w:proofErr w:type="gramStart"/>
      <w:r>
        <w:t xml:space="preserve">problema </w:t>
      </w:r>
      <w:r w:rsidR="003A1A26">
        <w:t xml:space="preserve"> (</w:t>
      </w:r>
      <w:proofErr w:type="gramEnd"/>
      <w:r w:rsidR="003A1A26">
        <w:t>mete e insufficienze d’azione)</w:t>
      </w:r>
    </w:p>
    <w:p w:rsidR="004E6298" w:rsidRDefault="004E6298" w:rsidP="004E6298">
      <w:pPr>
        <w:spacing w:after="0" w:line="360" w:lineRule="auto"/>
      </w:pPr>
      <w:r>
        <w:t>-</w:t>
      </w:r>
    </w:p>
    <w:p w:rsidR="00B92931" w:rsidRDefault="00B92931" w:rsidP="004E6298">
      <w:pPr>
        <w:spacing w:after="0" w:line="360" w:lineRule="auto"/>
      </w:pPr>
      <w:r>
        <w:t>definizione degli obiettivi</w:t>
      </w:r>
    </w:p>
    <w:p w:rsidR="00B92931" w:rsidRDefault="00B92931" w:rsidP="004E6298">
      <w:pPr>
        <w:spacing w:after="0" w:line="360" w:lineRule="auto"/>
      </w:pPr>
      <w:r>
        <w:t>quali motivazioni /come motivare</w:t>
      </w:r>
    </w:p>
    <w:p w:rsidR="00EF2D13" w:rsidRDefault="00EF2D13" w:rsidP="004E6298">
      <w:pPr>
        <w:spacing w:after="0" w:line="360" w:lineRule="auto"/>
      </w:pPr>
      <w:r>
        <w:t>resistenze / rischi/ resilienze / risorse</w:t>
      </w:r>
    </w:p>
    <w:p w:rsidR="00B92931" w:rsidRDefault="00B92931" w:rsidP="004E6298">
      <w:pPr>
        <w:spacing w:after="0" w:line="360" w:lineRule="auto"/>
      </w:pPr>
      <w:proofErr w:type="spellStart"/>
      <w:r w:rsidRPr="004E6298">
        <w:rPr>
          <w:i/>
        </w:rPr>
        <w:t>coping</w:t>
      </w:r>
      <w:proofErr w:type="spellEnd"/>
      <w:r>
        <w:t xml:space="preserve"> duale</w:t>
      </w:r>
    </w:p>
    <w:p w:rsidR="00B92931" w:rsidRDefault="00B92931" w:rsidP="004E6298">
      <w:pPr>
        <w:spacing w:after="0" w:line="360" w:lineRule="auto"/>
      </w:pPr>
      <w:r>
        <w:t>stato psichico e stato di fatto</w:t>
      </w:r>
    </w:p>
    <w:p w:rsidR="00EF2D13" w:rsidRDefault="000C2010" w:rsidP="004E6298">
      <w:pPr>
        <w:spacing w:after="0" w:line="360" w:lineRule="auto"/>
      </w:pPr>
      <w:r>
        <w:t xml:space="preserve">progettazione / </w:t>
      </w:r>
      <w:r w:rsidR="00EF2D13">
        <w:t>pianificazione dell’intervento</w:t>
      </w:r>
    </w:p>
    <w:p w:rsidR="00EF2D13" w:rsidRDefault="00EF2D13" w:rsidP="004E6298">
      <w:pPr>
        <w:spacing w:after="0" w:line="360" w:lineRule="auto"/>
      </w:pPr>
      <w:r>
        <w:t>accordo / contratto</w:t>
      </w:r>
      <w:r w:rsidR="000C2010">
        <w:t xml:space="preserve">      negoziazione (dura, morbida, creativa)</w:t>
      </w:r>
    </w:p>
    <w:p w:rsidR="00EF2D13" w:rsidRDefault="00EF2D13" w:rsidP="004E6298">
      <w:pPr>
        <w:spacing w:after="0" w:line="360" w:lineRule="auto"/>
      </w:pPr>
      <w:r>
        <w:t>reticolazione</w:t>
      </w:r>
      <w:r w:rsidR="003A1A26">
        <w:t xml:space="preserve"> [eco mappa, riconoscimento e ridefinizione della rete focale]</w:t>
      </w:r>
    </w:p>
    <w:p w:rsidR="004E6298" w:rsidRDefault="004E6298" w:rsidP="004E6298">
      <w:pPr>
        <w:spacing w:after="0" w:line="360" w:lineRule="auto"/>
      </w:pPr>
      <w:r>
        <w:t>-</w:t>
      </w:r>
    </w:p>
    <w:p w:rsidR="00EF2D13" w:rsidRDefault="00EF2D13" w:rsidP="004E6298">
      <w:pPr>
        <w:spacing w:after="0" w:line="360" w:lineRule="auto"/>
      </w:pPr>
      <w:r>
        <w:t>attuazione del progetto (</w:t>
      </w:r>
      <w:proofErr w:type="spellStart"/>
      <w:r w:rsidR="003A1A26">
        <w:t>rel</w:t>
      </w:r>
      <w:proofErr w:type="spellEnd"/>
      <w:r w:rsidR="003A1A26">
        <w:t xml:space="preserve">. di </w:t>
      </w:r>
      <w:r>
        <w:t>sostituzione, supporto, garanzia)</w:t>
      </w:r>
    </w:p>
    <w:p w:rsidR="003A1A26" w:rsidRDefault="003A1A26" w:rsidP="004E6298">
      <w:pPr>
        <w:spacing w:after="0" w:line="360" w:lineRule="auto"/>
      </w:pPr>
      <w:r>
        <w:t>processo per ipotesi (</w:t>
      </w:r>
      <w:proofErr w:type="spellStart"/>
      <w:r w:rsidRPr="004E6298">
        <w:rPr>
          <w:i/>
        </w:rPr>
        <w:t>error</w:t>
      </w:r>
      <w:proofErr w:type="spellEnd"/>
      <w:r w:rsidRPr="004E6298">
        <w:rPr>
          <w:i/>
        </w:rPr>
        <w:t xml:space="preserve"> </w:t>
      </w:r>
      <w:proofErr w:type="spellStart"/>
      <w:r w:rsidRPr="004E6298">
        <w:rPr>
          <w:i/>
        </w:rPr>
        <w:t>friendly</w:t>
      </w:r>
      <w:proofErr w:type="spellEnd"/>
      <w:r>
        <w:t>)</w:t>
      </w:r>
    </w:p>
    <w:p w:rsidR="00EF2D13" w:rsidRDefault="00EF2D13" w:rsidP="004E6298">
      <w:pPr>
        <w:spacing w:after="0" w:line="360" w:lineRule="auto"/>
      </w:pPr>
      <w:r>
        <w:t>restituzione / rinforzo / monitoraggio / riformulazione (</w:t>
      </w:r>
      <w:r w:rsidR="003A1A26">
        <w:t>guida relazionale di rete</w:t>
      </w:r>
      <w:r>
        <w:t>)</w:t>
      </w:r>
    </w:p>
    <w:p w:rsidR="003A1A26" w:rsidRDefault="003A1A26" w:rsidP="004E6298">
      <w:pPr>
        <w:spacing w:after="0" w:line="360" w:lineRule="auto"/>
      </w:pPr>
      <w:r>
        <w:t>i</w:t>
      </w:r>
      <w:r w:rsidR="004E6298">
        <w:t xml:space="preserve">nsufficienze d’azione di rete e azioni di </w:t>
      </w:r>
      <w:proofErr w:type="spellStart"/>
      <w:r w:rsidR="004E6298" w:rsidRPr="004E6298">
        <w:rPr>
          <w:i/>
        </w:rPr>
        <w:t>empowerment</w:t>
      </w:r>
      <w:proofErr w:type="spellEnd"/>
    </w:p>
    <w:p w:rsidR="000C2010" w:rsidRDefault="000C2010" w:rsidP="004E6298">
      <w:pPr>
        <w:spacing w:after="0" w:line="360" w:lineRule="auto"/>
      </w:pPr>
      <w:r>
        <w:t>valutazione di processo e di esito</w:t>
      </w:r>
    </w:p>
    <w:p w:rsidR="000C2010" w:rsidRDefault="000C2010" w:rsidP="004E6298">
      <w:pPr>
        <w:spacing w:after="0" w:line="360" w:lineRule="auto"/>
      </w:pPr>
      <w:r>
        <w:t>qualitativa / quantitativa       -  partecipata</w:t>
      </w:r>
    </w:p>
    <w:p w:rsidR="004E6298" w:rsidRDefault="004E6298" w:rsidP="004E6298">
      <w:pPr>
        <w:spacing w:after="0" w:line="360" w:lineRule="auto"/>
      </w:pPr>
    </w:p>
    <w:p w:rsidR="000C2010" w:rsidRDefault="000C2010" w:rsidP="004E6298">
      <w:pPr>
        <w:spacing w:after="0" w:line="360" w:lineRule="auto"/>
      </w:pPr>
      <w:r>
        <w:t>implicazioni comunitarie</w:t>
      </w:r>
    </w:p>
    <w:p w:rsidR="000C2010" w:rsidRDefault="000C2010" w:rsidP="004E6298">
      <w:pPr>
        <w:spacing w:after="0" w:line="360" w:lineRule="auto"/>
      </w:pPr>
      <w:r>
        <w:t>implicazioni istituzionali</w:t>
      </w:r>
      <w:r w:rsidR="004E6298">
        <w:t xml:space="preserve"> (organizzazioni e servizi)</w:t>
      </w:r>
    </w:p>
    <w:p w:rsidR="000C2010" w:rsidRDefault="000C2010" w:rsidP="004E6298">
      <w:pPr>
        <w:spacing w:after="0" w:line="360" w:lineRule="auto"/>
      </w:pPr>
      <w:r>
        <w:t>implicazioni socio-politiche</w:t>
      </w:r>
    </w:p>
    <w:p w:rsidR="009E2631" w:rsidRDefault="000C2010" w:rsidP="004E6298">
      <w:pPr>
        <w:spacing w:after="0" w:line="360" w:lineRule="auto"/>
      </w:pPr>
      <w:r>
        <w:t xml:space="preserve">azioni di </w:t>
      </w:r>
      <w:proofErr w:type="spellStart"/>
      <w:r w:rsidRPr="004E6298">
        <w:rPr>
          <w:i/>
        </w:rPr>
        <w:t>advocacy</w:t>
      </w:r>
      <w:proofErr w:type="spellEnd"/>
      <w:r>
        <w:t xml:space="preserve"> e </w:t>
      </w:r>
      <w:r w:rsidRPr="004E6298">
        <w:rPr>
          <w:i/>
        </w:rPr>
        <w:t xml:space="preserve">policy </w:t>
      </w:r>
      <w:proofErr w:type="spellStart"/>
      <w:r w:rsidRPr="004E6298">
        <w:rPr>
          <w:i/>
        </w:rPr>
        <w:t>practice</w:t>
      </w:r>
      <w:proofErr w:type="spellEnd"/>
      <w:r>
        <w:t xml:space="preserve"> </w:t>
      </w:r>
    </w:p>
    <w:sectPr w:rsidR="009E2631" w:rsidSect="004E6298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31"/>
    <w:rsid w:val="000C2010"/>
    <w:rsid w:val="003A1A26"/>
    <w:rsid w:val="004E6298"/>
    <w:rsid w:val="009E2631"/>
    <w:rsid w:val="00B113E8"/>
    <w:rsid w:val="00B92931"/>
    <w:rsid w:val="00E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4F93"/>
  <w15:chartTrackingRefBased/>
  <w15:docId w15:val="{94147859-2F2A-48DE-8EE4-85089468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LETTSTUD03</dc:creator>
  <cp:keywords/>
  <dc:description/>
  <cp:lastModifiedBy>LETTSTUD03</cp:lastModifiedBy>
  <cp:revision>1</cp:revision>
  <dcterms:created xsi:type="dcterms:W3CDTF">2019-04-17T07:21:00Z</dcterms:created>
  <dcterms:modified xsi:type="dcterms:W3CDTF">2019-04-17T08:22:00Z</dcterms:modified>
</cp:coreProperties>
</file>