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60" w:rsidRDefault="00580360" w:rsidP="00580360">
      <w:pPr>
        <w:pStyle w:val="Titolo1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Андрей Белый</w:t>
      </w:r>
    </w:p>
    <w:p w:rsidR="00580360" w:rsidRDefault="00580360" w:rsidP="00580360">
      <w:pPr>
        <w:pStyle w:val="Titolo1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Петербург</w:t>
      </w:r>
    </w:p>
    <w:p w:rsidR="00580360" w:rsidRDefault="00580360" w:rsidP="00580360">
      <w:pPr>
        <w:jc w:val="left"/>
        <w:rPr>
          <w:lang w:val="it-IT"/>
        </w:rPr>
      </w:pPr>
    </w:p>
    <w:p w:rsidR="00580360" w:rsidRDefault="00580360" w:rsidP="00580360">
      <w:pPr>
        <w:pStyle w:val="Titolo2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Пролог</w:t>
      </w:r>
    </w:p>
    <w:p w:rsidR="00580360" w:rsidRDefault="00580360" w:rsidP="00580360">
      <w:pPr>
        <w:jc w:val="left"/>
        <w:rPr>
          <w:lang w:val="it-IT"/>
        </w:rPr>
      </w:pPr>
    </w:p>
    <w:p w:rsidR="00580360" w:rsidRDefault="00580360" w:rsidP="00580360">
      <w:pPr>
        <w:rPr>
          <w:lang w:val="it-IT"/>
        </w:rPr>
      </w:pPr>
      <w:r>
        <w:rPr>
          <w:lang w:val="it-IT"/>
        </w:rPr>
        <w:t>Ваши превосходительства, высокородия, благородия, граждане!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………………………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Что есть Русская Империя наша?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Русская Империя наша есть географическое единство, что значит: часть известной планеты. И Русская Империя заключает: во-первых – великую, малую, белую и червонную Русь; во-вторых – грузинское, польское, казанское и астраханское царство; в-третьих, она заключает… Но – прочая, прочая, прочая.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Русская Империя наша состоит из множества городов: столичных, губернских, уездных, заштатных; и далее: – из первопрестольного града и матери градов русских.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Град первопрестольный – Москва; и мать градов русских есть Киев.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Петербург, или Санкт-Петербург, или Питер (что – то же) подлинно принадлежит Российской Империи. А Царьград, Константиноград (или, как говорят, Константинополь), принадлежит по праву наследия. И о нем распространяться не будем.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Распространимся более о Петербурге: есть – Петербург, или Санкт-Петербург, или Питер (что – то же). На основании тех же суждений Невский Проспект есть петербургский Проспект.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Невский Проспект обладает разительным свойством: он состоит из пространства для циркуляции публики; нумерованные дома ограничивают его; нумерация идет в порядке домов – и поиски нужного дома весьма облегчаются. Невский Проспект, как и всякий проспект, есть публичный проспект; то есть: проспект для циркуляции публики (не воздуха, например); образующие его боковые границы дома суть – гм… да: …для публики. Невский Проспект по вечерам освещается электричеством. Днем же Невский Проспект не требует освещения.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Невский Проспект прямолинеен (говоря между нами), потому что он – европейский проспект; всякий же европейский проспект есть не просто проспект, а (как я уже сказал) проспект европейский, потому что… да…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Потому что Невский Проспект – прямолинейный проспект.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Невский Проспект – немаловажный проспект в сем не русском – столичном – граде. Прочие русские города представляют собой деревянную кучу домишек.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И разительно от них всех отличается Петербург.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Если же вы продолжаете утверждать нелепейшую легенду – существование полуторамиллионного московского населения – то придется сознаться, что столицей будет Москва, ибо только в столицах бывает полуторамиллионное население; а в городах же губернских никакого полуторамиллионного населения нет, не бывало, не будет. И согласно нелепой легенде окажется, что столица не Петербург.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Если же Петербург не столица, то – нет Петербурга. Это только кажется, что он существует.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Как бы то ни было, Петербург не только нам кажется, но и оказывается – на картах: в виде двух друг в друге сидящих кружков с черной точкою в центре; и из этой вот математической точки, не имеющей измерения, заявляет он энергично о том, что он – есть: оттуда, из этой вот точки, несется потоком рой отпечатанной книги; несется из этой невидимой точки стремительно циркуляр.</w:t>
      </w:r>
    </w:p>
    <w:p w:rsidR="00580360" w:rsidRDefault="00580360" w:rsidP="00580360">
      <w:pPr>
        <w:rPr>
          <w:lang w:val="it-IT"/>
        </w:rPr>
      </w:pPr>
    </w:p>
    <w:p w:rsidR="00580360" w:rsidRDefault="00580360" w:rsidP="00580360">
      <w:pPr>
        <w:rPr>
          <w:lang w:val="it-IT"/>
        </w:rPr>
      </w:pPr>
    </w:p>
    <w:p w:rsidR="00580360" w:rsidRDefault="00580360" w:rsidP="00580360">
      <w:pPr>
        <w:rPr>
          <w:lang w:val="it-IT"/>
        </w:rPr>
      </w:pPr>
    </w:p>
    <w:p w:rsidR="00580360" w:rsidRDefault="00580360" w:rsidP="00580360">
      <w:pPr>
        <w:rPr>
          <w:lang w:val="it-IT"/>
        </w:rPr>
      </w:pPr>
    </w:p>
    <w:p w:rsidR="00580360" w:rsidRDefault="00580360" w:rsidP="00580360">
      <w:pPr>
        <w:rPr>
          <w:lang w:val="it-IT"/>
        </w:rPr>
      </w:pPr>
    </w:p>
    <w:p w:rsidR="00580360" w:rsidRDefault="00580360" w:rsidP="00580360">
      <w:pPr>
        <w:pStyle w:val="Titolo2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lastRenderedPageBreak/>
        <w:t>Глава первая,</w:t>
      </w:r>
    </w:p>
    <w:p w:rsidR="00580360" w:rsidRDefault="00580360" w:rsidP="00580360">
      <w:pPr>
        <w:pStyle w:val="Titolo2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в которой повествуется об одной достойной особе, ее умственных играх и эфемерности бытия</w:t>
      </w:r>
    </w:p>
    <w:p w:rsidR="00580360" w:rsidRDefault="00580360" w:rsidP="00580360">
      <w:pPr>
        <w:jc w:val="left"/>
        <w:rPr>
          <w:lang w:val="it-IT"/>
        </w:rPr>
      </w:pPr>
    </w:p>
    <w:p w:rsidR="00580360" w:rsidRDefault="00580360" w:rsidP="00580360">
      <w:pPr>
        <w:pStyle w:val="Epigraph"/>
        <w:jc w:val="right"/>
        <w:rPr>
          <w:lang w:val="it-IT"/>
        </w:rPr>
      </w:pPr>
      <w:r>
        <w:rPr>
          <w:lang w:val="it-IT"/>
        </w:rPr>
        <w:t>Была ужасная пора.</w:t>
      </w:r>
    </w:p>
    <w:p w:rsidR="00580360" w:rsidRDefault="00580360" w:rsidP="00580360">
      <w:pPr>
        <w:pStyle w:val="Epigraph"/>
        <w:jc w:val="right"/>
        <w:rPr>
          <w:lang w:val="it-IT"/>
        </w:rPr>
      </w:pPr>
      <w:r>
        <w:rPr>
          <w:lang w:val="it-IT"/>
        </w:rPr>
        <w:t>О ней свежо воспоминанье.</w:t>
      </w:r>
    </w:p>
    <w:p w:rsidR="00580360" w:rsidRDefault="00580360" w:rsidP="00580360">
      <w:pPr>
        <w:pStyle w:val="Epigraph"/>
        <w:jc w:val="right"/>
        <w:rPr>
          <w:lang w:val="it-IT"/>
        </w:rPr>
      </w:pPr>
      <w:r>
        <w:rPr>
          <w:lang w:val="it-IT"/>
        </w:rPr>
        <w:t>О ней, друзья мои, для вас</w:t>
      </w:r>
    </w:p>
    <w:p w:rsidR="00580360" w:rsidRDefault="00580360" w:rsidP="00580360">
      <w:pPr>
        <w:pStyle w:val="Epigraph"/>
        <w:jc w:val="right"/>
        <w:rPr>
          <w:lang w:val="it-IT"/>
        </w:rPr>
      </w:pPr>
      <w:r>
        <w:rPr>
          <w:lang w:val="it-IT"/>
        </w:rPr>
        <w:t>Начну свое повествованье, —</w:t>
      </w:r>
    </w:p>
    <w:p w:rsidR="00580360" w:rsidRDefault="00580360" w:rsidP="00580360">
      <w:pPr>
        <w:pStyle w:val="Epigraph"/>
        <w:jc w:val="right"/>
        <w:rPr>
          <w:lang w:val="it-IT"/>
        </w:rPr>
      </w:pPr>
      <w:r>
        <w:rPr>
          <w:lang w:val="it-IT"/>
        </w:rPr>
        <w:t>Печален будет мой рассказ.</w:t>
      </w:r>
    </w:p>
    <w:p w:rsidR="00580360" w:rsidRDefault="00580360" w:rsidP="00580360">
      <w:pPr>
        <w:pStyle w:val="EpigraphAuthor"/>
        <w:jc w:val="right"/>
        <w:rPr>
          <w:lang w:val="it-IT"/>
        </w:rPr>
      </w:pPr>
      <w:r>
        <w:rPr>
          <w:lang w:val="it-IT"/>
        </w:rPr>
        <w:t>А. Пушкин</w:t>
      </w:r>
    </w:p>
    <w:p w:rsidR="00580360" w:rsidRDefault="00580360" w:rsidP="00580360">
      <w:pPr>
        <w:jc w:val="left"/>
        <w:rPr>
          <w:lang w:val="it-IT"/>
        </w:rPr>
      </w:pPr>
    </w:p>
    <w:p w:rsidR="00580360" w:rsidRDefault="00580360" w:rsidP="00580360">
      <w:pPr>
        <w:jc w:val="left"/>
        <w:rPr>
          <w:lang w:val="it-IT"/>
        </w:rPr>
      </w:pPr>
      <w:bookmarkStart w:id="0" w:name="_GoBack"/>
      <w:bookmarkEnd w:id="0"/>
    </w:p>
    <w:p w:rsidR="00580360" w:rsidRDefault="00580360" w:rsidP="00580360">
      <w:pPr>
        <w:pStyle w:val="Titolo6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Аполлон Аполлонович Аблеухов</w:t>
      </w:r>
    </w:p>
    <w:p w:rsidR="00580360" w:rsidRDefault="00580360" w:rsidP="00580360">
      <w:pPr>
        <w:jc w:val="left"/>
        <w:rPr>
          <w:lang w:val="it-IT"/>
        </w:rPr>
      </w:pPr>
    </w:p>
    <w:p w:rsidR="00580360" w:rsidRDefault="00580360" w:rsidP="00580360">
      <w:pPr>
        <w:rPr>
          <w:lang w:val="it-IT"/>
        </w:rPr>
      </w:pPr>
      <w:r>
        <w:rPr>
          <w:lang w:val="it-IT"/>
        </w:rPr>
        <w:t>Аполлон Аполлонович Аблеухов был весьма почтенного рода: он имел своим предком Адама. И это не главное: несравненно важнее здесь то, что благородно рожденный предок был Сим, то есть сам прародитель семитских, хесситских и краснокожих народностей.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Здесь мы сделаем переход к предкам не столь удаленной эпохи.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 xml:space="preserve">Эти предки (так кажется) проживали в киргиз-кайсацкой орде, откуда в царствование императрицы Анны Иоанновны доблестно поступил на русскую службу мирза Аб-Лай, прапрадед сенатора, получивший при христианском крещении имя Андрея и прозвище Ухова. Так о сем выходце из недр монгольского племени распространяется </w:t>
      </w:r>
      <w:r>
        <w:rPr>
          <w:i/>
          <w:iCs/>
          <w:lang w:val="it-IT"/>
        </w:rPr>
        <w:t>Гербовник Российской Империи</w:t>
      </w:r>
      <w:r>
        <w:rPr>
          <w:lang w:val="it-IT"/>
        </w:rPr>
        <w:t xml:space="preserve"> . Для краткости после был превращен Аб-Лай-Ухов в Аблеухова просто.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Этот прапрадед, как говорят, оказался истоком рода.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………………………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Серый лакей с золотым галуном пуховкою стряхивал пыль с письменного стола; в открытую дверь заглянул колпак повара.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«Сам-то, вишь, встал…»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«Обтираются одеколоном, скоро пожалуют к кофию…»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«Утром почтарь говорил, будто барину – письмецо из Гишпании: с гишпанскою маркою».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«Я вам вот что замечу: меньше бы вы в письма-то совали свой нос…»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«Стало быть: Анна Петровна…»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«Ну и – стало быть…»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«Да я, так себе… Я – что: ничего…»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Голова повара вдруг пропала. Аполлон Аполлонович Аблеухов прошествовал в кабинет.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………………………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Лежащий на столе карандаш поразил внимание Аполлона Аполлоновича. Аполлон Аполлонович принял намерение: придать карандашному острию отточенность формы. Быстро он подошел к письменному столу и схватил… пресс-папье, которое долго он вертел в глубокой задумчивости, прежде чем сообразить, что в руках у него пресс-папье, а не карандаш.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 xml:space="preserve">Рассеянность проистекала оттого, что в сей миг его осенила глубокая дума; и тотчас же, в неурочное время, развернулась она в убегающий мысленный ход (Аполлон Аполлонович спешил в </w:t>
      </w:r>
      <w:r>
        <w:rPr>
          <w:i/>
          <w:iCs/>
          <w:lang w:val="it-IT"/>
        </w:rPr>
        <w:t>Учреждение</w:t>
      </w:r>
      <w:r>
        <w:rPr>
          <w:lang w:val="it-IT"/>
        </w:rPr>
        <w:t xml:space="preserve"> ). В «</w:t>
      </w:r>
      <w:r>
        <w:rPr>
          <w:i/>
          <w:iCs/>
          <w:lang w:val="it-IT"/>
        </w:rPr>
        <w:t>Дневнике</w:t>
      </w:r>
      <w:r>
        <w:rPr>
          <w:lang w:val="it-IT"/>
        </w:rPr>
        <w:t xml:space="preserve"> », долженствующем появиться в год его смерти в повременных изданиях, стало страничкою больше.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Развернувшийся мысленный ход Аполлон Аполлонович записывал быстро: записав этот ход, он подумал: «Пора и на службу». И прошел в столовую откушивать кофей свой.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Предварительно с какою-то неприятной настойчивостью стал допрашивать он камердинера старика: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«Николай Аполлонович встал?»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«Никак нет: еще не вставали…»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lastRenderedPageBreak/>
        <w:t>Аполлон Аполлонович недовольно потер переносицу: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«Ээ… скажите: когда же – скажите – Николай Аполлонович, так сказать…»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«Да встают они поздновато-с…»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– «Ну, как поздновато?»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И тотчас, не дожидаясь ответа, прошествовал к кофею, посмотрев на часы.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Было ровно половина десятого.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В десять часов он, старик, уезжал в Учреждение. Николай Аполлонович, юноша, поднимался с постели – через два часа после. Каждое утро сенатор осведомлялся о часах пробуждения. И каждое утро он морщился.</w:t>
      </w:r>
    </w:p>
    <w:p w:rsidR="00580360" w:rsidRDefault="00580360" w:rsidP="00580360">
      <w:pPr>
        <w:rPr>
          <w:lang w:val="it-IT"/>
        </w:rPr>
      </w:pPr>
      <w:r>
        <w:rPr>
          <w:lang w:val="it-IT"/>
        </w:rPr>
        <w:t>Николай Аполлонович был сенаторский сын.</w:t>
      </w:r>
    </w:p>
    <w:p w:rsidR="00580360" w:rsidRDefault="00580360" w:rsidP="00580360">
      <w:pPr>
        <w:jc w:val="left"/>
        <w:rPr>
          <w:lang w:val="it-IT"/>
        </w:rPr>
      </w:pPr>
    </w:p>
    <w:p w:rsidR="002D7CCA" w:rsidRDefault="002D7CCA"/>
    <w:sectPr w:rsidR="002D7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60"/>
    <w:rsid w:val="002D7CCA"/>
    <w:rsid w:val="005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D93A-B02B-4060-B926-981F8D82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36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0360"/>
    <w:pPr>
      <w:ind w:firstLine="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580360"/>
    <w:pPr>
      <w:ind w:firstLine="0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580360"/>
    <w:pPr>
      <w:ind w:firstLine="0"/>
      <w:jc w:val="center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80360"/>
    <w:rPr>
      <w:rFonts w:ascii="Arial" w:eastAsia="Times New Roman" w:hAnsi="Arial" w:cs="Arial"/>
      <w:b/>
      <w:bCs/>
      <w:sz w:val="32"/>
      <w:szCs w:val="32"/>
      <w:lang w:val="ru-RU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580360"/>
    <w:rPr>
      <w:rFonts w:ascii="Arial" w:eastAsia="Times New Roman" w:hAnsi="Arial" w:cs="Arial"/>
      <w:b/>
      <w:bCs/>
      <w:sz w:val="28"/>
      <w:szCs w:val="28"/>
      <w:lang w:val="ru-RU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580360"/>
    <w:rPr>
      <w:rFonts w:ascii="Times New Roman" w:eastAsia="Times New Roman" w:hAnsi="Times New Roman" w:cs="Times New Roman"/>
      <w:b/>
      <w:bCs/>
      <w:sz w:val="24"/>
      <w:szCs w:val="24"/>
      <w:lang w:val="ru-RU" w:eastAsia="it-IT"/>
    </w:rPr>
  </w:style>
  <w:style w:type="paragraph" w:customStyle="1" w:styleId="Epigraph">
    <w:name w:val="Epigraph"/>
    <w:uiPriority w:val="99"/>
    <w:rsid w:val="0058036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val="ru-RU" w:eastAsia="it-IT"/>
    </w:rPr>
  </w:style>
  <w:style w:type="paragraph" w:customStyle="1" w:styleId="EpigraphAuthor">
    <w:name w:val="Epigraph Author"/>
    <w:next w:val="Normale"/>
    <w:uiPriority w:val="99"/>
    <w:rsid w:val="00580360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val="ru-R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1</cp:revision>
  <dcterms:created xsi:type="dcterms:W3CDTF">2017-05-01T08:46:00Z</dcterms:created>
  <dcterms:modified xsi:type="dcterms:W3CDTF">2017-05-01T08:47:00Z</dcterms:modified>
</cp:coreProperties>
</file>