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293D5" w14:textId="37EC8999" w:rsidR="001C2541" w:rsidRPr="00624AFF" w:rsidRDefault="00624AFF" w:rsidP="00624AFF">
      <w:pPr>
        <w:jc w:val="center"/>
        <w:rPr>
          <w:rFonts w:ascii="Garamond" w:hAnsi="Garamond"/>
          <w:b/>
          <w:sz w:val="30"/>
          <w:szCs w:val="30"/>
        </w:rPr>
      </w:pPr>
      <w:r>
        <w:rPr>
          <w:rFonts w:ascii="Garamond" w:hAnsi="Garamond"/>
          <w:sz w:val="30"/>
          <w:szCs w:val="30"/>
        </w:rPr>
        <w:br/>
      </w:r>
      <w:r w:rsidRPr="00624AFF">
        <w:rPr>
          <w:rFonts w:ascii="Garamond" w:hAnsi="Garamond"/>
          <w:b/>
          <w:sz w:val="30"/>
          <w:szCs w:val="30"/>
        </w:rPr>
        <w:t xml:space="preserve">Group C – </w:t>
      </w:r>
      <w:proofErr w:type="spellStart"/>
      <w:r w:rsidRPr="00624AFF">
        <w:rPr>
          <w:rFonts w:ascii="Garamond" w:hAnsi="Garamond"/>
          <w:b/>
          <w:sz w:val="30"/>
          <w:szCs w:val="30"/>
        </w:rPr>
        <w:t>Stefania</w:t>
      </w:r>
      <w:proofErr w:type="spellEnd"/>
      <w:r w:rsidRPr="00624AFF">
        <w:rPr>
          <w:rFonts w:ascii="Garamond" w:hAnsi="Garamond"/>
          <w:b/>
          <w:sz w:val="30"/>
          <w:szCs w:val="30"/>
        </w:rPr>
        <w:t xml:space="preserve"> Chirico, Serena </w:t>
      </w:r>
      <w:proofErr w:type="spellStart"/>
      <w:r w:rsidRPr="00624AFF">
        <w:rPr>
          <w:rFonts w:ascii="Garamond" w:hAnsi="Garamond"/>
          <w:b/>
          <w:sz w:val="30"/>
          <w:szCs w:val="30"/>
        </w:rPr>
        <w:t>D’Agostino</w:t>
      </w:r>
      <w:proofErr w:type="spellEnd"/>
      <w:r w:rsidRPr="00624AFF">
        <w:rPr>
          <w:rFonts w:ascii="Garamond" w:hAnsi="Garamond"/>
          <w:b/>
          <w:sz w:val="30"/>
          <w:szCs w:val="30"/>
        </w:rPr>
        <w:t xml:space="preserve">, </w:t>
      </w:r>
      <w:proofErr w:type="spellStart"/>
      <w:r w:rsidRPr="00624AFF">
        <w:rPr>
          <w:rFonts w:ascii="Garamond" w:hAnsi="Garamond"/>
          <w:b/>
          <w:sz w:val="30"/>
          <w:szCs w:val="30"/>
        </w:rPr>
        <w:t>Coline</w:t>
      </w:r>
      <w:proofErr w:type="spellEnd"/>
      <w:r w:rsidRPr="00624AFF">
        <w:rPr>
          <w:rFonts w:ascii="Garamond" w:hAnsi="Garamond"/>
          <w:b/>
          <w:sz w:val="30"/>
          <w:szCs w:val="30"/>
        </w:rPr>
        <w:t xml:space="preserve"> </w:t>
      </w:r>
      <w:proofErr w:type="spellStart"/>
      <w:r w:rsidRPr="00624AFF">
        <w:rPr>
          <w:rFonts w:ascii="Garamond" w:hAnsi="Garamond"/>
          <w:b/>
          <w:sz w:val="30"/>
          <w:szCs w:val="30"/>
        </w:rPr>
        <w:t>Héloire</w:t>
      </w:r>
      <w:proofErr w:type="spellEnd"/>
      <w:r w:rsidRPr="00624AFF">
        <w:rPr>
          <w:rFonts w:ascii="Garamond" w:hAnsi="Garamond"/>
          <w:b/>
          <w:sz w:val="30"/>
          <w:szCs w:val="30"/>
        </w:rPr>
        <w:t xml:space="preserve">, Rosalinda </w:t>
      </w:r>
      <w:proofErr w:type="spellStart"/>
      <w:r w:rsidRPr="00624AFF">
        <w:rPr>
          <w:rFonts w:ascii="Garamond" w:hAnsi="Garamond"/>
          <w:b/>
          <w:sz w:val="30"/>
          <w:szCs w:val="30"/>
        </w:rPr>
        <w:t>Persico</w:t>
      </w:r>
      <w:proofErr w:type="spellEnd"/>
      <w:r w:rsidRPr="00624AFF">
        <w:rPr>
          <w:rFonts w:ascii="Garamond" w:hAnsi="Garamond"/>
          <w:b/>
          <w:sz w:val="30"/>
          <w:szCs w:val="30"/>
        </w:rPr>
        <w:t xml:space="preserve">, Chiara </w:t>
      </w:r>
      <w:proofErr w:type="spellStart"/>
      <w:r w:rsidRPr="00624AFF">
        <w:rPr>
          <w:rFonts w:ascii="Garamond" w:hAnsi="Garamond"/>
          <w:b/>
          <w:sz w:val="30"/>
          <w:szCs w:val="30"/>
        </w:rPr>
        <w:t>Randazzo</w:t>
      </w:r>
      <w:proofErr w:type="spellEnd"/>
      <w:r w:rsidRPr="00624AFF">
        <w:rPr>
          <w:rFonts w:ascii="Garamond" w:hAnsi="Garamond"/>
          <w:b/>
          <w:sz w:val="30"/>
          <w:szCs w:val="30"/>
        </w:rPr>
        <w:t xml:space="preserve">, Emanuel </w:t>
      </w:r>
      <w:proofErr w:type="spellStart"/>
      <w:r w:rsidRPr="00624AFF">
        <w:rPr>
          <w:rFonts w:ascii="Garamond" w:hAnsi="Garamond"/>
          <w:b/>
          <w:sz w:val="30"/>
          <w:szCs w:val="30"/>
        </w:rPr>
        <w:t>Zanirato</w:t>
      </w:r>
      <w:proofErr w:type="spellEnd"/>
    </w:p>
    <w:tbl>
      <w:tblPr>
        <w:tblStyle w:val="Grigliatabella"/>
        <w:tblW w:w="11341" w:type="dxa"/>
        <w:tblInd w:w="-431" w:type="dxa"/>
        <w:tblLook w:val="04A0" w:firstRow="1" w:lastRow="0" w:firstColumn="1" w:lastColumn="0" w:noHBand="0" w:noVBand="1"/>
      </w:tblPr>
      <w:tblGrid>
        <w:gridCol w:w="5659"/>
        <w:gridCol w:w="5682"/>
      </w:tblGrid>
      <w:tr w:rsidR="00E662EC" w:rsidRPr="006E0DFE" w14:paraId="2B1B5E31" w14:textId="77777777" w:rsidTr="006E0DFE">
        <w:tc>
          <w:tcPr>
            <w:tcW w:w="5659" w:type="dxa"/>
          </w:tcPr>
          <w:p w14:paraId="3D5BAD81" w14:textId="77777777" w:rsidR="006540BC" w:rsidRPr="00624AFF" w:rsidRDefault="006540BC" w:rsidP="00FA2168">
            <w:pPr>
              <w:rPr>
                <w:rFonts w:ascii="Garamond" w:hAnsi="Garamond"/>
                <w:sz w:val="28"/>
                <w:szCs w:val="28"/>
                <w:lang w:val="it-IT"/>
              </w:rPr>
            </w:pPr>
            <w:r w:rsidRPr="00624AFF">
              <w:rPr>
                <w:rFonts w:ascii="Garamond" w:hAnsi="Garamond"/>
                <w:sz w:val="28"/>
                <w:szCs w:val="28"/>
                <w:lang w:val="it-IT"/>
              </w:rPr>
              <w:t xml:space="preserve">Valore del contenuto </w:t>
            </w:r>
          </w:p>
          <w:p w14:paraId="76FE4E1B" w14:textId="77777777" w:rsidR="006540BC" w:rsidRPr="00624AFF" w:rsidRDefault="006540BC" w:rsidP="00FA2168">
            <w:pPr>
              <w:rPr>
                <w:rFonts w:ascii="Garamond" w:hAnsi="Garamond"/>
                <w:sz w:val="28"/>
                <w:szCs w:val="28"/>
                <w:lang w:val="it-IT"/>
              </w:rPr>
            </w:pPr>
            <w:r w:rsidRPr="00624AFF">
              <w:rPr>
                <w:rFonts w:ascii="Garamond" w:hAnsi="Garamond"/>
                <w:sz w:val="28"/>
                <w:szCs w:val="28"/>
                <w:lang w:val="it-IT"/>
              </w:rPr>
              <w:t xml:space="preserve">Anche il contenuto di un prodotto digitale offre possibilità di </w:t>
            </w:r>
            <w:proofErr w:type="gramStart"/>
            <w:r w:rsidRPr="00624AFF">
              <w:rPr>
                <w:rFonts w:ascii="Garamond" w:hAnsi="Garamond"/>
                <w:sz w:val="28"/>
                <w:szCs w:val="28"/>
                <w:lang w:val="it-IT"/>
              </w:rPr>
              <w:t>posizionamento</w:t>
            </w:r>
            <w:proofErr w:type="gramEnd"/>
            <w:r w:rsidRPr="00624AFF">
              <w:rPr>
                <w:rFonts w:ascii="Garamond" w:hAnsi="Garamond"/>
                <w:sz w:val="28"/>
                <w:szCs w:val="28"/>
                <w:lang w:val="it-IT"/>
              </w:rPr>
              <w:t xml:space="preserve">. Possiamo distinguere tra un contenitore tangibile (prodotto fisico) e un contenuto intangibile (tipicamente una conoscenza, un servizio, che si aggiunge al valore del contenitore tangibile). </w:t>
            </w:r>
          </w:p>
          <w:p w14:paraId="66132244" w14:textId="77777777" w:rsidR="00F135BC" w:rsidRPr="00624AFF" w:rsidRDefault="006540BC" w:rsidP="00FA2168">
            <w:pPr>
              <w:rPr>
                <w:rFonts w:ascii="Garamond" w:hAnsi="Garamond"/>
                <w:sz w:val="28"/>
                <w:szCs w:val="28"/>
                <w:lang w:val="it-IT"/>
              </w:rPr>
            </w:pPr>
            <w:r w:rsidRPr="00624AFF">
              <w:rPr>
                <w:rFonts w:ascii="Garamond" w:hAnsi="Garamond"/>
                <w:sz w:val="28"/>
                <w:szCs w:val="28"/>
                <w:lang w:val="it-IT"/>
              </w:rPr>
              <w:t xml:space="preserve">Con le nuove tecnologie il contenuto può essere aumentato e adattato per rispondere alle esigenze individuali di ciascun consumatore (es. Amazon, Volvo Trucks QWAT). </w:t>
            </w:r>
          </w:p>
          <w:p w14:paraId="0BE67F2E" w14:textId="77777777" w:rsidR="00F27556" w:rsidRPr="00624AFF" w:rsidRDefault="006540BC" w:rsidP="00FA2168">
            <w:pPr>
              <w:rPr>
                <w:rFonts w:ascii="Garamond" w:hAnsi="Garamond"/>
                <w:sz w:val="28"/>
                <w:szCs w:val="28"/>
                <w:lang w:val="it-IT"/>
              </w:rPr>
            </w:pPr>
            <w:r w:rsidRPr="00624AFF">
              <w:rPr>
                <w:rFonts w:ascii="Garamond" w:hAnsi="Garamond"/>
                <w:sz w:val="28"/>
                <w:szCs w:val="28"/>
                <w:lang w:val="it-IT"/>
              </w:rPr>
              <w:t xml:space="preserve">Nella ricerca del </w:t>
            </w:r>
            <w:proofErr w:type="gramStart"/>
            <w:r w:rsidRPr="00624AFF">
              <w:rPr>
                <w:rFonts w:ascii="Garamond" w:hAnsi="Garamond"/>
                <w:sz w:val="28"/>
                <w:szCs w:val="28"/>
                <w:lang w:val="it-IT"/>
              </w:rPr>
              <w:t>posizionamento</w:t>
            </w:r>
            <w:proofErr w:type="gramEnd"/>
            <w:r w:rsidRPr="00624AFF">
              <w:rPr>
                <w:rFonts w:ascii="Garamond" w:hAnsi="Garamond"/>
                <w:sz w:val="28"/>
                <w:szCs w:val="28"/>
                <w:lang w:val="it-IT"/>
              </w:rPr>
              <w:t xml:space="preserve"> desiderato, l’impresa deve considerare, per ciascun segmento, la </w:t>
            </w:r>
            <w:proofErr w:type="spellStart"/>
            <w:r w:rsidRPr="00624AFF">
              <w:rPr>
                <w:rFonts w:ascii="Garamond" w:hAnsi="Garamond"/>
                <w:sz w:val="28"/>
                <w:szCs w:val="28"/>
                <w:lang w:val="it-IT"/>
              </w:rPr>
              <w:t>value</w:t>
            </w:r>
            <w:proofErr w:type="spellEnd"/>
            <w:r w:rsidRPr="00624AFF">
              <w:rPr>
                <w:rFonts w:ascii="Garamond" w:hAnsi="Garamond"/>
                <w:sz w:val="28"/>
                <w:szCs w:val="28"/>
                <w:lang w:val="it-IT"/>
              </w:rPr>
              <w:t xml:space="preserve"> </w:t>
            </w:r>
            <w:proofErr w:type="spellStart"/>
            <w:r w:rsidRPr="00624AFF">
              <w:rPr>
                <w:rFonts w:ascii="Garamond" w:hAnsi="Garamond"/>
                <w:sz w:val="28"/>
                <w:szCs w:val="28"/>
                <w:lang w:val="it-IT"/>
              </w:rPr>
              <w:t>proposition</w:t>
            </w:r>
            <w:proofErr w:type="spellEnd"/>
            <w:r w:rsidRPr="00624AFF">
              <w:rPr>
                <w:rFonts w:ascii="Garamond" w:hAnsi="Garamond"/>
                <w:sz w:val="28"/>
                <w:szCs w:val="28"/>
                <w:lang w:val="it-IT"/>
              </w:rPr>
              <w:t xml:space="preserve"> più adatta al gruppo di potenziali clienti scelto come target e deve decidere come questi vorrebbero che fosse percepita 1. Il </w:t>
            </w:r>
            <w:proofErr w:type="gramStart"/>
            <w:r w:rsidRPr="00624AFF">
              <w:rPr>
                <w:rFonts w:ascii="Garamond" w:hAnsi="Garamond"/>
                <w:sz w:val="28"/>
                <w:szCs w:val="28"/>
                <w:lang w:val="it-IT"/>
              </w:rPr>
              <w:t>posizionamento</w:t>
            </w:r>
            <w:proofErr w:type="gramEnd"/>
            <w:r w:rsidRPr="00624AFF">
              <w:rPr>
                <w:rFonts w:ascii="Garamond" w:hAnsi="Garamond"/>
                <w:sz w:val="28"/>
                <w:szCs w:val="28"/>
                <w:lang w:val="it-IT"/>
              </w:rPr>
              <w:t xml:space="preserve"> è dunque un elemento fondamentale del piano di marketing, dato che ogni decisione che lo riguarda ha effetti sul marketing mix. Il marketing mix può essere visto come lo sviluppo dei dettagli che portano alla realizzazione di una strategia di </w:t>
            </w:r>
            <w:proofErr w:type="gramStart"/>
            <w:r w:rsidRPr="00624AFF">
              <w:rPr>
                <w:rFonts w:ascii="Garamond" w:hAnsi="Garamond"/>
                <w:sz w:val="28"/>
                <w:szCs w:val="28"/>
                <w:lang w:val="it-IT"/>
              </w:rPr>
              <w:t>posizionamento</w:t>
            </w:r>
            <w:proofErr w:type="gramEnd"/>
            <w:r w:rsidRPr="00624AFF">
              <w:rPr>
                <w:rFonts w:ascii="Garamond" w:hAnsi="Garamond"/>
                <w:sz w:val="28"/>
                <w:szCs w:val="28"/>
                <w:lang w:val="it-IT"/>
              </w:rPr>
              <w:t xml:space="preserve">. </w:t>
            </w:r>
          </w:p>
          <w:p w14:paraId="20F1A16C" w14:textId="77777777" w:rsidR="00F27556" w:rsidRPr="00624AFF" w:rsidRDefault="00F27556" w:rsidP="00FA2168">
            <w:pPr>
              <w:rPr>
                <w:rFonts w:ascii="Garamond" w:hAnsi="Garamond"/>
                <w:sz w:val="28"/>
                <w:szCs w:val="28"/>
                <w:lang w:val="it-IT"/>
              </w:rPr>
            </w:pPr>
          </w:p>
          <w:p w14:paraId="46F11361" w14:textId="24A9CB86" w:rsidR="006540BC" w:rsidRPr="00624AFF" w:rsidRDefault="006540BC" w:rsidP="00FA2168">
            <w:pPr>
              <w:rPr>
                <w:rFonts w:ascii="Garamond" w:hAnsi="Garamond"/>
                <w:sz w:val="28"/>
                <w:szCs w:val="28"/>
                <w:lang w:val="it-IT"/>
              </w:rPr>
            </w:pPr>
            <w:r w:rsidRPr="00624AFF">
              <w:rPr>
                <w:rFonts w:ascii="Garamond" w:hAnsi="Garamond"/>
                <w:sz w:val="28"/>
                <w:szCs w:val="28"/>
                <w:lang w:val="it-IT"/>
              </w:rPr>
              <w:t xml:space="preserve">Nell’economia digitale si riduce il costo di comunicare con i clienti. Le ricerche di mercato diventano più rapide e più dettagliate. La pubblicità diventa più mirata e più </w:t>
            </w:r>
            <w:proofErr w:type="spellStart"/>
            <w:r w:rsidRPr="00624AFF">
              <w:rPr>
                <w:rFonts w:ascii="Garamond" w:hAnsi="Garamond"/>
                <w:sz w:val="28"/>
                <w:szCs w:val="28"/>
                <w:lang w:val="it-IT"/>
              </w:rPr>
              <w:t>cost-effective</w:t>
            </w:r>
            <w:proofErr w:type="spellEnd"/>
            <w:r w:rsidRPr="00624AFF">
              <w:rPr>
                <w:rFonts w:ascii="Garamond" w:hAnsi="Garamond"/>
                <w:sz w:val="28"/>
                <w:szCs w:val="28"/>
                <w:lang w:val="it-IT"/>
              </w:rPr>
              <w:t>. La distribuzione per via digitale ha un costo che tende a zero con l’aumento dei volumi delle transazioni.</w:t>
            </w:r>
          </w:p>
          <w:p w14:paraId="5E93C37D" w14:textId="77777777" w:rsidR="003000CD" w:rsidRDefault="003000CD" w:rsidP="00FA2168">
            <w:pPr>
              <w:rPr>
                <w:lang w:val="it-IT"/>
              </w:rPr>
            </w:pPr>
          </w:p>
          <w:p w14:paraId="389B4339" w14:textId="2981407D" w:rsidR="003000CD" w:rsidRPr="006540BC" w:rsidRDefault="003000CD" w:rsidP="00FA2168">
            <w:pPr>
              <w:rPr>
                <w:lang w:val="it-IT"/>
              </w:rPr>
            </w:pPr>
          </w:p>
        </w:tc>
        <w:tc>
          <w:tcPr>
            <w:tcW w:w="5682" w:type="dxa"/>
          </w:tcPr>
          <w:p w14:paraId="2B2F7843" w14:textId="1BB776D3" w:rsidR="006540BC" w:rsidRPr="00624AFF" w:rsidRDefault="00F135BC">
            <w:pPr>
              <w:rPr>
                <w:rFonts w:ascii="Garamond" w:hAnsi="Garamond"/>
                <w:sz w:val="28"/>
                <w:szCs w:val="28"/>
              </w:rPr>
            </w:pPr>
            <w:r w:rsidRPr="00624AFF">
              <w:rPr>
                <w:rFonts w:ascii="Garamond" w:hAnsi="Garamond"/>
                <w:sz w:val="28"/>
                <w:szCs w:val="28"/>
              </w:rPr>
              <w:t>The content-value</w:t>
            </w:r>
          </w:p>
          <w:p w14:paraId="1919504B" w14:textId="7406CE6A" w:rsidR="00F135BC" w:rsidRPr="00624AFF" w:rsidRDefault="00F135BC">
            <w:pPr>
              <w:rPr>
                <w:rFonts w:ascii="Garamond" w:hAnsi="Garamond"/>
                <w:sz w:val="28"/>
                <w:szCs w:val="28"/>
              </w:rPr>
            </w:pPr>
            <w:r w:rsidRPr="00624AFF">
              <w:rPr>
                <w:rFonts w:ascii="Garamond" w:hAnsi="Garamond"/>
                <w:sz w:val="28"/>
                <w:szCs w:val="28"/>
              </w:rPr>
              <w:t>Positioning can also regard the digital content.</w:t>
            </w:r>
          </w:p>
          <w:p w14:paraId="5308BA2B" w14:textId="1D4C0ED0" w:rsidR="006540BC" w:rsidRPr="00624AFF" w:rsidRDefault="00F135BC">
            <w:pPr>
              <w:rPr>
                <w:rFonts w:ascii="Garamond" w:hAnsi="Garamond"/>
                <w:sz w:val="28"/>
                <w:szCs w:val="28"/>
              </w:rPr>
            </w:pPr>
            <w:r w:rsidRPr="00624AFF">
              <w:rPr>
                <w:rFonts w:ascii="Garamond" w:hAnsi="Garamond"/>
                <w:sz w:val="28"/>
                <w:szCs w:val="28"/>
              </w:rPr>
              <w:t>We distinguish between a tangible container and intangible content (a skill, a service, which is added to the value of tangible container).</w:t>
            </w:r>
          </w:p>
          <w:p w14:paraId="3ABEC363" w14:textId="77777777" w:rsidR="006540BC" w:rsidRPr="00624AFF" w:rsidRDefault="006540BC">
            <w:pPr>
              <w:rPr>
                <w:rFonts w:ascii="Garamond" w:hAnsi="Garamond"/>
                <w:sz w:val="28"/>
                <w:szCs w:val="28"/>
              </w:rPr>
            </w:pPr>
          </w:p>
          <w:p w14:paraId="02C56708" w14:textId="7D5A794D" w:rsidR="006540BC" w:rsidRPr="00624AFF" w:rsidRDefault="00F135BC">
            <w:pPr>
              <w:rPr>
                <w:rFonts w:ascii="Garamond" w:hAnsi="Garamond"/>
                <w:sz w:val="28"/>
                <w:szCs w:val="28"/>
              </w:rPr>
            </w:pPr>
            <w:r w:rsidRPr="00624AFF">
              <w:rPr>
                <w:rFonts w:ascii="Garamond" w:hAnsi="Garamond"/>
                <w:sz w:val="28"/>
                <w:szCs w:val="28"/>
              </w:rPr>
              <w:t>With</w:t>
            </w:r>
            <w:r w:rsidR="006540BC" w:rsidRPr="00624AFF">
              <w:rPr>
                <w:rFonts w:ascii="Garamond" w:hAnsi="Garamond"/>
                <w:sz w:val="28"/>
                <w:szCs w:val="28"/>
              </w:rPr>
              <w:t xml:space="preserve"> new technologies the content can be </w:t>
            </w:r>
            <w:r w:rsidR="00624AFF" w:rsidRPr="00624AFF">
              <w:rPr>
                <w:rFonts w:ascii="Garamond" w:hAnsi="Garamond"/>
                <w:sz w:val="28"/>
                <w:szCs w:val="28"/>
              </w:rPr>
              <w:t>heightened</w:t>
            </w:r>
            <w:r w:rsidRPr="00624AFF">
              <w:rPr>
                <w:rFonts w:ascii="Garamond" w:hAnsi="Garamond"/>
                <w:sz w:val="28"/>
                <w:szCs w:val="28"/>
              </w:rPr>
              <w:t xml:space="preserve"> and adapted to meet the needs </w:t>
            </w:r>
            <w:r w:rsidR="00624AFF" w:rsidRPr="00624AFF">
              <w:rPr>
                <w:rFonts w:ascii="Garamond" w:hAnsi="Garamond"/>
                <w:sz w:val="28"/>
                <w:szCs w:val="28"/>
              </w:rPr>
              <w:t>of each individual consumer (e.g. Amazon, Volvo Trucks QWAT</w:t>
            </w:r>
            <w:r w:rsidRPr="00624AFF">
              <w:rPr>
                <w:rFonts w:ascii="Garamond" w:hAnsi="Garamond"/>
                <w:sz w:val="28"/>
                <w:szCs w:val="28"/>
              </w:rPr>
              <w:t>).</w:t>
            </w:r>
          </w:p>
          <w:p w14:paraId="5957400A" w14:textId="77777777" w:rsidR="00F135BC" w:rsidRPr="00624AFF" w:rsidRDefault="00F135BC">
            <w:pPr>
              <w:rPr>
                <w:rFonts w:ascii="Garamond" w:hAnsi="Garamond"/>
                <w:sz w:val="28"/>
                <w:szCs w:val="28"/>
              </w:rPr>
            </w:pPr>
            <w:r w:rsidRPr="00624AFF">
              <w:rPr>
                <w:rFonts w:ascii="Garamond" w:hAnsi="Garamond"/>
                <w:sz w:val="28"/>
                <w:szCs w:val="28"/>
              </w:rPr>
              <w:t xml:space="preserve">In identifying for preferred positioning, the company need to consider for each segment the most suitable value proposition for all potential customers and must think about how they wished it to be perceived. </w:t>
            </w:r>
          </w:p>
          <w:p w14:paraId="4643C28A" w14:textId="6DE8DED6" w:rsidR="00F135BC" w:rsidRPr="00624AFF" w:rsidRDefault="00F135BC">
            <w:pPr>
              <w:rPr>
                <w:rFonts w:ascii="Garamond" w:hAnsi="Garamond"/>
                <w:sz w:val="28"/>
                <w:szCs w:val="28"/>
              </w:rPr>
            </w:pPr>
            <w:r w:rsidRPr="00624AFF">
              <w:rPr>
                <w:rFonts w:ascii="Garamond" w:hAnsi="Garamond"/>
                <w:sz w:val="28"/>
                <w:szCs w:val="28"/>
              </w:rPr>
              <w:t xml:space="preserve">1. </w:t>
            </w:r>
            <w:r w:rsidR="00F3114A" w:rsidRPr="00624AFF">
              <w:rPr>
                <w:rFonts w:ascii="Garamond" w:hAnsi="Garamond"/>
                <w:sz w:val="28"/>
                <w:szCs w:val="28"/>
              </w:rPr>
              <w:t>Therefore positioning is a fundamental element of the marketing plan, given that each decision on positioning it affects on marketing mix. Marketing mix can be taken as the development of details that lead to realization of a positioning strategy.</w:t>
            </w:r>
          </w:p>
          <w:p w14:paraId="19B99FAC" w14:textId="77777777" w:rsidR="00F27556" w:rsidRPr="00624AFF" w:rsidRDefault="00F27556">
            <w:pPr>
              <w:rPr>
                <w:rFonts w:ascii="Garamond" w:hAnsi="Garamond"/>
                <w:sz w:val="28"/>
                <w:szCs w:val="28"/>
              </w:rPr>
            </w:pPr>
          </w:p>
          <w:p w14:paraId="376EA777" w14:textId="0326C5CA" w:rsidR="00F3114A" w:rsidRPr="00477E2B" w:rsidRDefault="00624AFF">
            <w:r w:rsidRPr="00624AFF">
              <w:rPr>
                <w:rFonts w:ascii="Garamond" w:hAnsi="Garamond"/>
                <w:sz w:val="28"/>
                <w:szCs w:val="28"/>
              </w:rPr>
              <w:t>Digital economy entails a reduction in the cost of communication with customers and quicker and more detailed market research. Advertising is more targeted and cost-effective. With a rise in the volume of transactions, digital distribution tends to be no cost.</w:t>
            </w:r>
          </w:p>
        </w:tc>
      </w:tr>
    </w:tbl>
    <w:p w14:paraId="1642E567" w14:textId="10CB5957" w:rsidR="00E662EC" w:rsidRPr="006E0DFE" w:rsidRDefault="00E662EC"/>
    <w:p w14:paraId="43F6890A" w14:textId="77777777" w:rsidR="000938A5" w:rsidRPr="006E0DFE" w:rsidRDefault="000938A5">
      <w:bookmarkStart w:id="0" w:name="_GoBack"/>
      <w:bookmarkEnd w:id="0"/>
    </w:p>
    <w:p w14:paraId="64736E9D" w14:textId="77777777" w:rsidR="00C74888" w:rsidRPr="006E0DFE" w:rsidRDefault="00C74888"/>
    <w:sectPr w:rsidR="00C74888" w:rsidRPr="006E0DFE" w:rsidSect="00E662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Arial"/>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888"/>
    <w:rsid w:val="00037CAF"/>
    <w:rsid w:val="00082BC6"/>
    <w:rsid w:val="000938A5"/>
    <w:rsid w:val="000C4246"/>
    <w:rsid w:val="000E4136"/>
    <w:rsid w:val="00124BB8"/>
    <w:rsid w:val="001C2541"/>
    <w:rsid w:val="001D1B27"/>
    <w:rsid w:val="001D3B86"/>
    <w:rsid w:val="00212D80"/>
    <w:rsid w:val="00224198"/>
    <w:rsid w:val="002420CB"/>
    <w:rsid w:val="003000CD"/>
    <w:rsid w:val="00355B56"/>
    <w:rsid w:val="003617FA"/>
    <w:rsid w:val="003D64AE"/>
    <w:rsid w:val="00477E2B"/>
    <w:rsid w:val="00491692"/>
    <w:rsid w:val="004A0103"/>
    <w:rsid w:val="00535738"/>
    <w:rsid w:val="0053689E"/>
    <w:rsid w:val="005C0C65"/>
    <w:rsid w:val="00624AFF"/>
    <w:rsid w:val="00627411"/>
    <w:rsid w:val="006540BC"/>
    <w:rsid w:val="006B12F7"/>
    <w:rsid w:val="006B633C"/>
    <w:rsid w:val="006E0DFE"/>
    <w:rsid w:val="00721C0B"/>
    <w:rsid w:val="007B34E9"/>
    <w:rsid w:val="0090228A"/>
    <w:rsid w:val="00904ED5"/>
    <w:rsid w:val="00A039DA"/>
    <w:rsid w:val="00A83CEF"/>
    <w:rsid w:val="00B66811"/>
    <w:rsid w:val="00BE73C0"/>
    <w:rsid w:val="00C25C71"/>
    <w:rsid w:val="00C3542A"/>
    <w:rsid w:val="00C74888"/>
    <w:rsid w:val="00CB2082"/>
    <w:rsid w:val="00E662EC"/>
    <w:rsid w:val="00F135BC"/>
    <w:rsid w:val="00F27556"/>
    <w:rsid w:val="00F3114A"/>
    <w:rsid w:val="00FA216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8F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C74888"/>
    <w:rPr>
      <w:color w:val="0563C1" w:themeColor="hyperlink"/>
      <w:u w:val="single"/>
    </w:rPr>
  </w:style>
  <w:style w:type="character" w:customStyle="1" w:styleId="UnresolvedMention">
    <w:name w:val="Unresolved Mention"/>
    <w:basedOn w:val="Caratterepredefinitoparagrafo"/>
    <w:uiPriority w:val="99"/>
    <w:semiHidden/>
    <w:unhideWhenUsed/>
    <w:rsid w:val="00C74888"/>
    <w:rPr>
      <w:color w:val="605E5C"/>
      <w:shd w:val="clear" w:color="auto" w:fill="E1DFDD"/>
    </w:rPr>
  </w:style>
  <w:style w:type="table" w:styleId="Grigliatabella">
    <w:name w:val="Table Grid"/>
    <w:basedOn w:val="Tabellanormale"/>
    <w:uiPriority w:val="39"/>
    <w:rsid w:val="00E66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C74888"/>
    <w:rPr>
      <w:color w:val="0563C1" w:themeColor="hyperlink"/>
      <w:u w:val="single"/>
    </w:rPr>
  </w:style>
  <w:style w:type="character" w:customStyle="1" w:styleId="UnresolvedMention">
    <w:name w:val="Unresolved Mention"/>
    <w:basedOn w:val="Caratterepredefinitoparagrafo"/>
    <w:uiPriority w:val="99"/>
    <w:semiHidden/>
    <w:unhideWhenUsed/>
    <w:rsid w:val="00C74888"/>
    <w:rPr>
      <w:color w:val="605E5C"/>
      <w:shd w:val="clear" w:color="auto" w:fill="E1DFDD"/>
    </w:rPr>
  </w:style>
  <w:style w:type="table" w:styleId="Grigliatabella">
    <w:name w:val="Table Grid"/>
    <w:basedOn w:val="Tabellanormale"/>
    <w:uiPriority w:val="39"/>
    <w:rsid w:val="00E66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659388">
      <w:bodyDiv w:val="1"/>
      <w:marLeft w:val="0"/>
      <w:marRight w:val="0"/>
      <w:marTop w:val="0"/>
      <w:marBottom w:val="0"/>
      <w:divBdr>
        <w:top w:val="none" w:sz="0" w:space="0" w:color="auto"/>
        <w:left w:val="none" w:sz="0" w:space="0" w:color="auto"/>
        <w:bottom w:val="none" w:sz="0" w:space="0" w:color="auto"/>
        <w:right w:val="none" w:sz="0" w:space="0" w:color="auto"/>
      </w:divBdr>
    </w:div>
    <w:div w:id="19288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369</Words>
  <Characters>2105</Characters>
  <Application>Microsoft Macintosh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Apple</cp:lastModifiedBy>
  <cp:revision>27</cp:revision>
  <dcterms:created xsi:type="dcterms:W3CDTF">2019-05-13T16:56:00Z</dcterms:created>
  <dcterms:modified xsi:type="dcterms:W3CDTF">2019-05-19T12:44:00Z</dcterms:modified>
</cp:coreProperties>
</file>