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875" w:rsidRDefault="00A95875">
      <w:pPr>
        <w:rPr>
          <w:lang w:val="en-US"/>
        </w:rPr>
      </w:pPr>
      <w:r>
        <w:rPr>
          <w:lang w:val="en-US"/>
        </w:rPr>
        <w:t>The conventional drivers of consumer value have not lost their quality, price and brand</w:t>
      </w:r>
      <w:r w:rsidR="0019006B">
        <w:rPr>
          <w:lang w:val="en-US"/>
        </w:rPr>
        <w:t xml:space="preserve"> importance,</w:t>
      </w:r>
      <w:r>
        <w:rPr>
          <w:lang w:val="en-US"/>
        </w:rPr>
        <w:t xml:space="preserve"> but </w:t>
      </w:r>
      <w:r w:rsidR="0019006B">
        <w:rPr>
          <w:lang w:val="en-US"/>
        </w:rPr>
        <w:t>have</w:t>
      </w:r>
      <w:r>
        <w:rPr>
          <w:lang w:val="en-US"/>
        </w:rPr>
        <w:t xml:space="preserve"> taken on new meanings. Brands which rely on dishonest communication regarding their value will inevitably lose brand equity.</w:t>
      </w:r>
    </w:p>
    <w:p w:rsidR="00A95875" w:rsidRDefault="00A95875">
      <w:pPr>
        <w:rPr>
          <w:lang w:val="en-US"/>
        </w:rPr>
      </w:pPr>
      <w:r>
        <w:rPr>
          <w:lang w:val="en-US"/>
        </w:rPr>
        <w:t>As shown in the figure, two new value propositions are seen in digital economy. These are the amount of time that a product or service absorbs or provides (time value) and whether the consumers can use the product for different purposes</w:t>
      </w:r>
      <w:r w:rsidR="000F0F50">
        <w:rPr>
          <w:lang w:val="en-US"/>
        </w:rPr>
        <w:t xml:space="preserve"> (content).</w:t>
      </w:r>
    </w:p>
    <w:p w:rsidR="000F0F50" w:rsidRPr="00A95875" w:rsidRDefault="000F0F50">
      <w:pPr>
        <w:rPr>
          <w:lang w:val="en-US"/>
        </w:rPr>
      </w:pPr>
      <w:r>
        <w:rPr>
          <w:lang w:val="en-US"/>
        </w:rPr>
        <w:t xml:space="preserve">The power shift towards customers has profound repercussions. </w:t>
      </w:r>
      <w:proofErr w:type="gramStart"/>
      <w:r>
        <w:rPr>
          <w:lang w:val="en-US"/>
        </w:rPr>
        <w:t>In order to</w:t>
      </w:r>
      <w:proofErr w:type="gramEnd"/>
      <w:r>
        <w:rPr>
          <w:lang w:val="en-US"/>
        </w:rPr>
        <w:t xml:space="preserve"> be competitive, companies must offer products and services which are as adapted and customized as possible. Customer analysis systems, known as customer profilin</w:t>
      </w:r>
      <w:r w:rsidR="0019006B">
        <w:rPr>
          <w:lang w:val="en-US"/>
        </w:rPr>
        <w:t>g</w:t>
      </w:r>
      <w:bookmarkStart w:id="0" w:name="_GoBack"/>
      <w:bookmarkEnd w:id="0"/>
      <w:r>
        <w:rPr>
          <w:lang w:val="en-US"/>
        </w:rPr>
        <w:t>, provide a in-depth information about each customer and are the basis to formulate and implement loyalty strategies.</w:t>
      </w:r>
    </w:p>
    <w:sectPr w:rsidR="000F0F50" w:rsidRPr="00A958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75"/>
    <w:rsid w:val="000F0F50"/>
    <w:rsid w:val="0019006B"/>
    <w:rsid w:val="00A9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0B26"/>
  <w15:chartTrackingRefBased/>
  <w15:docId w15:val="{C8560A3F-4C6A-4D5D-BE9B-B04AAA27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</dc:creator>
  <cp:keywords/>
  <dc:description/>
  <cp:lastModifiedBy>Giulia</cp:lastModifiedBy>
  <cp:revision>2</cp:revision>
  <dcterms:created xsi:type="dcterms:W3CDTF">2019-05-19T18:50:00Z</dcterms:created>
  <dcterms:modified xsi:type="dcterms:W3CDTF">2019-05-19T19:12:00Z</dcterms:modified>
</cp:coreProperties>
</file>