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5C" w:rsidRPr="00C1285C" w:rsidRDefault="00C1285C" w:rsidP="00C128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12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Violet Staining (Nissl Staining)</w:t>
      </w:r>
    </w:p>
    <w:p w:rsidR="00C1285C" w:rsidRPr="00C1285C" w:rsidRDefault="00C1285C" w:rsidP="00C1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Violet Staining for paraffin embedded sections. </w:t>
      </w:r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Violet Acetate solution is used to stain Nissl substance in the cytoplasm of neurons in paraformaldehyde or formalin-fixed tissue. The neuropil </w:t>
      </w:r>
      <w:proofErr w:type="gramStart"/>
      <w:r w:rsidRPr="00C1285C">
        <w:rPr>
          <w:rFonts w:ascii="Times New Roman" w:eastAsia="Times New Roman" w:hAnsi="Times New Roman" w:cs="Times New Roman"/>
          <w:sz w:val="24"/>
          <w:szCs w:val="24"/>
        </w:rPr>
        <w:t>will be stained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a granular purple-blue. This stain </w:t>
      </w:r>
      <w:proofErr w:type="gramStart"/>
      <w:r w:rsidRPr="00C1285C">
        <w:rPr>
          <w:rFonts w:ascii="Times New Roman" w:eastAsia="Times New Roman" w:hAnsi="Times New Roman" w:cs="Times New Roman"/>
          <w:sz w:val="24"/>
          <w:szCs w:val="24"/>
        </w:rPr>
        <w:t>is commonly used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to identify the neuronal structure in brain and spinal cord tissue.</w:t>
      </w:r>
    </w:p>
    <w:p w:rsidR="00C1285C" w:rsidRPr="00C1285C" w:rsidRDefault="00C1285C" w:rsidP="00C1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3120" cy="1485900"/>
            <wp:effectExtent l="0" t="0" r="0" b="0"/>
            <wp:docPr id="1" name="Picture 1" descr="method/1449/cres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/1449/cresy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5C" w:rsidRPr="00C1285C" w:rsidRDefault="00C1285C" w:rsidP="00C1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Violet method uses basic aniline dye to stain RNA blue, and </w:t>
      </w:r>
      <w:proofErr w:type="gramStart"/>
      <w:r w:rsidRPr="00C1285C">
        <w:rPr>
          <w:rFonts w:ascii="Times New Roman" w:eastAsia="Times New Roman" w:hAnsi="Times New Roman" w:cs="Times New Roman"/>
          <w:sz w:val="24"/>
          <w:szCs w:val="24"/>
        </w:rPr>
        <w:t>is used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to highlight important structural features of neurons. The Nissl substance (rough endoplasmic reticulum) appears dark blue due to the staining of ribosomal RNA, giving the cytoplasm a mottled appearance. Individual granules of extra-nuclear RNA </w:t>
      </w:r>
      <w:proofErr w:type="gramStart"/>
      <w:r w:rsidRPr="00C1285C">
        <w:rPr>
          <w:rFonts w:ascii="Times New Roman" w:eastAsia="Times New Roman" w:hAnsi="Times New Roman" w:cs="Times New Roman"/>
          <w:sz w:val="24"/>
          <w:szCs w:val="24"/>
        </w:rPr>
        <w:t>are named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Nissl granules (ribosomes). DNA present in the nucleus stains a similar color.</w:t>
      </w:r>
    </w:p>
    <w:p w:rsidR="00C1285C" w:rsidRPr="00C1285C" w:rsidRDefault="00C1285C" w:rsidP="00C1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85C">
        <w:rPr>
          <w:rFonts w:ascii="Times New Roman" w:eastAsia="Times New Roman" w:hAnsi="Times New Roman" w:cs="Times New Roman"/>
          <w:b/>
          <w:bCs/>
          <w:sz w:val="36"/>
          <w:szCs w:val="36"/>
        </w:rPr>
        <w:t>Requirements</w:t>
      </w:r>
    </w:p>
    <w:p w:rsidR="00C1285C" w:rsidRPr="00C1285C" w:rsidRDefault="00C1285C" w:rsidP="00C12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95% Ethanol 70% Ethanol Differentiation solution: 2 drops glacial acetic acid in 95% ethanol </w:t>
      </w:r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Violet Acetate 0.2% in Acetate Buffer (</w:t>
      </w:r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Fronine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>, Cat No: HH155)-Filtered</w:t>
      </w:r>
    </w:p>
    <w:p w:rsidR="00C1285C" w:rsidRPr="00C1285C" w:rsidRDefault="00C1285C" w:rsidP="00C128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85C">
        <w:rPr>
          <w:rFonts w:ascii="Times New Roman" w:eastAsia="Times New Roman" w:hAnsi="Times New Roman" w:cs="Times New Roman"/>
          <w:b/>
          <w:bCs/>
          <w:sz w:val="36"/>
          <w:szCs w:val="36"/>
        </w:rPr>
        <w:t>Method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sections were made in paraffin - </w:t>
      </w:r>
      <w:r w:rsidRPr="00C1285C">
        <w:rPr>
          <w:rFonts w:ascii="Times New Roman" w:eastAsia="Times New Roman" w:hAnsi="Times New Roman" w:cs="Times New Roman"/>
          <w:sz w:val="24"/>
          <w:szCs w:val="24"/>
        </w:rPr>
        <w:t>De-wax sections in xylene (3 changes of 3min each)</w:t>
      </w:r>
    </w:p>
    <w:p w:rsid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>Rehydrate in alcohol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285C">
        <w:rPr>
          <w:rFonts w:ascii="Times New Roman" w:eastAsia="Times New Roman" w:hAnsi="Times New Roman" w:cs="Times New Roman"/>
          <w:sz w:val="24"/>
          <w:szCs w:val="24"/>
        </w:rPr>
        <w:t>0%), 3min each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>Rehydrate in alcohol (1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C1285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>, 3min each.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Stain in 0.1% </w:t>
      </w:r>
      <w:proofErr w:type="spellStart"/>
      <w:r w:rsidRPr="00C1285C">
        <w:rPr>
          <w:rFonts w:ascii="Times New Roman" w:eastAsia="Times New Roman" w:hAnsi="Times New Roman" w:cs="Times New Roman"/>
          <w:sz w:val="24"/>
          <w:szCs w:val="24"/>
        </w:rPr>
        <w:t>Cresyl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Violet 4-15min.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>Quick rinse in tap water to remove excess stain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Wash in 70% ethanol (the stain </w:t>
      </w:r>
      <w:proofErr w:type="gramStart"/>
      <w:r w:rsidRPr="00C1285C">
        <w:rPr>
          <w:rFonts w:ascii="Times New Roman" w:eastAsia="Times New Roman" w:hAnsi="Times New Roman" w:cs="Times New Roman"/>
          <w:sz w:val="24"/>
          <w:szCs w:val="24"/>
        </w:rPr>
        <w:t>will be removed</w:t>
      </w:r>
      <w:proofErr w:type="gramEnd"/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by this method).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>If required immerse sections for 2min in Differentiation solution – check staining on microscope.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>Dehydrate through 3min changes of absolute ethanol.</w:t>
      </w:r>
    </w:p>
    <w:p w:rsid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 in xylene/Ethanol</w:t>
      </w: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Clear in xylene </w:t>
      </w:r>
    </w:p>
    <w:p w:rsidR="00C1285C" w:rsidRPr="00C1285C" w:rsidRDefault="00C1285C" w:rsidP="00C12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1285C">
        <w:rPr>
          <w:rFonts w:ascii="Times New Roman" w:eastAsia="Times New Roman" w:hAnsi="Times New Roman" w:cs="Times New Roman"/>
          <w:sz w:val="24"/>
          <w:szCs w:val="24"/>
        </w:rPr>
        <w:t xml:space="preserve">ount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Eukitt</w:t>
      </w:r>
      <w:proofErr w:type="spellEnd"/>
      <w:r w:rsidRPr="00C1285C">
        <w:rPr>
          <w:rFonts w:ascii="Times New Roman" w:eastAsia="Times New Roman" w:hAnsi="Times New Roman" w:cs="Times New Roman"/>
          <w:sz w:val="24"/>
          <w:szCs w:val="24"/>
        </w:rPr>
        <w:t>. Allow dry in the fume hood.</w:t>
      </w:r>
    </w:p>
    <w:p w:rsidR="001122C8" w:rsidRDefault="001122C8"/>
    <w:sectPr w:rsidR="0011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3AB7"/>
    <w:multiLevelType w:val="multilevel"/>
    <w:tmpl w:val="9C8A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5C"/>
    <w:rsid w:val="001122C8"/>
    <w:rsid w:val="00C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538BA-C00F-4025-9022-9BAF0C1C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2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28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128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Baj</dc:creator>
  <cp:keywords/>
  <dc:description/>
  <cp:lastModifiedBy>Gabriele Baj</cp:lastModifiedBy>
  <cp:revision>1</cp:revision>
  <dcterms:created xsi:type="dcterms:W3CDTF">2019-10-21T06:40:00Z</dcterms:created>
  <dcterms:modified xsi:type="dcterms:W3CDTF">2019-10-21T06:42:00Z</dcterms:modified>
</cp:coreProperties>
</file>