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4E" w:rsidRPr="0009634E" w:rsidRDefault="0009634E" w:rsidP="0005507D">
      <w:pPr>
        <w:spacing w:before="100" w:beforeAutospacing="1" w:after="100" w:afterAutospacing="1" w:line="360" w:lineRule="auto"/>
        <w:ind w:firstLine="567"/>
        <w:jc w:val="center"/>
        <w:rPr>
          <w:rFonts w:ascii="Times New Roman" w:eastAsia="Times New Roman" w:hAnsi="Times New Roman" w:cs="Times New Roman"/>
          <w:sz w:val="24"/>
          <w:szCs w:val="24"/>
          <w:lang w:eastAsia="it-IT"/>
        </w:rPr>
      </w:pPr>
      <w:bookmarkStart w:id="0" w:name="_GoBack"/>
      <w:bookmarkEnd w:id="0"/>
      <w:r w:rsidRPr="0009634E">
        <w:rPr>
          <w:rFonts w:ascii="Times New Roman" w:eastAsia="Times New Roman" w:hAnsi="Times New Roman" w:cs="Times New Roman"/>
          <w:sz w:val="24"/>
          <w:szCs w:val="24"/>
          <w:lang w:eastAsia="it-IT"/>
        </w:rPr>
        <w:t>SENTENZA N. 170</w:t>
      </w:r>
      <w:r w:rsidR="0005507D">
        <w:rPr>
          <w:rFonts w:ascii="Times New Roman" w:eastAsia="Times New Roman" w:hAnsi="Times New Roman" w:cs="Times New Roman"/>
          <w:sz w:val="24"/>
          <w:szCs w:val="24"/>
          <w:lang w:eastAsia="it-IT"/>
        </w:rPr>
        <w:t xml:space="preserve"> DEL 1084</w:t>
      </w:r>
    </w:p>
    <w:p w:rsidR="0009634E" w:rsidRPr="0009634E" w:rsidRDefault="0009634E" w:rsidP="0009634E">
      <w:pPr>
        <w:spacing w:before="100" w:beforeAutospacing="1" w:after="100" w:afterAutospacing="1" w:line="360" w:lineRule="auto"/>
        <w:ind w:firstLine="567"/>
        <w:jc w:val="center"/>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REPUBBLICA ITALIANA</w:t>
      </w:r>
    </w:p>
    <w:p w:rsidR="0009634E" w:rsidRPr="0009634E" w:rsidRDefault="0009634E" w:rsidP="0005507D">
      <w:pPr>
        <w:spacing w:before="100" w:beforeAutospacing="1" w:after="100" w:afterAutospacing="1" w:line="360" w:lineRule="auto"/>
        <w:ind w:firstLine="567"/>
        <w:jc w:val="center"/>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In nome del Popolo Italiano</w:t>
      </w:r>
      <w:r w:rsidR="0005507D">
        <w:rPr>
          <w:rFonts w:ascii="Times New Roman" w:eastAsia="Times New Roman" w:hAnsi="Times New Roman" w:cs="Times New Roman"/>
          <w:sz w:val="24"/>
          <w:szCs w:val="24"/>
          <w:lang w:eastAsia="it-IT"/>
        </w:rPr>
        <w:t xml:space="preserve"> LA CORTE COSTITUZIONALE </w:t>
      </w:r>
      <w:r w:rsidRPr="0009634E">
        <w:rPr>
          <w:rFonts w:ascii="Times New Roman" w:eastAsia="Times New Roman" w:hAnsi="Times New Roman" w:cs="Times New Roman"/>
          <w:sz w:val="24"/>
          <w:szCs w:val="24"/>
          <w:lang w:eastAsia="it-IT"/>
        </w:rPr>
        <w:t xml:space="preserve">ha pronunciato la seguente </w:t>
      </w:r>
    </w:p>
    <w:p w:rsidR="0009634E" w:rsidRPr="0009634E" w:rsidRDefault="0009634E" w:rsidP="0009634E">
      <w:pPr>
        <w:spacing w:before="100" w:beforeAutospacing="1" w:after="100" w:afterAutospacing="1" w:line="360" w:lineRule="auto"/>
        <w:ind w:firstLine="567"/>
        <w:jc w:val="center"/>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SENTENZA</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nel giudizio di legittimità costituzionale dell'art. 3 del </w:t>
      </w:r>
      <w:proofErr w:type="spellStart"/>
      <w:r w:rsidRPr="0009634E">
        <w:rPr>
          <w:rFonts w:ascii="Times New Roman" w:eastAsia="Times New Roman" w:hAnsi="Times New Roman" w:cs="Times New Roman"/>
          <w:sz w:val="24"/>
          <w:szCs w:val="24"/>
          <w:lang w:eastAsia="it-IT"/>
        </w:rPr>
        <w:t>d.P.R.</w:t>
      </w:r>
      <w:proofErr w:type="spellEnd"/>
      <w:r w:rsidRPr="0009634E">
        <w:rPr>
          <w:rFonts w:ascii="Times New Roman" w:eastAsia="Times New Roman" w:hAnsi="Times New Roman" w:cs="Times New Roman"/>
          <w:sz w:val="24"/>
          <w:szCs w:val="24"/>
          <w:lang w:eastAsia="it-IT"/>
        </w:rPr>
        <w:t xml:space="preserve"> 22 settembre 1978, n. 695 (Modificazioni alle disposizioni preliminari alla tariffa dei dazi doganali di importazione della Repubblica Italiana), in riferimento agli artt. 189 e 177 del Trattato di Roma, promosso con ordinanza emessa il 30 aprile 1979 dal Tribunale di Genova, nel procedimento civile vertente tra S.p.A. </w:t>
      </w:r>
      <w:proofErr w:type="spellStart"/>
      <w:r w:rsidRPr="0009634E">
        <w:rPr>
          <w:rFonts w:ascii="Times New Roman" w:eastAsia="Times New Roman" w:hAnsi="Times New Roman" w:cs="Times New Roman"/>
          <w:sz w:val="24"/>
          <w:szCs w:val="24"/>
          <w:lang w:eastAsia="it-IT"/>
        </w:rPr>
        <w:t>Granital</w:t>
      </w:r>
      <w:proofErr w:type="spellEnd"/>
      <w:r w:rsidRPr="0009634E">
        <w:rPr>
          <w:rFonts w:ascii="Times New Roman" w:eastAsia="Times New Roman" w:hAnsi="Times New Roman" w:cs="Times New Roman"/>
          <w:sz w:val="24"/>
          <w:szCs w:val="24"/>
          <w:lang w:eastAsia="it-IT"/>
        </w:rPr>
        <w:t xml:space="preserve"> e Amministrazione delle Finanze;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visto l'atto di intervento del Presidente del Consiglio dei ministri;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udito nell'udienza pubblica del 6 dicembre 1983 il Giudice relatore La Pergola;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udito l'avvocato dello Stato Sergio La porta per il Presidente del Consiglio dei ministri. </w:t>
      </w:r>
    </w:p>
    <w:p w:rsidR="0009634E" w:rsidRPr="0009634E" w:rsidRDefault="0009634E" w:rsidP="0009634E">
      <w:pPr>
        <w:spacing w:before="100" w:beforeAutospacing="1" w:after="100" w:afterAutospacing="1" w:line="360" w:lineRule="auto"/>
        <w:ind w:firstLine="567"/>
        <w:jc w:val="center"/>
        <w:rPr>
          <w:rFonts w:ascii="Times New Roman" w:eastAsia="Times New Roman" w:hAnsi="Times New Roman" w:cs="Times New Roman"/>
          <w:sz w:val="24"/>
          <w:szCs w:val="24"/>
          <w:lang w:eastAsia="it-IT"/>
        </w:rPr>
      </w:pPr>
      <w:r w:rsidRPr="0009634E">
        <w:rPr>
          <w:rFonts w:ascii="Times New Roman" w:eastAsia="Times New Roman" w:hAnsi="Times New Roman" w:cs="Times New Roman"/>
          <w:i/>
          <w:sz w:val="24"/>
          <w:szCs w:val="24"/>
          <w:lang w:eastAsia="it-IT"/>
        </w:rPr>
        <w:t>Ritenuto in fatto</w:t>
      </w:r>
    </w:p>
    <w:p w:rsidR="0009634E" w:rsidRPr="0009634E" w:rsidRDefault="0009634E" w:rsidP="0009634E">
      <w:pPr>
        <w:spacing w:before="100" w:beforeAutospacing="1" w:after="100" w:afterAutospacing="1" w:line="360" w:lineRule="auto"/>
        <w:ind w:firstLine="567"/>
        <w:jc w:val="center"/>
        <w:rPr>
          <w:rFonts w:ascii="Times New Roman" w:eastAsia="Times New Roman" w:hAnsi="Times New Roman" w:cs="Times New Roman"/>
          <w:sz w:val="24"/>
          <w:szCs w:val="24"/>
          <w:lang w:eastAsia="it-IT"/>
        </w:rPr>
      </w:pPr>
      <w:r w:rsidRPr="0009634E">
        <w:rPr>
          <w:rFonts w:ascii="Times New Roman" w:eastAsia="Times New Roman" w:hAnsi="Times New Roman" w:cs="Times New Roman"/>
          <w:i/>
          <w:sz w:val="24"/>
          <w:szCs w:val="24"/>
          <w:lang w:eastAsia="it-IT"/>
        </w:rPr>
        <w:t>Considerato in diritto</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1. - La presente controversia trae origine, come si spiega in narrativa, dal giudizio promosso dal Tribunale di Genova, che censura, in riferimento all'art. 11 </w:t>
      </w:r>
      <w:proofErr w:type="spellStart"/>
      <w:r w:rsidRPr="0009634E">
        <w:rPr>
          <w:rFonts w:ascii="Times New Roman" w:eastAsia="Times New Roman" w:hAnsi="Times New Roman" w:cs="Times New Roman"/>
          <w:sz w:val="24"/>
          <w:szCs w:val="24"/>
          <w:lang w:eastAsia="it-IT"/>
        </w:rPr>
        <w:t>Cost</w:t>
      </w:r>
      <w:proofErr w:type="spellEnd"/>
      <w:r w:rsidRPr="0009634E">
        <w:rPr>
          <w:rFonts w:ascii="Times New Roman" w:eastAsia="Times New Roman" w:hAnsi="Times New Roman" w:cs="Times New Roman"/>
          <w:sz w:val="24"/>
          <w:szCs w:val="24"/>
          <w:lang w:eastAsia="it-IT"/>
        </w:rPr>
        <w:t xml:space="preserve">., l'art. 3 del </w:t>
      </w:r>
      <w:proofErr w:type="spellStart"/>
      <w:r w:rsidRPr="0009634E">
        <w:rPr>
          <w:rFonts w:ascii="Times New Roman" w:eastAsia="Times New Roman" w:hAnsi="Times New Roman" w:cs="Times New Roman"/>
          <w:sz w:val="24"/>
          <w:szCs w:val="24"/>
          <w:lang w:eastAsia="it-IT"/>
        </w:rPr>
        <w:t>d.P.R.</w:t>
      </w:r>
      <w:proofErr w:type="spellEnd"/>
      <w:r w:rsidRPr="0009634E">
        <w:rPr>
          <w:rFonts w:ascii="Times New Roman" w:eastAsia="Times New Roman" w:hAnsi="Times New Roman" w:cs="Times New Roman"/>
          <w:sz w:val="24"/>
          <w:szCs w:val="24"/>
          <w:lang w:eastAsia="it-IT"/>
        </w:rPr>
        <w:t xml:space="preserve"> 22 settembre 1978, n. 695 ("Modificazioni alle disposizioni preliminari della tariffa dei dazi doganali di importazione della Repubblica italiana"), così testualmente formulato: "La norma di cui al punto 2, secondo comma, dell'art. 6, delle disposizioni preliminari della tariffa dei dazi doganali di importazione della Repubblica italiana, quale risulta modificata con l'art. 1 del presente decreto, ha effetto dall'11 settembre 1976"</w:t>
      </w:r>
      <w:r>
        <w:rPr>
          <w:rFonts w:ascii="Times New Roman" w:eastAsia="Times New Roman" w:hAnsi="Times New Roman" w:cs="Times New Roman"/>
          <w:sz w:val="24"/>
          <w:szCs w:val="24"/>
          <w:lang w:eastAsia="it-IT"/>
        </w:rPr>
        <w:t xml:space="preserve">…… </w:t>
      </w:r>
      <w:r w:rsidRPr="0009634E">
        <w:rPr>
          <w:rFonts w:ascii="Times New Roman" w:eastAsia="Times New Roman" w:hAnsi="Times New Roman" w:cs="Times New Roman"/>
          <w:sz w:val="24"/>
          <w:szCs w:val="24"/>
          <w:lang w:eastAsia="it-IT"/>
        </w:rPr>
        <w:t xml:space="preserv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La disciplina in esame confliggerebbe con le prescrizioni del diritto comunitario per le seguenti considerazioni: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A) Il giudice a quo rileva, in primo luogo, che i regolamenti </w:t>
      </w:r>
      <w:proofErr w:type="spellStart"/>
      <w:r w:rsidRPr="0009634E">
        <w:rPr>
          <w:rFonts w:ascii="Times New Roman" w:eastAsia="Times New Roman" w:hAnsi="Times New Roman" w:cs="Times New Roman"/>
          <w:sz w:val="24"/>
          <w:szCs w:val="24"/>
          <w:lang w:eastAsia="it-IT"/>
        </w:rPr>
        <w:t>nn</w:t>
      </w:r>
      <w:proofErr w:type="spellEnd"/>
      <w:r w:rsidRPr="0009634E">
        <w:rPr>
          <w:rFonts w:ascii="Times New Roman" w:eastAsia="Times New Roman" w:hAnsi="Times New Roman" w:cs="Times New Roman"/>
          <w:sz w:val="24"/>
          <w:szCs w:val="24"/>
          <w:lang w:eastAsia="it-IT"/>
        </w:rPr>
        <w:t xml:space="preserve">. 19/62 e 120/67 adottati dal Consiglio della CEE nel settore, qui considerato, dei cereali, contengono l'uno e l'altro, </w:t>
      </w:r>
      <w:r w:rsidRPr="0009634E">
        <w:rPr>
          <w:rFonts w:ascii="Times New Roman" w:eastAsia="Times New Roman" w:hAnsi="Times New Roman" w:cs="Times New Roman"/>
          <w:sz w:val="24"/>
          <w:szCs w:val="24"/>
          <w:lang w:eastAsia="it-IT"/>
        </w:rPr>
        <w:lastRenderedPageBreak/>
        <w:t xml:space="preserve">rispettivamente all'art. 17.1 e 15.1, un'apposita ed espressa disposizione, in forza della quale va riscosso il prelievo in vigore nel giorno </w:t>
      </w:r>
      <w:proofErr w:type="gramStart"/>
      <w:r w:rsidRPr="0009634E">
        <w:rPr>
          <w:rFonts w:ascii="Times New Roman" w:eastAsia="Times New Roman" w:hAnsi="Times New Roman" w:cs="Times New Roman"/>
          <w:sz w:val="24"/>
          <w:szCs w:val="24"/>
          <w:lang w:eastAsia="it-IT"/>
        </w:rPr>
        <w:t>dell'importazione</w:t>
      </w:r>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w:t>
      </w:r>
      <w:r w:rsidRPr="0009634E">
        <w:rPr>
          <w:rFonts w:ascii="Times New Roman" w:eastAsia="Times New Roman" w:hAnsi="Times New Roman" w:cs="Times New Roman"/>
          <w:sz w:val="24"/>
          <w:szCs w:val="24"/>
          <w:lang w:eastAsia="it-IT"/>
        </w:rPr>
        <w:t xml:space="preserv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B) Ciò posto, il </w:t>
      </w:r>
      <w:proofErr w:type="spellStart"/>
      <w:r w:rsidRPr="0009634E">
        <w:rPr>
          <w:rFonts w:ascii="Times New Roman" w:eastAsia="Times New Roman" w:hAnsi="Times New Roman" w:cs="Times New Roman"/>
          <w:sz w:val="24"/>
          <w:szCs w:val="24"/>
          <w:lang w:eastAsia="it-IT"/>
        </w:rPr>
        <w:t>d.P.R.</w:t>
      </w:r>
      <w:proofErr w:type="spellEnd"/>
      <w:r w:rsidRPr="0009634E">
        <w:rPr>
          <w:rFonts w:ascii="Times New Roman" w:eastAsia="Times New Roman" w:hAnsi="Times New Roman" w:cs="Times New Roman"/>
          <w:sz w:val="24"/>
          <w:szCs w:val="24"/>
          <w:lang w:eastAsia="it-IT"/>
        </w:rPr>
        <w:t xml:space="preserve"> n. 695/78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censurato, per aver da un canto introdotto nell'ordinamento interno il criterio sancito nella normativa comunitaria, e dall'altro congegnato gli effetti temporali della statuizione all'uopo emessa in modo che, per quanto qui interessa, il caso di specie non ricade nella relativa sfera di </w:t>
      </w:r>
      <w:r>
        <w:rPr>
          <w:rFonts w:ascii="Times New Roman" w:eastAsia="Times New Roman" w:hAnsi="Times New Roman" w:cs="Times New Roman"/>
          <w:sz w:val="24"/>
          <w:szCs w:val="24"/>
          <w:lang w:eastAsia="it-IT"/>
        </w:rPr>
        <w:t>applicazione…………………….</w:t>
      </w:r>
      <w:r w:rsidRPr="0009634E">
        <w:rPr>
          <w:rFonts w:ascii="Times New Roman" w:eastAsia="Times New Roman" w:hAnsi="Times New Roman" w:cs="Times New Roman"/>
          <w:sz w:val="24"/>
          <w:szCs w:val="24"/>
          <w:lang w:eastAsia="it-IT"/>
        </w:rPr>
        <w:t xml:space="preserve"> Si assume di conseguenza che la disciplina dedotta in controversia contraddica: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a) il principio della efficacia immediata dei regolamenti emessi dagli organi della CEE, consacrato nell'art. 189 del Trattato di Roma, dal momento che secondo la giurisprudenza di questa Corte qualsiasi trasformazione o ricezione del diritto comunitario nel diritto interno, ancorché operata mediante norme di carattere meramente riproduttivo, risulterebbe incompatibile con l'automatica applicabilità della produzione giuridica derivata dal Trattato, e ne sottrarrebbe indebitamente l'interpretazione alla Corte del Lussemburgo, alla quale spetta, ex art. 177 del Trattato, la cognizione delle questioni pregiudiziali interpretative, necessaria e fondamentale garanzia dell'applicazione uniforme del diritto comunitario in tutti gli Stati membri;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b) l'art. 177 del Trattato, il cui disposto si assume leso anche sotto il riflesso che la norma censurata confligge con il regolamento comunitario come interpretato dalla Corte del Lussemburgo, e così incide sul vincolo scaturente da tale pronunzia per qualsiasi giudice nazionale</w:t>
      </w:r>
      <w:r>
        <w:rPr>
          <w:rFonts w:ascii="Times New Roman" w:eastAsia="Times New Roman" w:hAnsi="Times New Roman" w:cs="Times New Roman"/>
          <w:sz w:val="24"/>
          <w:szCs w:val="24"/>
          <w:lang w:eastAsia="it-IT"/>
        </w:rPr>
        <w:t>…</w:t>
      </w:r>
      <w:r w:rsidRPr="0009634E">
        <w:rPr>
          <w:rFonts w:ascii="Times New Roman" w:eastAsia="Times New Roman" w:hAnsi="Times New Roman" w:cs="Times New Roman"/>
          <w:sz w:val="24"/>
          <w:szCs w:val="24"/>
          <w:lang w:eastAsia="it-IT"/>
        </w:rPr>
        <w:t xml:space="preserv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b/>
          <w:sz w:val="24"/>
          <w:szCs w:val="24"/>
          <w:lang w:eastAsia="it-IT"/>
        </w:rPr>
      </w:pPr>
      <w:r w:rsidRPr="0009634E">
        <w:rPr>
          <w:rFonts w:ascii="Times New Roman" w:eastAsia="Times New Roman" w:hAnsi="Times New Roman" w:cs="Times New Roman"/>
          <w:b/>
          <w:sz w:val="24"/>
          <w:szCs w:val="24"/>
          <w:lang w:eastAsia="it-IT"/>
        </w:rPr>
        <w:t xml:space="preserve">La violazione dell'art. 11 </w:t>
      </w:r>
      <w:proofErr w:type="spellStart"/>
      <w:r w:rsidRPr="0009634E">
        <w:rPr>
          <w:rFonts w:ascii="Times New Roman" w:eastAsia="Times New Roman" w:hAnsi="Times New Roman" w:cs="Times New Roman"/>
          <w:b/>
          <w:sz w:val="24"/>
          <w:szCs w:val="24"/>
          <w:lang w:eastAsia="it-IT"/>
        </w:rPr>
        <w:t>Cost</w:t>
      </w:r>
      <w:proofErr w:type="spellEnd"/>
      <w:r w:rsidRPr="0009634E">
        <w:rPr>
          <w:rFonts w:ascii="Times New Roman" w:eastAsia="Times New Roman" w:hAnsi="Times New Roman" w:cs="Times New Roman"/>
          <w:b/>
          <w:sz w:val="24"/>
          <w:szCs w:val="24"/>
          <w:lang w:eastAsia="it-IT"/>
        </w:rPr>
        <w:t xml:space="preserve">. </w:t>
      </w:r>
      <w:proofErr w:type="spellStart"/>
      <w:r w:rsidRPr="0009634E">
        <w:rPr>
          <w:rFonts w:ascii="Times New Roman" w:eastAsia="Times New Roman" w:hAnsi="Times New Roman" w:cs="Times New Roman"/>
          <w:b/>
          <w:sz w:val="24"/>
          <w:szCs w:val="24"/>
          <w:lang w:eastAsia="it-IT"/>
        </w:rPr>
        <w:t>é</w:t>
      </w:r>
      <w:proofErr w:type="spellEnd"/>
      <w:r w:rsidRPr="0009634E">
        <w:rPr>
          <w:rFonts w:ascii="Times New Roman" w:eastAsia="Times New Roman" w:hAnsi="Times New Roman" w:cs="Times New Roman"/>
          <w:b/>
          <w:sz w:val="24"/>
          <w:szCs w:val="24"/>
          <w:lang w:eastAsia="it-IT"/>
        </w:rPr>
        <w:t xml:space="preserve">, quindi, argomentata in base all'asserita incompatibilità fra prescrizione comunitaria e legge nazionale, e alla conseguente inosservanza dei principi stabiliti negli artt. 177 e 189 del Trattato di Roma.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2. - La questione, va subito precisato,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sollevata sull'assunto che, in conformità dell'attuale giurisprudenza, le disposizioni di legge contrarie al regolamento comunitario non possono considerarsi nulle od inefficaci, ma sono costituzionalmente illegittime, e vanno in quanto tali denunziate in questa sede, per violazione dell'art. 11 </w:t>
      </w:r>
      <w:proofErr w:type="spellStart"/>
      <w:r w:rsidRPr="0009634E">
        <w:rPr>
          <w:rFonts w:ascii="Times New Roman" w:eastAsia="Times New Roman" w:hAnsi="Times New Roman" w:cs="Times New Roman"/>
          <w:sz w:val="24"/>
          <w:szCs w:val="24"/>
          <w:lang w:eastAsia="it-IT"/>
        </w:rPr>
        <w:t>Cost</w:t>
      </w:r>
      <w:proofErr w:type="spellEnd"/>
      <w:r w:rsidRPr="0009634E">
        <w:rPr>
          <w:rFonts w:ascii="Times New Roman" w:eastAsia="Times New Roman" w:hAnsi="Times New Roman" w:cs="Times New Roman"/>
          <w:sz w:val="24"/>
          <w:szCs w:val="24"/>
          <w:lang w:eastAsia="it-IT"/>
        </w:rPr>
        <w:t xml:space="preserve">. La Corte ritiene di dover anzitutto fermare l'attenzione su questo primo e preliminare profilo dell'indagine ad essa demandata.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40"/>
          <w:szCs w:val="40"/>
          <w:lang w:eastAsia="it-IT"/>
        </w:rPr>
        <w:t xml:space="preserve">N.B. →→→ </w:t>
      </w:r>
      <w:r w:rsidRPr="0009634E">
        <w:rPr>
          <w:rFonts w:ascii="Times New Roman" w:eastAsia="Times New Roman" w:hAnsi="Times New Roman" w:cs="Times New Roman"/>
          <w:sz w:val="24"/>
          <w:szCs w:val="24"/>
          <w:lang w:eastAsia="it-IT"/>
        </w:rPr>
        <w:t xml:space="preserve">3. - L'assetto dei rapporti fra diritto comunitario e diritto interno, oggetto di varie pronunzie rese in precedenza da questo Collegio,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venuto evolvendosi, ed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ormai ordinato sul principio secondo cui il regolamento della CEE prevale rispetto alle confliggenti statuizioni del legislatore interno. Questo risultato viene, peraltro, in considerazione sotto vario riguardo. In primo </w:t>
      </w:r>
      <w:r w:rsidRPr="0009634E">
        <w:rPr>
          <w:rFonts w:ascii="Times New Roman" w:eastAsia="Times New Roman" w:hAnsi="Times New Roman" w:cs="Times New Roman"/>
          <w:sz w:val="24"/>
          <w:szCs w:val="24"/>
          <w:lang w:eastAsia="it-IT"/>
        </w:rPr>
        <w:lastRenderedPageBreak/>
        <w:t xml:space="preserve">luogo, sul piano ermeneutico, vige la presunzione di conformità della legge interna al regolamento comunitario: fra le possibili interpretazioni del testo normativo prodotto dagli organi nazionali va prescelta quella conforme alle prescrizioni della Comunità, e per ciò stesso al disposto costituzionale, che garantisce l'osservanza del Trattato di Roma e del diritto da esso derivato. </w:t>
      </w:r>
    </w:p>
    <w:p w:rsid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Quando, poi, vi sia irriducibile incompatibilità fra la norma interna e quella comunitaria,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quest'ultima, in ogni caso, a prevalere. Tale criterio opera, tuttavia, diversamente, secondo che il regolamento segua o preceda nel tempo la disposizione della legge statale. Nel primo caso, la norma interna deve ritenersi caducata per effetto della successiva e contraria statuizione del regolamento comunitario, la quale andrà necessariamente applicata dal giudice nazionale. Tale effetto </w:t>
      </w:r>
      <w:proofErr w:type="spellStart"/>
      <w:proofErr w:type="gramStart"/>
      <w:r w:rsidRPr="0009634E">
        <w:rPr>
          <w:rFonts w:ascii="Times New Roman" w:eastAsia="Times New Roman" w:hAnsi="Times New Roman" w:cs="Times New Roman"/>
          <w:sz w:val="24"/>
          <w:szCs w:val="24"/>
          <w:lang w:eastAsia="it-IT"/>
        </w:rPr>
        <w:t>caducatorio</w:t>
      </w:r>
      <w:proofErr w:type="spellEnd"/>
      <w:r>
        <w:rPr>
          <w:rFonts w:ascii="Times New Roman" w:eastAsia="Times New Roman" w:hAnsi="Times New Roman" w:cs="Times New Roman"/>
          <w:sz w:val="24"/>
          <w:szCs w:val="24"/>
          <w:lang w:eastAsia="it-IT"/>
        </w:rPr>
        <w:t xml:space="preserve"> </w:t>
      </w:r>
      <w:r w:rsidRPr="0009634E">
        <w:rPr>
          <w:rFonts w:ascii="Times New Roman" w:eastAsia="Times New Roman" w:hAnsi="Times New Roman" w:cs="Times New Roman"/>
          <w:sz w:val="24"/>
          <w:szCs w:val="24"/>
          <w:lang w:eastAsia="it-IT"/>
        </w:rPr>
        <w:t xml:space="preserve"> </w:t>
      </w:r>
      <w:proofErr w:type="spellStart"/>
      <w:r w:rsidRPr="0009634E">
        <w:rPr>
          <w:rFonts w:ascii="Times New Roman" w:eastAsia="Times New Roman" w:hAnsi="Times New Roman" w:cs="Times New Roman"/>
          <w:sz w:val="24"/>
          <w:szCs w:val="24"/>
          <w:lang w:eastAsia="it-IT"/>
        </w:rPr>
        <w:t>é</w:t>
      </w:r>
      <w:proofErr w:type="spellEnd"/>
      <w:proofErr w:type="gramEnd"/>
      <w:r w:rsidRPr="0009634E">
        <w:rPr>
          <w:rFonts w:ascii="Times New Roman" w:eastAsia="Times New Roman" w:hAnsi="Times New Roman" w:cs="Times New Roman"/>
          <w:sz w:val="24"/>
          <w:szCs w:val="24"/>
          <w:lang w:eastAsia="it-IT"/>
        </w:rPr>
        <w:t xml:space="preserve"> altresì retroattivo, quando la norma comunitaria confermi la disciplina già dettata - riguardo al medesimo oggetto, e prima dell'entrata in vigore della confliggente norma nazionale - dagli organi della CEE. In questa evenienza, le norme interne si ritengono, dunque, caducate sin dal momento al quale risale la loro incompatibilità con le precedenti statuizioni della Comunità, che il nuovo regolamento ha richiamato.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Diversa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la sistemazione data fin qui in giurisprudenza all'ipotesi in cui la disposizione della legge interna confligga con la </w:t>
      </w:r>
      <w:r w:rsidRPr="0009634E">
        <w:rPr>
          <w:rFonts w:ascii="Times New Roman" w:eastAsia="Times New Roman" w:hAnsi="Times New Roman" w:cs="Times New Roman"/>
          <w:b/>
          <w:sz w:val="24"/>
          <w:szCs w:val="24"/>
          <w:lang w:eastAsia="it-IT"/>
        </w:rPr>
        <w:t>previgente</w:t>
      </w:r>
      <w:r w:rsidRPr="0009634E">
        <w:rPr>
          <w:rFonts w:ascii="Times New Roman" w:eastAsia="Times New Roman" w:hAnsi="Times New Roman" w:cs="Times New Roman"/>
          <w:sz w:val="24"/>
          <w:szCs w:val="24"/>
          <w:lang w:eastAsia="it-IT"/>
        </w:rPr>
        <w:t xml:space="preserve"> normativa comunitaria. É stato invero ritenuto che, per il fatto di contrastare tale normativa, o anche di derogarne o di riprodurne il contenuto, la norma interna risulti aver offeso l'art. 11 </w:t>
      </w:r>
      <w:proofErr w:type="spellStart"/>
      <w:r w:rsidRPr="0009634E">
        <w:rPr>
          <w:rFonts w:ascii="Times New Roman" w:eastAsia="Times New Roman" w:hAnsi="Times New Roman" w:cs="Times New Roman"/>
          <w:sz w:val="24"/>
          <w:szCs w:val="24"/>
          <w:lang w:eastAsia="it-IT"/>
        </w:rPr>
        <w:t>Cost</w:t>
      </w:r>
      <w:proofErr w:type="spellEnd"/>
      <w:r w:rsidRPr="0009634E">
        <w:rPr>
          <w:rFonts w:ascii="Times New Roman" w:eastAsia="Times New Roman" w:hAnsi="Times New Roman" w:cs="Times New Roman"/>
          <w:sz w:val="24"/>
          <w:szCs w:val="24"/>
          <w:lang w:eastAsia="it-IT"/>
        </w:rPr>
        <w:t>. e possa in conseguenza esser rimossa solo mediante dichiarazione di illegittimità costituzionale</w:t>
      </w:r>
      <w:r>
        <w:rPr>
          <w:rFonts w:ascii="Times New Roman" w:eastAsia="Times New Roman" w:hAnsi="Times New Roman" w:cs="Times New Roman"/>
          <w:sz w:val="24"/>
          <w:szCs w:val="24"/>
          <w:lang w:eastAsia="it-IT"/>
        </w:rPr>
        <w:t xml:space="preserve"> [competenza CORTE COSTITUZIOANALE]</w:t>
      </w:r>
      <w:r w:rsidRPr="0009634E">
        <w:rPr>
          <w:rFonts w:ascii="Times New Roman" w:eastAsia="Times New Roman" w:hAnsi="Times New Roman" w:cs="Times New Roman"/>
          <w:sz w:val="24"/>
          <w:szCs w:val="24"/>
          <w:lang w:eastAsia="it-IT"/>
        </w:rPr>
        <w:t xml:space="preserv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La soluzione testé descritta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stata delineata in altro giudizio ed in sostanza così giustificata: il trasferimento dei poteri alla Comunità non implica, nella materia a questa devoluta, la radicale privazione della sovranità statuale; perciò si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in quell'occasione anche detto che il giudice nazionale non ha il potere di accertare e dichiarare incidentalmente alcuna nullità, dalla quale scaturisca "un'incompetenza assoluta del nostro legislatore", ma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qui tenuto a denunciare la violazione dell'art. 11 </w:t>
      </w:r>
      <w:proofErr w:type="spellStart"/>
      <w:r w:rsidRPr="0009634E">
        <w:rPr>
          <w:rFonts w:ascii="Times New Roman" w:eastAsia="Times New Roman" w:hAnsi="Times New Roman" w:cs="Times New Roman"/>
          <w:sz w:val="24"/>
          <w:szCs w:val="24"/>
          <w:lang w:eastAsia="it-IT"/>
        </w:rPr>
        <w:t>Cost</w:t>
      </w:r>
      <w:proofErr w:type="spellEnd"/>
      <w:r w:rsidRPr="0009634E">
        <w:rPr>
          <w:rFonts w:ascii="Times New Roman" w:eastAsia="Times New Roman" w:hAnsi="Times New Roman" w:cs="Times New Roman"/>
          <w:sz w:val="24"/>
          <w:szCs w:val="24"/>
          <w:lang w:eastAsia="it-IT"/>
        </w:rPr>
        <w:t>., promuovendo il giudizio di costituzionalità</w:t>
      </w:r>
      <w:r>
        <w:rPr>
          <w:rFonts w:ascii="Times New Roman" w:eastAsia="Times New Roman" w:hAnsi="Times New Roman" w:cs="Times New Roman"/>
          <w:sz w:val="24"/>
          <w:szCs w:val="24"/>
          <w:lang w:eastAsia="it-IT"/>
        </w:rPr>
        <w:t xml:space="preserve"> [REGOMENTO UE DIVIENE PARAMETRO INTERPOSTO]</w:t>
      </w:r>
      <w:r w:rsidRPr="0009634E">
        <w:rPr>
          <w:rFonts w:ascii="Times New Roman" w:eastAsia="Times New Roman" w:hAnsi="Times New Roman" w:cs="Times New Roman"/>
          <w:sz w:val="24"/>
          <w:szCs w:val="24"/>
          <w:lang w:eastAsia="it-IT"/>
        </w:rPr>
        <w:t xml:space="preserv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b/>
          <w:sz w:val="24"/>
          <w:szCs w:val="24"/>
          <w:u w:val="single"/>
          <w:lang w:eastAsia="it-IT"/>
        </w:rPr>
      </w:pPr>
      <w:r w:rsidRPr="0009634E">
        <w:rPr>
          <w:rFonts w:ascii="Times New Roman" w:eastAsia="Times New Roman" w:hAnsi="Times New Roman" w:cs="Times New Roman"/>
          <w:b/>
          <w:sz w:val="24"/>
          <w:szCs w:val="24"/>
          <w:u w:val="single"/>
          <w:lang w:eastAsia="it-IT"/>
        </w:rPr>
        <w:t xml:space="preserve">La Corte </w:t>
      </w:r>
      <w:proofErr w:type="spellStart"/>
      <w:r w:rsidRPr="0009634E">
        <w:rPr>
          <w:rFonts w:ascii="Times New Roman" w:eastAsia="Times New Roman" w:hAnsi="Times New Roman" w:cs="Times New Roman"/>
          <w:b/>
          <w:sz w:val="24"/>
          <w:szCs w:val="24"/>
          <w:u w:val="single"/>
          <w:lang w:eastAsia="it-IT"/>
        </w:rPr>
        <w:t>é</w:t>
      </w:r>
      <w:proofErr w:type="spellEnd"/>
      <w:r w:rsidRPr="0009634E">
        <w:rPr>
          <w:rFonts w:ascii="Times New Roman" w:eastAsia="Times New Roman" w:hAnsi="Times New Roman" w:cs="Times New Roman"/>
          <w:b/>
          <w:sz w:val="24"/>
          <w:szCs w:val="24"/>
          <w:u w:val="single"/>
          <w:lang w:eastAsia="it-IT"/>
        </w:rPr>
        <w:t xml:space="preserve"> ora dell'avviso che tale ultima conclusione, e gli argomenti che la sorreggono, debbano essere riveduti. L'assetto della materia va invece lasciato fermo sotto gli altri profili, che non toccano il rapporto fra la regola comunitaria e quella posteriormente emanata dallo Stato.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lastRenderedPageBreak/>
        <w:t xml:space="preserve">Per l'esame da compiere, occorre guardare all'approccio della pregressa giurisprudenza, quale si </w:t>
      </w:r>
      <w:proofErr w:type="spellStart"/>
      <w:proofErr w:type="gram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w:t>
      </w:r>
      <w:proofErr w:type="gramEnd"/>
      <w:r w:rsidRPr="0009634E">
        <w:rPr>
          <w:rFonts w:ascii="Times New Roman" w:eastAsia="Times New Roman" w:hAnsi="Times New Roman" w:cs="Times New Roman"/>
          <w:sz w:val="24"/>
          <w:szCs w:val="24"/>
          <w:lang w:eastAsia="it-IT"/>
        </w:rPr>
        <w:t xml:space="preserve"> nel complesso, disegnato, nei confronti del fenomeno comunitario. Dalle decisioni già rese si ricava, infatti, un'utile traccia per riflettere sulla validità del criterio fin qui adottato. Com'è di seguito spiegato, non vi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ragione per ritenere che il giudice sia abilitato a conoscere dell'incompatibilità fra la regola comunitaria e quella statale, o viceversa tenuto a sollevare la questione di costituzionalità, semplicemente sulla base dell'ordine cronologico in cui intervengono l'una e l'altra norma. Giova al riguardo richiamare alcune premesse di ordine sistematico, poste nelle precedenti pronunzie, per controllarne il significato e precisare il risultato di questa nuova riflessione sul problema. </w:t>
      </w:r>
    </w:p>
    <w:p w:rsid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4. - Vi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un punto fermo nella costruzione giurisprudenziale dei rapporti fra diritto comunitario e diritto interno: </w:t>
      </w:r>
      <w:r w:rsidRPr="0009634E">
        <w:rPr>
          <w:rFonts w:ascii="Times New Roman" w:eastAsia="Times New Roman" w:hAnsi="Times New Roman" w:cs="Times New Roman"/>
          <w:b/>
          <w:sz w:val="24"/>
          <w:szCs w:val="24"/>
          <w:lang w:eastAsia="it-IT"/>
        </w:rPr>
        <w:t>i due sistemi sono configurati come autonomi e distinti, ancorché coordinati, secondo la ripartizione di competenza stabilita e garantita dal Trattato</w:t>
      </w:r>
      <w:r w:rsidRPr="0009634E">
        <w:rPr>
          <w:rFonts w:ascii="Times New Roman" w:eastAsia="Times New Roman" w:hAnsi="Times New Roman" w:cs="Times New Roman"/>
          <w:sz w:val="24"/>
          <w:szCs w:val="24"/>
          <w:lang w:eastAsia="it-IT"/>
        </w:rPr>
        <w:t xml:space="preserv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"Esigenze fondamentali di eguaglianza e certezza giuridica postulano che le norme comunitarie - , non qualificabili come fonte di diritto internazionale, né di diritto straniero, né di diritto interno -, debbano avere piena efficacia obbligatoria e diretta applicazione in tutti gli Stati membri, senza la necessità di leggi di ricezione e adattamento, come atti aventi forza e valore di legge in ogni Paese della Comunità, sì da entrare ovunque contemporaneamente in vigore e conseguire applicazione eguale ed uniforme nei confronti di tutti i destinatari"</w:t>
      </w:r>
      <w:r>
        <w:rPr>
          <w:rFonts w:ascii="Times New Roman" w:eastAsia="Times New Roman" w:hAnsi="Times New Roman" w:cs="Times New Roman"/>
          <w:sz w:val="24"/>
          <w:szCs w:val="24"/>
          <w:lang w:eastAsia="it-IT"/>
        </w:rPr>
        <w:t xml:space="preserve"> (</w:t>
      </w:r>
      <w:hyperlink r:id="rId4" w:history="1">
        <w:r w:rsidRPr="0009634E">
          <w:rPr>
            <w:rFonts w:ascii="Times New Roman" w:eastAsia="Times New Roman" w:hAnsi="Times New Roman" w:cs="Times New Roman"/>
            <w:color w:val="0000FF"/>
            <w:sz w:val="24"/>
            <w:szCs w:val="24"/>
            <w:u w:val="single"/>
            <w:lang w:eastAsia="it-IT"/>
          </w:rPr>
          <w:t>sentenza n. 183 del 1973</w:t>
        </w:r>
      </w:hyperlink>
      <w:r>
        <w:rPr>
          <w:rFonts w:ascii="Times New Roman" w:eastAsia="Times New Roman" w:hAnsi="Times New Roman" w:cs="Times New Roman"/>
          <w:sz w:val="24"/>
          <w:szCs w:val="24"/>
          <w:lang w:eastAsia="it-IT"/>
        </w:rPr>
        <w:t>)</w:t>
      </w:r>
      <w:r w:rsidRPr="0009634E">
        <w:rPr>
          <w:rFonts w:ascii="Times New Roman" w:eastAsia="Times New Roman" w:hAnsi="Times New Roman" w:cs="Times New Roman"/>
          <w:sz w:val="24"/>
          <w:szCs w:val="24"/>
          <w:lang w:eastAsia="it-IT"/>
        </w:rPr>
        <w:t xml:space="preserve">. In detta decisione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per la prima volta affermata la prevalenza del regolamento comunitario nei confronti della legge nazionale. Questo criterio va considerato nel contesto della pronunzia in cui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formulato, e quindi inteso in intima e necessaria connessione con il principio secondo cui i due ordinamenti sono distinti e al tempo stesso coordinati. Invero, l'accoglimento di tale principio, come si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costantemente delineato nella giurisprudenza della Corte, presuppone che la fonte comunitaria appartenga ad altro ordinamento, diverso da quello </w:t>
      </w:r>
      <w:proofErr w:type="gramStart"/>
      <w:r w:rsidRPr="0009634E">
        <w:rPr>
          <w:rFonts w:ascii="Times New Roman" w:eastAsia="Times New Roman" w:hAnsi="Times New Roman" w:cs="Times New Roman"/>
          <w:sz w:val="24"/>
          <w:szCs w:val="24"/>
          <w:lang w:eastAsia="it-IT"/>
        </w:rPr>
        <w:t>statale</w:t>
      </w:r>
      <w:r>
        <w:rPr>
          <w:rFonts w:ascii="Times New Roman" w:eastAsia="Times New Roman" w:hAnsi="Times New Roman" w:cs="Times New Roman"/>
          <w:sz w:val="24"/>
          <w:szCs w:val="24"/>
          <w:lang w:eastAsia="it-IT"/>
        </w:rPr>
        <w:t xml:space="preserve">  [</w:t>
      </w:r>
      <w:proofErr w:type="gramEnd"/>
      <w:r w:rsidRPr="0009634E">
        <w:rPr>
          <w:rFonts w:ascii="Times New Roman" w:eastAsia="Times New Roman" w:hAnsi="Times New Roman" w:cs="Times New Roman"/>
          <w:b/>
          <w:sz w:val="24"/>
          <w:szCs w:val="24"/>
          <w:lang w:eastAsia="it-IT"/>
        </w:rPr>
        <w:t>FONTI FATTO</w:t>
      </w:r>
      <w:r>
        <w:rPr>
          <w:rFonts w:ascii="Times New Roman" w:eastAsia="Times New Roman" w:hAnsi="Times New Roman" w:cs="Times New Roman"/>
          <w:sz w:val="24"/>
          <w:szCs w:val="24"/>
          <w:lang w:eastAsia="it-IT"/>
        </w:rPr>
        <w:t xml:space="preserve"> nella prospettiva del nostro ordinamento]</w:t>
      </w:r>
      <w:r w:rsidRPr="0009634E">
        <w:rPr>
          <w:rFonts w:ascii="Times New Roman" w:eastAsia="Times New Roman" w:hAnsi="Times New Roman" w:cs="Times New Roman"/>
          <w:sz w:val="24"/>
          <w:szCs w:val="24"/>
          <w:lang w:eastAsia="it-IT"/>
        </w:rPr>
        <w:t xml:space="preserve">. Le norme da essa derivanti vengono, in forza dell'art. 11 </w:t>
      </w:r>
      <w:proofErr w:type="spellStart"/>
      <w:r w:rsidRPr="0009634E">
        <w:rPr>
          <w:rFonts w:ascii="Times New Roman" w:eastAsia="Times New Roman" w:hAnsi="Times New Roman" w:cs="Times New Roman"/>
          <w:sz w:val="24"/>
          <w:szCs w:val="24"/>
          <w:lang w:eastAsia="it-IT"/>
        </w:rPr>
        <w:t>Cost</w:t>
      </w:r>
      <w:proofErr w:type="spellEnd"/>
      <w:r w:rsidRPr="0009634E">
        <w:rPr>
          <w:rFonts w:ascii="Times New Roman" w:eastAsia="Times New Roman" w:hAnsi="Times New Roman" w:cs="Times New Roman"/>
          <w:sz w:val="24"/>
          <w:szCs w:val="24"/>
          <w:lang w:eastAsia="it-IT"/>
        </w:rPr>
        <w:t>., a ricevere diretta applicazione nel territorio italiano, ma rimangono</w:t>
      </w:r>
      <w:r w:rsidRPr="0009634E">
        <w:rPr>
          <w:rFonts w:ascii="Times New Roman" w:eastAsia="Times New Roman" w:hAnsi="Times New Roman" w:cs="Times New Roman"/>
          <w:b/>
          <w:sz w:val="24"/>
          <w:szCs w:val="24"/>
          <w:lang w:eastAsia="it-IT"/>
        </w:rPr>
        <w:t xml:space="preserve"> estranee al sistema delle fonti </w:t>
      </w:r>
      <w:proofErr w:type="gramStart"/>
      <w:r w:rsidRPr="0009634E">
        <w:rPr>
          <w:rFonts w:ascii="Times New Roman" w:eastAsia="Times New Roman" w:hAnsi="Times New Roman" w:cs="Times New Roman"/>
          <w:b/>
          <w:sz w:val="24"/>
          <w:szCs w:val="24"/>
          <w:lang w:eastAsia="it-IT"/>
        </w:rPr>
        <w:t>interne</w:t>
      </w:r>
      <w:r w:rsidR="0005507D">
        <w:rPr>
          <w:rFonts w:ascii="Times New Roman" w:eastAsia="Times New Roman" w:hAnsi="Times New Roman" w:cs="Times New Roman"/>
          <w:sz w:val="24"/>
          <w:szCs w:val="24"/>
          <w:lang w:eastAsia="it-IT"/>
        </w:rPr>
        <w:t xml:space="preserve">: </w:t>
      </w:r>
      <w:r w:rsidRPr="0009634E">
        <w:rPr>
          <w:rFonts w:ascii="Times New Roman" w:eastAsia="Times New Roman" w:hAnsi="Times New Roman" w:cs="Times New Roman"/>
          <w:sz w:val="24"/>
          <w:szCs w:val="24"/>
          <w:u w:val="single"/>
          <w:lang w:eastAsia="it-IT"/>
        </w:rPr>
        <w:t xml:space="preserve"> se</w:t>
      </w:r>
      <w:proofErr w:type="gramEnd"/>
      <w:r w:rsidRPr="0009634E">
        <w:rPr>
          <w:rFonts w:ascii="Times New Roman" w:eastAsia="Times New Roman" w:hAnsi="Times New Roman" w:cs="Times New Roman"/>
          <w:sz w:val="24"/>
          <w:szCs w:val="24"/>
          <w:u w:val="single"/>
          <w:lang w:eastAsia="it-IT"/>
        </w:rPr>
        <w:t xml:space="preserve"> così </w:t>
      </w:r>
      <w:proofErr w:type="spellStart"/>
      <w:r w:rsidRPr="0009634E">
        <w:rPr>
          <w:rFonts w:ascii="Times New Roman" w:eastAsia="Times New Roman" w:hAnsi="Times New Roman" w:cs="Times New Roman"/>
          <w:sz w:val="24"/>
          <w:szCs w:val="24"/>
          <w:u w:val="single"/>
          <w:lang w:eastAsia="it-IT"/>
        </w:rPr>
        <w:t>é</w:t>
      </w:r>
      <w:proofErr w:type="spellEnd"/>
      <w:r w:rsidRPr="0009634E">
        <w:rPr>
          <w:rFonts w:ascii="Times New Roman" w:eastAsia="Times New Roman" w:hAnsi="Times New Roman" w:cs="Times New Roman"/>
          <w:sz w:val="24"/>
          <w:szCs w:val="24"/>
          <w:u w:val="single"/>
          <w:lang w:eastAsia="it-IT"/>
        </w:rPr>
        <w:t xml:space="preserve">, esse non possono, a </w:t>
      </w:r>
      <w:proofErr w:type="spellStart"/>
      <w:r w:rsidRPr="0009634E">
        <w:rPr>
          <w:rFonts w:ascii="Times New Roman" w:eastAsia="Times New Roman" w:hAnsi="Times New Roman" w:cs="Times New Roman"/>
          <w:sz w:val="24"/>
          <w:szCs w:val="24"/>
          <w:u w:val="single"/>
          <w:lang w:eastAsia="it-IT"/>
        </w:rPr>
        <w:t>rigor</w:t>
      </w:r>
      <w:proofErr w:type="spellEnd"/>
      <w:r w:rsidRPr="0009634E">
        <w:rPr>
          <w:rFonts w:ascii="Times New Roman" w:eastAsia="Times New Roman" w:hAnsi="Times New Roman" w:cs="Times New Roman"/>
          <w:sz w:val="24"/>
          <w:szCs w:val="24"/>
          <w:u w:val="single"/>
          <w:lang w:eastAsia="it-IT"/>
        </w:rPr>
        <w:t xml:space="preserve"> di logica, essere valutate secondo gli schemi predisposti per la soluzione dei conflitti tra le norme del nostro ordinamento</w:t>
      </w:r>
      <w:r w:rsidRPr="0009634E">
        <w:rPr>
          <w:rFonts w:ascii="Times New Roman" w:eastAsia="Times New Roman" w:hAnsi="Times New Roman" w:cs="Times New Roman"/>
          <w:sz w:val="24"/>
          <w:szCs w:val="24"/>
          <w:lang w:eastAsia="it-IT"/>
        </w:rPr>
        <w:t xml:space="preserve">. </w:t>
      </w:r>
      <w:r w:rsidR="0005507D">
        <w:rPr>
          <w:rFonts w:ascii="Times New Roman" w:eastAsia="Times New Roman" w:hAnsi="Times New Roman" w:cs="Times New Roman"/>
          <w:sz w:val="24"/>
          <w:szCs w:val="24"/>
          <w:lang w:eastAsia="it-IT"/>
        </w:rPr>
        <w:t xml:space="preserve"> </w:t>
      </w:r>
      <w:r w:rsidRPr="0009634E">
        <w:rPr>
          <w:rFonts w:ascii="Times New Roman" w:eastAsia="Times New Roman" w:hAnsi="Times New Roman" w:cs="Times New Roman"/>
          <w:sz w:val="24"/>
          <w:szCs w:val="24"/>
          <w:lang w:eastAsia="it-IT"/>
        </w:rPr>
        <w:t>I principi stabiliti dalla Corte in relazione al diritto</w:t>
      </w:r>
      <w:r w:rsidR="0005507D">
        <w:rPr>
          <w:rFonts w:ascii="Times New Roman" w:eastAsia="Times New Roman" w:hAnsi="Times New Roman" w:cs="Times New Roman"/>
          <w:sz w:val="24"/>
          <w:szCs w:val="24"/>
          <w:lang w:eastAsia="it-IT"/>
        </w:rPr>
        <w:t xml:space="preserve"> </w:t>
      </w:r>
      <w:r w:rsidRPr="0009634E">
        <w:rPr>
          <w:rFonts w:ascii="Times New Roman" w:eastAsia="Times New Roman" w:hAnsi="Times New Roman" w:cs="Times New Roman"/>
          <w:sz w:val="24"/>
          <w:szCs w:val="24"/>
          <w:lang w:eastAsia="it-IT"/>
        </w:rPr>
        <w:t xml:space="preserve">comunitario, traggono significato da ciò: che l'ordinamento della CEE e quello dello Stato, pur distinti ed autonomi, sono, come esige il Trattato di Roma, necessariamente coordinati; il coordinamento discende, a sua volta, dall'avere la legge di esecuzione del Trattato trasferito agli organi comunitari, in conformità dell'art. 11 </w:t>
      </w:r>
      <w:proofErr w:type="spellStart"/>
      <w:r w:rsidRPr="0009634E">
        <w:rPr>
          <w:rFonts w:ascii="Times New Roman" w:eastAsia="Times New Roman" w:hAnsi="Times New Roman" w:cs="Times New Roman"/>
          <w:sz w:val="24"/>
          <w:szCs w:val="24"/>
          <w:lang w:eastAsia="it-IT"/>
        </w:rPr>
        <w:t>Cost</w:t>
      </w:r>
      <w:proofErr w:type="spellEnd"/>
      <w:r w:rsidRPr="0009634E">
        <w:rPr>
          <w:rFonts w:ascii="Times New Roman" w:eastAsia="Times New Roman" w:hAnsi="Times New Roman" w:cs="Times New Roman"/>
          <w:sz w:val="24"/>
          <w:szCs w:val="24"/>
          <w:lang w:eastAsia="it-IT"/>
        </w:rPr>
        <w:t xml:space="preserve">., le competenze che questi esercitano, beninteso nelle materie loro riservate. </w:t>
      </w:r>
    </w:p>
    <w:p w:rsidR="0005507D"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lastRenderedPageBreak/>
        <w:t xml:space="preserve">Occorre, tuttavia, meglio chiarire come, riguardo al fenomeno in esame, si ponga il rapporto fra i due ordinamenti. Sovviene in proposito il seguente rilievo. </w:t>
      </w:r>
      <w:r w:rsidRPr="0009634E">
        <w:rPr>
          <w:rFonts w:ascii="Times New Roman" w:eastAsia="Times New Roman" w:hAnsi="Times New Roman" w:cs="Times New Roman"/>
          <w:b/>
          <w:sz w:val="24"/>
          <w:szCs w:val="24"/>
          <w:lang w:eastAsia="it-IT"/>
        </w:rPr>
        <w:t xml:space="preserve">La disciplina emanata mediante il regolamento della CEE </w:t>
      </w:r>
      <w:proofErr w:type="spellStart"/>
      <w:r w:rsidRPr="0009634E">
        <w:rPr>
          <w:rFonts w:ascii="Times New Roman" w:eastAsia="Times New Roman" w:hAnsi="Times New Roman" w:cs="Times New Roman"/>
          <w:b/>
          <w:sz w:val="24"/>
          <w:szCs w:val="24"/>
          <w:lang w:eastAsia="it-IT"/>
        </w:rPr>
        <w:t>é</w:t>
      </w:r>
      <w:proofErr w:type="spellEnd"/>
      <w:r w:rsidRPr="0009634E">
        <w:rPr>
          <w:rFonts w:ascii="Times New Roman" w:eastAsia="Times New Roman" w:hAnsi="Times New Roman" w:cs="Times New Roman"/>
          <w:b/>
          <w:sz w:val="24"/>
          <w:szCs w:val="24"/>
          <w:lang w:eastAsia="it-IT"/>
        </w:rPr>
        <w:t xml:space="preserve"> destinata ad operare, con caratteristica immediatezza, così nella nostra sfera territoriale, come in quella </w:t>
      </w:r>
      <w:r w:rsidRPr="0005507D">
        <w:rPr>
          <w:rFonts w:ascii="Times New Roman" w:eastAsia="Times New Roman" w:hAnsi="Times New Roman" w:cs="Times New Roman"/>
          <w:b/>
          <w:sz w:val="24"/>
          <w:szCs w:val="24"/>
          <w:lang w:eastAsia="it-IT"/>
        </w:rPr>
        <w:t xml:space="preserve">di </w:t>
      </w:r>
      <w:r w:rsidRPr="0009634E">
        <w:rPr>
          <w:rFonts w:ascii="Times New Roman" w:eastAsia="Times New Roman" w:hAnsi="Times New Roman" w:cs="Times New Roman"/>
          <w:b/>
          <w:sz w:val="24"/>
          <w:szCs w:val="24"/>
          <w:lang w:eastAsia="it-IT"/>
        </w:rPr>
        <w:t xml:space="preserve">ogni altro Stato membro; il sistema statuale, dal canto suo, si apre a questa normazione, lasciando che le regole in cui essa si concreta vigano nel territorio italiano, quali sono scaturite dagli organi competenti a produrle. Ora, la Corte ha in altro giudizio affermato che l'esercizio del potere trasferito a detti organi viene </w:t>
      </w:r>
      <w:r w:rsidRPr="0005507D">
        <w:rPr>
          <w:rFonts w:ascii="Times New Roman" w:eastAsia="Times New Roman" w:hAnsi="Times New Roman" w:cs="Times New Roman"/>
          <w:b/>
          <w:sz w:val="24"/>
          <w:szCs w:val="24"/>
          <w:lang w:eastAsia="it-IT"/>
        </w:rPr>
        <w:t>qui</w:t>
      </w:r>
      <w:r w:rsidRPr="0009634E">
        <w:rPr>
          <w:rFonts w:ascii="Times New Roman" w:eastAsia="Times New Roman" w:hAnsi="Times New Roman" w:cs="Times New Roman"/>
          <w:b/>
          <w:sz w:val="24"/>
          <w:szCs w:val="24"/>
          <w:lang w:eastAsia="it-IT"/>
        </w:rPr>
        <w:t xml:space="preserve"> a manifestarsi in un "atto", riconosciuto nell'ordinamento interno come "avente forza e valore di legge"</w:t>
      </w:r>
      <w:r w:rsidRPr="0009634E">
        <w:rPr>
          <w:rFonts w:ascii="Times New Roman" w:eastAsia="Times New Roman" w:hAnsi="Times New Roman" w:cs="Times New Roman"/>
          <w:sz w:val="24"/>
          <w:szCs w:val="24"/>
          <w:lang w:eastAsia="it-IT"/>
        </w:rPr>
        <w:t xml:space="preserve"> (cfr. </w:t>
      </w:r>
      <w:hyperlink r:id="rId5" w:history="1">
        <w:r w:rsidRPr="0009634E">
          <w:rPr>
            <w:rFonts w:ascii="Times New Roman" w:eastAsia="Times New Roman" w:hAnsi="Times New Roman" w:cs="Times New Roman"/>
            <w:color w:val="0000FF"/>
            <w:sz w:val="24"/>
            <w:szCs w:val="24"/>
            <w:u w:val="single"/>
            <w:lang w:eastAsia="it-IT"/>
          </w:rPr>
          <w:t>sentenza n. 183/73</w:t>
        </w:r>
      </w:hyperlink>
      <w:r w:rsidRPr="0009634E">
        <w:rPr>
          <w:rFonts w:ascii="Times New Roman" w:eastAsia="Times New Roman" w:hAnsi="Times New Roman" w:cs="Times New Roman"/>
          <w:sz w:val="24"/>
          <w:szCs w:val="24"/>
          <w:lang w:eastAsia="it-IT"/>
        </w:rPr>
        <w:t xml:space="preserve">). </w:t>
      </w:r>
    </w:p>
    <w:p w:rsidR="0005507D" w:rsidRDefault="0009634E" w:rsidP="0005507D">
      <w:pPr>
        <w:spacing w:before="100" w:beforeAutospacing="1" w:after="100" w:afterAutospacing="1" w:line="360" w:lineRule="auto"/>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b/>
          <w:sz w:val="24"/>
          <w:szCs w:val="24"/>
          <w:lang w:eastAsia="it-IT"/>
        </w:rPr>
        <w:t xml:space="preserve">Le norme poste da tale atto sono, invero, immediatamente applicate nel territorio italiano per forza propria. Esse non devono, né possono, essere riprodotte o trasformate in corrispondenti disposizioni dell'ordinamento nazionale. La distinzione fra il nostro ordinamento e quello della Comunità comporta, poi, che la normativa in discorso non entra a far parte del diritto interno, né viene </w:t>
      </w:r>
      <w:r w:rsidRPr="0005507D">
        <w:rPr>
          <w:rFonts w:ascii="Times New Roman" w:eastAsia="Times New Roman" w:hAnsi="Times New Roman" w:cs="Times New Roman"/>
          <w:b/>
          <w:sz w:val="24"/>
          <w:szCs w:val="24"/>
          <w:lang w:eastAsia="it-IT"/>
        </w:rPr>
        <w:t>per alcun verso soggetta</w:t>
      </w:r>
      <w:r w:rsidRPr="0009634E">
        <w:rPr>
          <w:rFonts w:ascii="Times New Roman" w:eastAsia="Times New Roman" w:hAnsi="Times New Roman" w:cs="Times New Roman"/>
          <w:b/>
          <w:sz w:val="24"/>
          <w:szCs w:val="24"/>
          <w:lang w:eastAsia="it-IT"/>
        </w:rPr>
        <w:t xml:space="preserve"> al regime disposto per le leggi (e gli atti aventi forza di legge) dello Stato</w:t>
      </w:r>
      <w:r w:rsidRPr="0009634E">
        <w:rPr>
          <w:rFonts w:ascii="Times New Roman" w:eastAsia="Times New Roman" w:hAnsi="Times New Roman" w:cs="Times New Roman"/>
          <w:sz w:val="24"/>
          <w:szCs w:val="24"/>
          <w:lang w:eastAsia="it-IT"/>
        </w:rPr>
        <w:t xml:space="preserve">. </w:t>
      </w:r>
    </w:p>
    <w:p w:rsidR="0009634E" w:rsidRPr="0009634E" w:rsidRDefault="0005507D" w:rsidP="0005507D">
      <w:pPr>
        <w:spacing w:before="100" w:beforeAutospacing="1" w:after="100" w:afterAutospacing="1" w:line="360" w:lineRule="auto"/>
        <w:jc w:val="both"/>
        <w:rPr>
          <w:rFonts w:ascii="Times New Roman" w:eastAsia="Times New Roman" w:hAnsi="Times New Roman" w:cs="Times New Roman"/>
          <w:b/>
          <w:sz w:val="24"/>
          <w:szCs w:val="24"/>
          <w:lang w:eastAsia="it-IT"/>
        </w:rPr>
      </w:pPr>
      <w:r w:rsidRPr="0005507D">
        <w:rPr>
          <w:rFonts w:ascii="Times New Roman" w:eastAsia="Times New Roman" w:hAnsi="Times New Roman" w:cs="Times New Roman"/>
          <w:b/>
          <w:sz w:val="24"/>
          <w:szCs w:val="24"/>
          <w:lang w:eastAsia="it-IT"/>
        </w:rPr>
        <w:t>L</w:t>
      </w:r>
      <w:r w:rsidR="0009634E" w:rsidRPr="0009634E">
        <w:rPr>
          <w:rFonts w:ascii="Times New Roman" w:eastAsia="Times New Roman" w:hAnsi="Times New Roman" w:cs="Times New Roman"/>
          <w:b/>
          <w:sz w:val="24"/>
          <w:szCs w:val="24"/>
          <w:lang w:eastAsia="it-IT"/>
        </w:rPr>
        <w:t xml:space="preserve">'ordinamento italiano - in virtù del particolare rapporto con l'ordinamento della CEE, e della sottostante limitazione della sovranità statuale - consente, appunto, che nel territorio nazionale il regolamento comunitario spieghi effetto in quanto tale e perché tale. A detto atto normativo sono attribuiti "forza e valore di legge", solo e propriamente nel senso che ad </w:t>
      </w:r>
      <w:r w:rsidR="0009634E" w:rsidRPr="0005507D">
        <w:rPr>
          <w:rFonts w:ascii="Times New Roman" w:eastAsia="Times New Roman" w:hAnsi="Times New Roman" w:cs="Times New Roman"/>
          <w:b/>
          <w:sz w:val="24"/>
          <w:szCs w:val="24"/>
          <w:lang w:eastAsia="it-IT"/>
        </w:rPr>
        <w:t>esso</w:t>
      </w:r>
      <w:r w:rsidR="0009634E" w:rsidRPr="0009634E">
        <w:rPr>
          <w:rFonts w:ascii="Times New Roman" w:eastAsia="Times New Roman" w:hAnsi="Times New Roman" w:cs="Times New Roman"/>
          <w:b/>
          <w:sz w:val="24"/>
          <w:szCs w:val="24"/>
          <w:lang w:eastAsia="it-IT"/>
        </w:rPr>
        <w:t xml:space="preserve"> si riconosce l'efficacia di cui </w:t>
      </w:r>
      <w:proofErr w:type="spellStart"/>
      <w:r w:rsidR="0009634E" w:rsidRPr="0009634E">
        <w:rPr>
          <w:rFonts w:ascii="Times New Roman" w:eastAsia="Times New Roman" w:hAnsi="Times New Roman" w:cs="Times New Roman"/>
          <w:b/>
          <w:sz w:val="24"/>
          <w:szCs w:val="24"/>
          <w:lang w:eastAsia="it-IT"/>
        </w:rPr>
        <w:t>é</w:t>
      </w:r>
      <w:proofErr w:type="spellEnd"/>
      <w:r w:rsidR="0009634E" w:rsidRPr="0009634E">
        <w:rPr>
          <w:rFonts w:ascii="Times New Roman" w:eastAsia="Times New Roman" w:hAnsi="Times New Roman" w:cs="Times New Roman"/>
          <w:b/>
          <w:sz w:val="24"/>
          <w:szCs w:val="24"/>
          <w:lang w:eastAsia="it-IT"/>
        </w:rPr>
        <w:t xml:space="preserve"> provvisto nell'ordinamento di origine.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5. - Il risultato cui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pervenuta la precedente giurisprudenza va, quindi, ridefinito.</w:t>
      </w:r>
      <w:r w:rsidRPr="0009634E">
        <w:rPr>
          <w:rFonts w:ascii="Times New Roman" w:eastAsia="Times New Roman" w:hAnsi="Times New Roman" w:cs="Times New Roman"/>
          <w:b/>
          <w:sz w:val="24"/>
          <w:szCs w:val="24"/>
          <w:lang w:eastAsia="it-IT"/>
        </w:rPr>
        <w:t xml:space="preserve"> Il giudice italiano accerta che la normativa scaturente da tale fonte regola il caso sottoposto al suo esame, e </w:t>
      </w:r>
      <w:r w:rsidRPr="0005507D">
        <w:rPr>
          <w:rFonts w:ascii="Times New Roman" w:eastAsia="Times New Roman" w:hAnsi="Times New Roman" w:cs="Times New Roman"/>
          <w:b/>
          <w:sz w:val="24"/>
          <w:szCs w:val="24"/>
          <w:lang w:eastAsia="it-IT"/>
        </w:rPr>
        <w:t xml:space="preserve">ne </w:t>
      </w:r>
      <w:r w:rsidRPr="0009634E">
        <w:rPr>
          <w:rFonts w:ascii="Times New Roman" w:eastAsia="Times New Roman" w:hAnsi="Times New Roman" w:cs="Times New Roman"/>
          <w:b/>
          <w:sz w:val="24"/>
          <w:szCs w:val="24"/>
          <w:lang w:eastAsia="it-IT"/>
        </w:rPr>
        <w:t xml:space="preserve">applica di conseguenza il disposto, con esclusivo riferimento al sistema dell'ente </w:t>
      </w:r>
      <w:r w:rsidRPr="0005507D">
        <w:rPr>
          <w:rFonts w:ascii="Times New Roman" w:eastAsia="Times New Roman" w:hAnsi="Times New Roman" w:cs="Times New Roman"/>
          <w:b/>
          <w:sz w:val="24"/>
          <w:szCs w:val="24"/>
          <w:lang w:eastAsia="it-IT"/>
        </w:rPr>
        <w:t>sovrannazionale</w:t>
      </w:r>
      <w:r w:rsidRPr="0009634E">
        <w:rPr>
          <w:rFonts w:ascii="Times New Roman" w:eastAsia="Times New Roman" w:hAnsi="Times New Roman" w:cs="Times New Roman"/>
          <w:b/>
          <w:sz w:val="24"/>
          <w:szCs w:val="24"/>
          <w:lang w:eastAsia="it-IT"/>
        </w:rPr>
        <w:t xml:space="preserve">: </w:t>
      </w:r>
      <w:proofErr w:type="spellStart"/>
      <w:r w:rsidRPr="0005507D">
        <w:rPr>
          <w:rFonts w:ascii="Times New Roman" w:eastAsia="Times New Roman" w:hAnsi="Times New Roman" w:cs="Times New Roman"/>
          <w:b/>
          <w:sz w:val="24"/>
          <w:szCs w:val="24"/>
          <w:lang w:eastAsia="it-IT"/>
        </w:rPr>
        <w:t>cioé</w:t>
      </w:r>
      <w:proofErr w:type="spellEnd"/>
      <w:r w:rsidRPr="0009634E">
        <w:rPr>
          <w:rFonts w:ascii="Times New Roman" w:eastAsia="Times New Roman" w:hAnsi="Times New Roman" w:cs="Times New Roman"/>
          <w:b/>
          <w:sz w:val="24"/>
          <w:szCs w:val="24"/>
          <w:lang w:eastAsia="it-IT"/>
        </w:rPr>
        <w:t xml:space="preserve"> al solo sistema che governa l'atto da applicare e di esso determina la capacità produttiva. Le </w:t>
      </w:r>
      <w:r w:rsidRPr="0005507D">
        <w:rPr>
          <w:rFonts w:ascii="Times New Roman" w:eastAsia="Times New Roman" w:hAnsi="Times New Roman" w:cs="Times New Roman"/>
          <w:b/>
          <w:sz w:val="24"/>
          <w:szCs w:val="24"/>
          <w:lang w:eastAsia="it-IT"/>
        </w:rPr>
        <w:t>confliggenti</w:t>
      </w:r>
      <w:r w:rsidRPr="0009634E">
        <w:rPr>
          <w:rFonts w:ascii="Times New Roman" w:eastAsia="Times New Roman" w:hAnsi="Times New Roman" w:cs="Times New Roman"/>
          <w:b/>
          <w:sz w:val="24"/>
          <w:szCs w:val="24"/>
          <w:lang w:eastAsia="it-IT"/>
        </w:rPr>
        <w:t xml:space="preserve"> statuizioni della legge interna non possono costituire ostacolo al riconoscimento della "forza e valore", che il Trattato conferisce al regolamento comunitario, nel configurarlo come atto produttivo di regole immediatamente applicabili. Rispetto alla sfera di </w:t>
      </w:r>
      <w:r w:rsidRPr="0005507D">
        <w:rPr>
          <w:rFonts w:ascii="Times New Roman" w:eastAsia="Times New Roman" w:hAnsi="Times New Roman" w:cs="Times New Roman"/>
          <w:b/>
          <w:sz w:val="24"/>
          <w:szCs w:val="24"/>
          <w:lang w:eastAsia="it-IT"/>
        </w:rPr>
        <w:t xml:space="preserve">questo </w:t>
      </w:r>
      <w:r w:rsidRPr="0009634E">
        <w:rPr>
          <w:rFonts w:ascii="Times New Roman" w:eastAsia="Times New Roman" w:hAnsi="Times New Roman" w:cs="Times New Roman"/>
          <w:b/>
          <w:sz w:val="24"/>
          <w:szCs w:val="24"/>
          <w:lang w:eastAsia="it-IT"/>
        </w:rPr>
        <w:t xml:space="preserve">atto, così riconosciuta, la legge statale rimane infatti, a ben guardare, pur sempre collocata in un ordinamento, che non vuole interferire nella produzione normativa del distinto ed autonomo ordinamento della Comunità, sebbene garantisca l'osservanza di essa nel territorio nazionale. </w:t>
      </w:r>
    </w:p>
    <w:p w:rsidR="0009634E" w:rsidRPr="0009634E" w:rsidRDefault="0005507D" w:rsidP="0009634E">
      <w:pPr>
        <w:spacing w:before="100" w:beforeAutospacing="1" w:after="100" w:afterAutospacing="1" w:line="360" w:lineRule="auto"/>
        <w:ind w:firstLine="567"/>
        <w:jc w:val="both"/>
        <w:rPr>
          <w:rFonts w:ascii="Times New Roman" w:eastAsia="Times New Roman" w:hAnsi="Times New Roman" w:cs="Times New Roman"/>
          <w:b/>
          <w:sz w:val="24"/>
          <w:szCs w:val="24"/>
          <w:lang w:eastAsia="it-IT"/>
        </w:rPr>
      </w:pPr>
      <w:r w:rsidRPr="0005507D">
        <w:rPr>
          <w:rFonts w:ascii="Times New Roman" w:eastAsia="Times New Roman" w:hAnsi="Times New Roman" w:cs="Times New Roman"/>
          <w:b/>
          <w:sz w:val="24"/>
          <w:szCs w:val="24"/>
          <w:lang w:eastAsia="it-IT"/>
        </w:rPr>
        <w:lastRenderedPageBreak/>
        <w:t>L</w:t>
      </w:r>
      <w:r w:rsidR="0009634E" w:rsidRPr="0009634E">
        <w:rPr>
          <w:rFonts w:ascii="Times New Roman" w:eastAsia="Times New Roman" w:hAnsi="Times New Roman" w:cs="Times New Roman"/>
          <w:b/>
          <w:sz w:val="24"/>
          <w:szCs w:val="24"/>
          <w:lang w:eastAsia="it-IT"/>
        </w:rPr>
        <w:t xml:space="preserve">a garanzia che circonda l'applicazione di tale normativa </w:t>
      </w:r>
      <w:proofErr w:type="spellStart"/>
      <w:r w:rsidR="0009634E" w:rsidRPr="0009634E">
        <w:rPr>
          <w:rFonts w:ascii="Times New Roman" w:eastAsia="Times New Roman" w:hAnsi="Times New Roman" w:cs="Times New Roman"/>
          <w:b/>
          <w:sz w:val="24"/>
          <w:szCs w:val="24"/>
          <w:lang w:eastAsia="it-IT"/>
        </w:rPr>
        <w:t>é</w:t>
      </w:r>
      <w:proofErr w:type="spellEnd"/>
      <w:r w:rsidR="0009634E" w:rsidRPr="0009634E">
        <w:rPr>
          <w:rFonts w:ascii="Times New Roman" w:eastAsia="Times New Roman" w:hAnsi="Times New Roman" w:cs="Times New Roman"/>
          <w:b/>
          <w:sz w:val="24"/>
          <w:szCs w:val="24"/>
          <w:lang w:eastAsia="it-IT"/>
        </w:rPr>
        <w:t xml:space="preserve"> - grazie al precetto dell'art. 11 </w:t>
      </w:r>
      <w:proofErr w:type="spellStart"/>
      <w:r w:rsidR="0009634E" w:rsidRPr="0005507D">
        <w:rPr>
          <w:rFonts w:ascii="Times New Roman" w:eastAsia="Times New Roman" w:hAnsi="Times New Roman" w:cs="Times New Roman"/>
          <w:b/>
          <w:sz w:val="24"/>
          <w:szCs w:val="24"/>
          <w:lang w:eastAsia="it-IT"/>
        </w:rPr>
        <w:t>Cost</w:t>
      </w:r>
      <w:proofErr w:type="spellEnd"/>
      <w:r w:rsidR="0009634E" w:rsidRPr="0005507D">
        <w:rPr>
          <w:rFonts w:ascii="Times New Roman" w:eastAsia="Times New Roman" w:hAnsi="Times New Roman" w:cs="Times New Roman"/>
          <w:b/>
          <w:sz w:val="24"/>
          <w:szCs w:val="24"/>
          <w:lang w:eastAsia="it-IT"/>
        </w:rPr>
        <w:t>.,</w:t>
      </w:r>
      <w:r w:rsidR="0009634E" w:rsidRPr="0009634E">
        <w:rPr>
          <w:rFonts w:ascii="Times New Roman" w:eastAsia="Times New Roman" w:hAnsi="Times New Roman" w:cs="Times New Roman"/>
          <w:b/>
          <w:sz w:val="24"/>
          <w:szCs w:val="24"/>
          <w:lang w:eastAsia="it-IT"/>
        </w:rPr>
        <w:t xml:space="preserve"> com'è sopra chiarito - piena e continua. Precisamente, le disposizioni della CEE, le quali soddisfano i requisiti dell'immediata </w:t>
      </w:r>
      <w:r w:rsidR="0009634E" w:rsidRPr="0005507D">
        <w:rPr>
          <w:rFonts w:ascii="Times New Roman" w:eastAsia="Times New Roman" w:hAnsi="Times New Roman" w:cs="Times New Roman"/>
          <w:b/>
          <w:sz w:val="24"/>
          <w:szCs w:val="24"/>
          <w:lang w:eastAsia="it-IT"/>
        </w:rPr>
        <w:t>applicabilità</w:t>
      </w:r>
      <w:r w:rsidR="0009634E" w:rsidRPr="0009634E">
        <w:rPr>
          <w:rFonts w:ascii="Times New Roman" w:eastAsia="Times New Roman" w:hAnsi="Times New Roman" w:cs="Times New Roman"/>
          <w:b/>
          <w:sz w:val="24"/>
          <w:szCs w:val="24"/>
          <w:lang w:eastAsia="it-IT"/>
        </w:rPr>
        <w:t xml:space="preserve"> devono, al medesimo titolo, entrare e permanere in vigore nel territorio italiano, senza che la sfera della loro efficacia possa essere intaccata dalla legge ordinaria dello Stato. Non importa, al riguardo, se questa legge </w:t>
      </w:r>
      <w:r w:rsidR="0009634E" w:rsidRPr="0005507D">
        <w:rPr>
          <w:rFonts w:ascii="Times New Roman" w:eastAsia="Times New Roman" w:hAnsi="Times New Roman" w:cs="Times New Roman"/>
          <w:b/>
          <w:sz w:val="24"/>
          <w:szCs w:val="24"/>
          <w:lang w:eastAsia="it-IT"/>
        </w:rPr>
        <w:t>sia</w:t>
      </w:r>
      <w:r w:rsidR="0009634E" w:rsidRPr="0009634E">
        <w:rPr>
          <w:rFonts w:ascii="Times New Roman" w:eastAsia="Times New Roman" w:hAnsi="Times New Roman" w:cs="Times New Roman"/>
          <w:b/>
          <w:sz w:val="24"/>
          <w:szCs w:val="24"/>
          <w:lang w:eastAsia="it-IT"/>
        </w:rPr>
        <w:t xml:space="preserve"> anteriore o successiva. Il regolamento comunitario fissa</w:t>
      </w:r>
      <w:r>
        <w:rPr>
          <w:rFonts w:ascii="Times New Roman" w:eastAsia="Times New Roman" w:hAnsi="Times New Roman" w:cs="Times New Roman"/>
          <w:b/>
          <w:sz w:val="24"/>
          <w:szCs w:val="24"/>
          <w:lang w:eastAsia="it-IT"/>
        </w:rPr>
        <w:t xml:space="preserve"> </w:t>
      </w:r>
      <w:r w:rsidR="0009634E" w:rsidRPr="0009634E">
        <w:rPr>
          <w:rFonts w:ascii="Times New Roman" w:eastAsia="Times New Roman" w:hAnsi="Times New Roman" w:cs="Times New Roman"/>
          <w:b/>
          <w:sz w:val="24"/>
          <w:szCs w:val="24"/>
          <w:lang w:eastAsia="it-IT"/>
        </w:rPr>
        <w:t xml:space="preserve">la disciplina della specie. </w:t>
      </w:r>
      <w:r w:rsidR="0009634E" w:rsidRPr="0005507D">
        <w:rPr>
          <w:rFonts w:ascii="Times New Roman" w:eastAsia="Times New Roman" w:hAnsi="Times New Roman" w:cs="Times New Roman"/>
          <w:b/>
          <w:sz w:val="24"/>
          <w:szCs w:val="24"/>
          <w:lang w:eastAsia="it-IT"/>
        </w:rPr>
        <w:t xml:space="preserve">L'effetto connesso con la sua vigenza </w:t>
      </w:r>
      <w:proofErr w:type="spellStart"/>
      <w:r w:rsidR="0009634E" w:rsidRPr="0005507D">
        <w:rPr>
          <w:rFonts w:ascii="Times New Roman" w:eastAsia="Times New Roman" w:hAnsi="Times New Roman" w:cs="Times New Roman"/>
          <w:b/>
          <w:sz w:val="24"/>
          <w:szCs w:val="24"/>
          <w:lang w:eastAsia="it-IT"/>
        </w:rPr>
        <w:t>é</w:t>
      </w:r>
      <w:proofErr w:type="spellEnd"/>
      <w:r w:rsidR="0009634E" w:rsidRPr="0005507D">
        <w:rPr>
          <w:rFonts w:ascii="Times New Roman" w:eastAsia="Times New Roman" w:hAnsi="Times New Roman" w:cs="Times New Roman"/>
          <w:b/>
          <w:sz w:val="24"/>
          <w:szCs w:val="24"/>
          <w:lang w:eastAsia="it-IT"/>
        </w:rPr>
        <w:t xml:space="preserve"> perciò quello, non già di caducare</w:t>
      </w:r>
      <w:r>
        <w:rPr>
          <w:rFonts w:ascii="Times New Roman" w:eastAsia="Times New Roman" w:hAnsi="Times New Roman" w:cs="Times New Roman"/>
          <w:b/>
          <w:sz w:val="24"/>
          <w:szCs w:val="24"/>
          <w:lang w:eastAsia="it-IT"/>
        </w:rPr>
        <w:t xml:space="preserve"> </w:t>
      </w:r>
      <w:r w:rsidR="0009634E" w:rsidRPr="0005507D">
        <w:rPr>
          <w:rFonts w:ascii="Times New Roman" w:eastAsia="Times New Roman" w:hAnsi="Times New Roman" w:cs="Times New Roman"/>
          <w:b/>
          <w:sz w:val="24"/>
          <w:szCs w:val="24"/>
          <w:lang w:eastAsia="it-IT"/>
        </w:rPr>
        <w:t>la norma interna incompatibile, bensì di impedire che tale norma venga in rilievo per la definizione della controversia innanzi al giudice nazionale</w:t>
      </w:r>
      <w:r w:rsidR="0009634E" w:rsidRPr="0009634E">
        <w:rPr>
          <w:rFonts w:ascii="Times New Roman" w:eastAsia="Times New Roman" w:hAnsi="Times New Roman" w:cs="Times New Roman"/>
          <w:b/>
          <w:sz w:val="24"/>
          <w:szCs w:val="24"/>
          <w:lang w:eastAsia="it-IT"/>
        </w:rPr>
        <w:t xml:space="preserve">. In ogni caso, il fenomeno in parola va distinto </w:t>
      </w:r>
      <w:proofErr w:type="gramStart"/>
      <w:r w:rsidR="0009634E" w:rsidRPr="0009634E">
        <w:rPr>
          <w:rFonts w:ascii="Times New Roman" w:eastAsia="Times New Roman" w:hAnsi="Times New Roman" w:cs="Times New Roman"/>
          <w:b/>
          <w:sz w:val="24"/>
          <w:szCs w:val="24"/>
          <w:lang w:eastAsia="it-IT"/>
        </w:rPr>
        <w:t xml:space="preserve">dall'abrogazione, </w:t>
      </w:r>
      <w:r>
        <w:rPr>
          <w:rFonts w:ascii="Times New Roman" w:eastAsia="Times New Roman" w:hAnsi="Times New Roman" w:cs="Times New Roman"/>
          <w:b/>
          <w:sz w:val="24"/>
          <w:szCs w:val="24"/>
          <w:lang w:eastAsia="it-IT"/>
        </w:rPr>
        <w:t xml:space="preserve"> </w:t>
      </w:r>
      <w:r w:rsidR="0009634E" w:rsidRPr="0009634E">
        <w:rPr>
          <w:rFonts w:ascii="Times New Roman" w:eastAsia="Times New Roman" w:hAnsi="Times New Roman" w:cs="Times New Roman"/>
          <w:b/>
          <w:sz w:val="24"/>
          <w:szCs w:val="24"/>
          <w:lang w:eastAsia="it-IT"/>
        </w:rPr>
        <w:t>che</w:t>
      </w:r>
      <w:proofErr w:type="gramEnd"/>
      <w:r w:rsidR="0009634E" w:rsidRPr="0009634E">
        <w:rPr>
          <w:rFonts w:ascii="Times New Roman" w:eastAsia="Times New Roman" w:hAnsi="Times New Roman" w:cs="Times New Roman"/>
          <w:b/>
          <w:sz w:val="24"/>
          <w:szCs w:val="24"/>
          <w:lang w:eastAsia="it-IT"/>
        </w:rPr>
        <w:t xml:space="preserve"> investe le norme all'interno dello stesso ordinamento statuale, e </w:t>
      </w:r>
      <w:r w:rsidR="0009634E" w:rsidRPr="0005507D">
        <w:rPr>
          <w:rFonts w:ascii="Times New Roman" w:eastAsia="Times New Roman" w:hAnsi="Times New Roman" w:cs="Times New Roman"/>
          <w:b/>
          <w:sz w:val="24"/>
          <w:szCs w:val="24"/>
          <w:lang w:eastAsia="it-IT"/>
        </w:rPr>
        <w:t>ad opera</w:t>
      </w:r>
      <w:r w:rsidR="0009634E" w:rsidRPr="0009634E">
        <w:rPr>
          <w:rFonts w:ascii="Times New Roman" w:eastAsia="Times New Roman" w:hAnsi="Times New Roman" w:cs="Times New Roman"/>
          <w:b/>
          <w:sz w:val="24"/>
          <w:szCs w:val="24"/>
          <w:lang w:eastAsia="it-IT"/>
        </w:rPr>
        <w:t xml:space="preserve"> delle sue fonti. Del resto, la norma interna contraria al diritto comunitario non </w:t>
      </w:r>
      <w:proofErr w:type="gramStart"/>
      <w:r w:rsidR="0009634E" w:rsidRPr="0005507D">
        <w:rPr>
          <w:rFonts w:ascii="Times New Roman" w:eastAsia="Times New Roman" w:hAnsi="Times New Roman" w:cs="Times New Roman"/>
          <w:b/>
          <w:sz w:val="24"/>
          <w:szCs w:val="24"/>
          <w:lang w:eastAsia="it-IT"/>
        </w:rPr>
        <w:t>risulta</w:t>
      </w:r>
      <w:r>
        <w:rPr>
          <w:rFonts w:ascii="Times New Roman" w:eastAsia="Times New Roman" w:hAnsi="Times New Roman" w:cs="Times New Roman"/>
          <w:b/>
          <w:sz w:val="24"/>
          <w:szCs w:val="24"/>
          <w:lang w:eastAsia="it-IT"/>
        </w:rPr>
        <w:t xml:space="preserve"> </w:t>
      </w:r>
      <w:r w:rsidR="0009634E" w:rsidRPr="0009634E">
        <w:rPr>
          <w:rFonts w:ascii="Times New Roman" w:eastAsia="Times New Roman" w:hAnsi="Times New Roman" w:cs="Times New Roman"/>
          <w:b/>
          <w:sz w:val="24"/>
          <w:szCs w:val="24"/>
          <w:lang w:eastAsia="it-IT"/>
        </w:rPr>
        <w:t xml:space="preserve"> nemmeno</w:t>
      </w:r>
      <w:proofErr w:type="gramEnd"/>
      <w:r w:rsidR="0009634E" w:rsidRPr="0009634E">
        <w:rPr>
          <w:rFonts w:ascii="Times New Roman" w:eastAsia="Times New Roman" w:hAnsi="Times New Roman" w:cs="Times New Roman"/>
          <w:b/>
          <w:sz w:val="24"/>
          <w:szCs w:val="24"/>
          <w:lang w:eastAsia="it-IT"/>
        </w:rPr>
        <w:t xml:space="preserve"> affetta da alcuna nullità, che possa essere accertata e dichiarata dal giudice ordinario.</w:t>
      </w:r>
      <w:r w:rsidR="0009634E" w:rsidRPr="0009634E">
        <w:rPr>
          <w:rFonts w:ascii="Times New Roman" w:eastAsia="Times New Roman" w:hAnsi="Times New Roman" w:cs="Times New Roman"/>
          <w:b/>
          <w:sz w:val="24"/>
          <w:szCs w:val="24"/>
          <w:u w:val="single"/>
          <w:lang w:eastAsia="it-IT"/>
        </w:rPr>
        <w:t xml:space="preserve"> Il regolamento, occorre ricordare, </w:t>
      </w:r>
      <w:proofErr w:type="spellStart"/>
      <w:r w:rsidR="0009634E" w:rsidRPr="0009634E">
        <w:rPr>
          <w:rFonts w:ascii="Times New Roman" w:eastAsia="Times New Roman" w:hAnsi="Times New Roman" w:cs="Times New Roman"/>
          <w:b/>
          <w:sz w:val="24"/>
          <w:szCs w:val="24"/>
          <w:u w:val="single"/>
          <w:lang w:eastAsia="it-IT"/>
        </w:rPr>
        <w:t>é</w:t>
      </w:r>
      <w:proofErr w:type="spellEnd"/>
      <w:r w:rsidR="0009634E" w:rsidRPr="0009634E">
        <w:rPr>
          <w:rFonts w:ascii="Times New Roman" w:eastAsia="Times New Roman" w:hAnsi="Times New Roman" w:cs="Times New Roman"/>
          <w:b/>
          <w:sz w:val="24"/>
          <w:szCs w:val="24"/>
          <w:u w:val="single"/>
          <w:lang w:eastAsia="it-IT"/>
        </w:rPr>
        <w:t xml:space="preserve"> reso efficace in quanto e perché atto comunitario, e non può abrogare, modificare o derogare </w:t>
      </w:r>
      <w:r w:rsidR="0009634E" w:rsidRPr="0005507D">
        <w:rPr>
          <w:rFonts w:ascii="Times New Roman" w:eastAsia="Times New Roman" w:hAnsi="Times New Roman" w:cs="Times New Roman"/>
          <w:b/>
          <w:sz w:val="24"/>
          <w:szCs w:val="24"/>
          <w:u w:val="single"/>
          <w:lang w:eastAsia="it-IT"/>
        </w:rPr>
        <w:t>le</w:t>
      </w:r>
      <w:r w:rsidR="0009634E" w:rsidRPr="0009634E">
        <w:rPr>
          <w:rFonts w:ascii="Times New Roman" w:eastAsia="Times New Roman" w:hAnsi="Times New Roman" w:cs="Times New Roman"/>
          <w:b/>
          <w:sz w:val="24"/>
          <w:szCs w:val="24"/>
          <w:u w:val="single"/>
          <w:lang w:eastAsia="it-IT"/>
        </w:rPr>
        <w:t xml:space="preserve"> </w:t>
      </w:r>
      <w:r w:rsidR="0009634E" w:rsidRPr="0005507D">
        <w:rPr>
          <w:rFonts w:ascii="Times New Roman" w:eastAsia="Times New Roman" w:hAnsi="Times New Roman" w:cs="Times New Roman"/>
          <w:b/>
          <w:sz w:val="24"/>
          <w:szCs w:val="24"/>
          <w:u w:val="single"/>
          <w:lang w:eastAsia="it-IT"/>
        </w:rPr>
        <w:t>confliggenti</w:t>
      </w:r>
      <w:r w:rsidR="0009634E" w:rsidRPr="0009634E">
        <w:rPr>
          <w:rFonts w:ascii="Times New Roman" w:eastAsia="Times New Roman" w:hAnsi="Times New Roman" w:cs="Times New Roman"/>
          <w:b/>
          <w:sz w:val="24"/>
          <w:szCs w:val="24"/>
          <w:u w:val="single"/>
          <w:lang w:eastAsia="it-IT"/>
        </w:rPr>
        <w:t xml:space="preserve"> norme nazionali, né invalidarne le statuizioni. Diversamente accadrebbe, se l'ordinamento della Comunità e quello dello Stato - ed i rispettivi processi di produzione normativa - fossero composti ad unità</w:t>
      </w:r>
      <w:r w:rsidR="0009634E" w:rsidRPr="0009634E">
        <w:rPr>
          <w:rFonts w:ascii="Times New Roman" w:eastAsia="Times New Roman" w:hAnsi="Times New Roman" w:cs="Times New Roman"/>
          <w:b/>
          <w:sz w:val="24"/>
          <w:szCs w:val="24"/>
          <w:lang w:eastAsia="it-IT"/>
        </w:rPr>
        <w:t xml:space="preserve">. Ad avviso della </w:t>
      </w:r>
      <w:proofErr w:type="spellStart"/>
      <w:r w:rsidR="0009634E" w:rsidRPr="0009634E">
        <w:rPr>
          <w:rFonts w:ascii="Times New Roman" w:eastAsia="Times New Roman" w:hAnsi="Times New Roman" w:cs="Times New Roman"/>
          <w:b/>
          <w:sz w:val="24"/>
          <w:szCs w:val="24"/>
          <w:lang w:eastAsia="it-IT"/>
        </w:rPr>
        <w:t>Corteessi</w:t>
      </w:r>
      <w:proofErr w:type="spellEnd"/>
      <w:r w:rsidR="0009634E" w:rsidRPr="0009634E">
        <w:rPr>
          <w:rFonts w:ascii="Times New Roman" w:eastAsia="Times New Roman" w:hAnsi="Times New Roman" w:cs="Times New Roman"/>
          <w:b/>
          <w:sz w:val="24"/>
          <w:szCs w:val="24"/>
          <w:lang w:eastAsia="it-IT"/>
        </w:rPr>
        <w:t xml:space="preserve">, </w:t>
      </w:r>
      <w:r w:rsidR="0009634E" w:rsidRPr="0005507D">
        <w:rPr>
          <w:rFonts w:ascii="Times New Roman" w:eastAsia="Times New Roman" w:hAnsi="Times New Roman" w:cs="Times New Roman"/>
          <w:b/>
          <w:sz w:val="24"/>
          <w:szCs w:val="24"/>
          <w:lang w:eastAsia="it-IT"/>
        </w:rPr>
        <w:t>per quanto coordinati</w:t>
      </w:r>
      <w:r w:rsidR="0009634E" w:rsidRPr="0009634E">
        <w:rPr>
          <w:rFonts w:ascii="Times New Roman" w:eastAsia="Times New Roman" w:hAnsi="Times New Roman" w:cs="Times New Roman"/>
          <w:b/>
          <w:sz w:val="24"/>
          <w:szCs w:val="24"/>
          <w:lang w:eastAsia="it-IT"/>
        </w:rPr>
        <w:t xml:space="preserve">, sono distinti e reciprocamente autonomi. Proprio in ragione, dunque, della distinzione fra i due ordinamenti, la prevalenza del regolamento adottato dalla CEE va intesa come si </w:t>
      </w:r>
      <w:proofErr w:type="spellStart"/>
      <w:r w:rsidR="0009634E" w:rsidRPr="0009634E">
        <w:rPr>
          <w:rFonts w:ascii="Times New Roman" w:eastAsia="Times New Roman" w:hAnsi="Times New Roman" w:cs="Times New Roman"/>
          <w:b/>
          <w:sz w:val="24"/>
          <w:szCs w:val="24"/>
          <w:lang w:eastAsia="it-IT"/>
        </w:rPr>
        <w:t>é</w:t>
      </w:r>
      <w:proofErr w:type="spellEnd"/>
      <w:r w:rsidR="0009634E" w:rsidRPr="0009634E">
        <w:rPr>
          <w:rFonts w:ascii="Times New Roman" w:eastAsia="Times New Roman" w:hAnsi="Times New Roman" w:cs="Times New Roman"/>
          <w:b/>
          <w:sz w:val="24"/>
          <w:szCs w:val="24"/>
          <w:lang w:eastAsia="it-IT"/>
        </w:rPr>
        <w:t xml:space="preserve"> con </w:t>
      </w:r>
      <w:r w:rsidR="0009634E" w:rsidRPr="0005507D">
        <w:rPr>
          <w:rFonts w:ascii="Times New Roman" w:eastAsia="Times New Roman" w:hAnsi="Times New Roman" w:cs="Times New Roman"/>
          <w:b/>
          <w:sz w:val="24"/>
          <w:szCs w:val="24"/>
          <w:lang w:eastAsia="it-IT"/>
        </w:rPr>
        <w:t>la presente pronunzia ritenuto</w:t>
      </w:r>
      <w:r w:rsidR="0009634E" w:rsidRPr="0009634E">
        <w:rPr>
          <w:rFonts w:ascii="Times New Roman" w:eastAsia="Times New Roman" w:hAnsi="Times New Roman" w:cs="Times New Roman"/>
          <w:b/>
          <w:sz w:val="24"/>
          <w:szCs w:val="24"/>
          <w:lang w:eastAsia="it-IT"/>
        </w:rPr>
        <w:t xml:space="preserve">: nel senso, vale a dire, che la legge interna non interferisce nella sfera occupata da tale atto, la quale </w:t>
      </w:r>
      <w:proofErr w:type="spellStart"/>
      <w:r w:rsidR="0009634E" w:rsidRPr="0009634E">
        <w:rPr>
          <w:rFonts w:ascii="Times New Roman" w:eastAsia="Times New Roman" w:hAnsi="Times New Roman" w:cs="Times New Roman"/>
          <w:b/>
          <w:sz w:val="24"/>
          <w:szCs w:val="24"/>
          <w:lang w:eastAsia="it-IT"/>
        </w:rPr>
        <w:t>é</w:t>
      </w:r>
      <w:proofErr w:type="spellEnd"/>
      <w:r w:rsidR="0009634E" w:rsidRPr="0009634E">
        <w:rPr>
          <w:rFonts w:ascii="Times New Roman" w:eastAsia="Times New Roman" w:hAnsi="Times New Roman" w:cs="Times New Roman"/>
          <w:b/>
          <w:sz w:val="24"/>
          <w:szCs w:val="24"/>
          <w:lang w:eastAsia="it-IT"/>
        </w:rPr>
        <w:t xml:space="preserve"> interamente attratta sotto il diritto comunitario. </w:t>
      </w:r>
    </w:p>
    <w:p w:rsidR="0005507D"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La conseguenza ora precisata opera però, nei confronti della fonte statuale, solo se e fino a quando il potere trasferito alla Comunità si estrinseca con una normazione compiuta e </w:t>
      </w:r>
      <w:r w:rsidRPr="0009634E">
        <w:rPr>
          <w:rFonts w:ascii="Times New Roman" w:eastAsia="Times New Roman" w:hAnsi="Times New Roman" w:cs="Times New Roman"/>
          <w:b/>
          <w:sz w:val="40"/>
          <w:szCs w:val="40"/>
          <w:lang w:eastAsia="it-IT"/>
        </w:rPr>
        <w:t xml:space="preserve">immediatamente applicabile </w:t>
      </w:r>
      <w:r w:rsidRPr="0009634E">
        <w:rPr>
          <w:rFonts w:ascii="Times New Roman" w:eastAsia="Times New Roman" w:hAnsi="Times New Roman" w:cs="Times New Roman"/>
          <w:sz w:val="24"/>
          <w:szCs w:val="24"/>
          <w:lang w:eastAsia="it-IT"/>
        </w:rPr>
        <w:t>dal giudice interno. Fuori dall'ambito materiale, e dai limiti temporali, in cui vige la disciplina comunitaria così configurata, la regola nazionale serba intatto il proprio valore e spiega la sua efficacia</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6. -</w:t>
      </w:r>
      <w:r w:rsidRPr="0009634E">
        <w:rPr>
          <w:rFonts w:ascii="Times New Roman" w:eastAsia="Times New Roman" w:hAnsi="Times New Roman" w:cs="Times New Roman"/>
          <w:b/>
          <w:sz w:val="40"/>
          <w:szCs w:val="40"/>
          <w:lang w:eastAsia="it-IT"/>
        </w:rPr>
        <w:t xml:space="preserve"> Il regolamento comunitario va, dunque, sempre applicato, sia </w:t>
      </w:r>
      <w:r w:rsidRPr="0005507D">
        <w:rPr>
          <w:rFonts w:ascii="Times New Roman" w:eastAsia="Times New Roman" w:hAnsi="Times New Roman" w:cs="Times New Roman"/>
          <w:b/>
          <w:sz w:val="40"/>
          <w:szCs w:val="40"/>
          <w:lang w:eastAsia="it-IT"/>
        </w:rPr>
        <w:t>che</w:t>
      </w:r>
      <w:r w:rsidRPr="0009634E">
        <w:rPr>
          <w:rFonts w:ascii="Times New Roman" w:eastAsia="Times New Roman" w:hAnsi="Times New Roman" w:cs="Times New Roman"/>
          <w:b/>
          <w:sz w:val="40"/>
          <w:szCs w:val="40"/>
          <w:lang w:eastAsia="it-IT"/>
        </w:rPr>
        <w:t xml:space="preserve"> segua, sia che preceda nel tempo le leggi ordinarie con esso incompatibili: e il giudice nazionale investito della relativa applicazione potrà giovarsi </w:t>
      </w:r>
      <w:r w:rsidRPr="0009634E">
        <w:rPr>
          <w:rFonts w:ascii="Times New Roman" w:eastAsia="Times New Roman" w:hAnsi="Times New Roman" w:cs="Times New Roman"/>
          <w:b/>
          <w:sz w:val="40"/>
          <w:szCs w:val="40"/>
          <w:lang w:eastAsia="it-IT"/>
        </w:rPr>
        <w:lastRenderedPageBreak/>
        <w:t xml:space="preserve">dell'ausilio che gli offre lo strumento della questione pregiudiziale di interpretazione, ai sensi dell'art. 177 del Trattato. </w:t>
      </w:r>
      <w:r w:rsidRPr="0005507D">
        <w:rPr>
          <w:rFonts w:ascii="Times New Roman" w:eastAsia="Times New Roman" w:hAnsi="Times New Roman" w:cs="Times New Roman"/>
          <w:b/>
          <w:sz w:val="40"/>
          <w:szCs w:val="40"/>
          <w:lang w:eastAsia="it-IT"/>
        </w:rPr>
        <w:t xml:space="preserve">Solo così </w:t>
      </w:r>
      <w:proofErr w:type="spellStart"/>
      <w:r w:rsidRPr="0005507D">
        <w:rPr>
          <w:rFonts w:ascii="Times New Roman" w:eastAsia="Times New Roman" w:hAnsi="Times New Roman" w:cs="Times New Roman"/>
          <w:b/>
          <w:sz w:val="40"/>
          <w:szCs w:val="40"/>
          <w:lang w:eastAsia="it-IT"/>
        </w:rPr>
        <w:t>é</w:t>
      </w:r>
      <w:proofErr w:type="spellEnd"/>
      <w:r w:rsidRPr="0005507D">
        <w:rPr>
          <w:rFonts w:ascii="Times New Roman" w:eastAsia="Times New Roman" w:hAnsi="Times New Roman" w:cs="Times New Roman"/>
          <w:b/>
          <w:sz w:val="40"/>
          <w:szCs w:val="40"/>
          <w:lang w:eastAsia="it-IT"/>
        </w:rPr>
        <w:t xml:space="preserve"> soddisfatta</w:t>
      </w:r>
      <w:r w:rsidRPr="0009634E">
        <w:rPr>
          <w:rFonts w:ascii="Times New Roman" w:eastAsia="Times New Roman" w:hAnsi="Times New Roman" w:cs="Times New Roman"/>
          <w:b/>
          <w:sz w:val="40"/>
          <w:szCs w:val="40"/>
          <w:lang w:eastAsia="it-IT"/>
        </w:rPr>
        <w:t xml:space="preserve"> la fondamentale esigenza di certezza giuridica, sempre avvertita nella giurisprudenza di questo Collegio, che impone eguaglianza e uniformità di criteri applicativi del regolamento comunitario per tutta l'area della Comunità Europea.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Quest'affermazione trova il supporto di due autonome e concorrenti riflessioni.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Va osservato, in primo luogo, che alla conclusione testé enunciata perviene, per parte sua, anche la Corte del Lussemburgo. Detto Collegio considera,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vero, la fonte normativa della Comunità e quella del singolo Stato come integrate in un solo sistema, e quindi muove da diverse premesse, rispetto a quelle accolte nella giurisprudenza di questa Corte. Quel che importa, però,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che col giudice comunitario si possa convenire nel senso che alla normativa derivante dal Trattato, e del tipo qui considerato, va assicurata diretta ed ininterrotta efficacia: e basta questo per concordare sul principio secondo cui il regolamento comunitario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sempre e subito applicato dal giudice italiano, pur in presenza di confliggenti disposizioni della legge interna. </w:t>
      </w:r>
    </w:p>
    <w:p w:rsidR="0005507D"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A parte ciò, e per quanto risulta alla Corte, il regolamento comunitario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fatto immediatamente operare, ad esclusione delle norme interne incompatibili, anteriori e successive, in tutti indistintamente gli ordinamenti degli Stati membri, quale che poi, in ciascuno di essi, possa essere la giustificazione di siffatto regime alla stregua delle rispettive previsioni costituzionali.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7. - Le osservazioni fin qui svolte non implicano, tuttavia, che l'intero settore dei rapporti fra diritto comunitario e diritto interno sia sottratto alla competenza della Corte. Questo Collegio ha, nella </w:t>
      </w:r>
      <w:hyperlink r:id="rId6" w:history="1">
        <w:r w:rsidRPr="0009634E">
          <w:rPr>
            <w:rFonts w:ascii="Times New Roman" w:eastAsia="Times New Roman" w:hAnsi="Times New Roman" w:cs="Times New Roman"/>
            <w:color w:val="0000FF"/>
            <w:sz w:val="24"/>
            <w:szCs w:val="24"/>
            <w:u w:val="single"/>
            <w:lang w:eastAsia="it-IT"/>
          </w:rPr>
          <w:t>sentenza n. 183/73</w:t>
        </w:r>
      </w:hyperlink>
      <w:r w:rsidRPr="0009634E">
        <w:rPr>
          <w:rFonts w:ascii="Times New Roman" w:eastAsia="Times New Roman" w:hAnsi="Times New Roman" w:cs="Times New Roman"/>
          <w:sz w:val="24"/>
          <w:szCs w:val="24"/>
          <w:lang w:eastAsia="it-IT"/>
        </w:rPr>
        <w:t xml:space="preserve">, già avvertito come la legge di esecuzione del Trattato possa andar soggetta al suo sindacato, in riferimento ai </w:t>
      </w:r>
      <w:r w:rsidRPr="0009634E">
        <w:rPr>
          <w:rFonts w:ascii="Times New Roman" w:eastAsia="Times New Roman" w:hAnsi="Times New Roman" w:cs="Times New Roman"/>
          <w:b/>
          <w:sz w:val="40"/>
          <w:szCs w:val="40"/>
          <w:lang w:eastAsia="it-IT"/>
        </w:rPr>
        <w:t xml:space="preserve">principi fondamentali del nostro </w:t>
      </w:r>
      <w:r w:rsidRPr="0009634E">
        <w:rPr>
          <w:rFonts w:ascii="Times New Roman" w:eastAsia="Times New Roman" w:hAnsi="Times New Roman" w:cs="Times New Roman"/>
          <w:b/>
          <w:sz w:val="40"/>
          <w:szCs w:val="40"/>
          <w:lang w:eastAsia="it-IT"/>
        </w:rPr>
        <w:lastRenderedPageBreak/>
        <w:t>ordinamento costituzionale e ai diritti inalienabili della persona umana</w:t>
      </w:r>
      <w:r w:rsidRPr="0009634E">
        <w:rPr>
          <w:rFonts w:ascii="Times New Roman" w:eastAsia="Times New Roman" w:hAnsi="Times New Roman" w:cs="Times New Roman"/>
          <w:sz w:val="24"/>
          <w:szCs w:val="24"/>
          <w:lang w:eastAsia="it-IT"/>
        </w:rPr>
        <w:t>, nell'ipotesi contemplata, sia pure come improbabile,</w:t>
      </w:r>
      <w:r w:rsidR="0005507D">
        <w:rPr>
          <w:rFonts w:ascii="Times New Roman" w:eastAsia="Times New Roman" w:hAnsi="Times New Roman" w:cs="Times New Roman"/>
          <w:sz w:val="24"/>
          <w:szCs w:val="24"/>
          <w:lang w:eastAsia="it-IT"/>
        </w:rPr>
        <w:t xml:space="preserve"> nella </w:t>
      </w:r>
      <w:proofErr w:type="spellStart"/>
      <w:r w:rsidR="0005507D">
        <w:rPr>
          <w:rFonts w:ascii="Times New Roman" w:eastAsia="Times New Roman" w:hAnsi="Times New Roman" w:cs="Times New Roman"/>
          <w:sz w:val="24"/>
          <w:szCs w:val="24"/>
          <w:lang w:eastAsia="it-IT"/>
        </w:rPr>
        <w:t>sent</w:t>
      </w:r>
      <w:proofErr w:type="spellEnd"/>
      <w:r w:rsidR="0005507D">
        <w:rPr>
          <w:rFonts w:ascii="Times New Roman" w:eastAsia="Times New Roman" w:hAnsi="Times New Roman" w:cs="Times New Roman"/>
          <w:sz w:val="24"/>
          <w:szCs w:val="24"/>
          <w:lang w:eastAsia="it-IT"/>
        </w:rPr>
        <w:t>. 183</w:t>
      </w:r>
      <w:r w:rsidRPr="0009634E">
        <w:rPr>
          <w:rFonts w:ascii="Times New Roman" w:eastAsia="Times New Roman" w:hAnsi="Times New Roman" w:cs="Times New Roman"/>
          <w:sz w:val="24"/>
          <w:szCs w:val="24"/>
          <w:lang w:eastAsia="it-IT"/>
        </w:rPr>
        <w:t xml:space="preserve">. Nel presente giudizio cade opportuno un altro ordine di precisazioni. Vanno denunciate in questa sede quelle statuizioni della legge statale che si assumano costituzionalmente illegittime, in quanto dirette ad impedire o pregiudicare la perdurante osservanza del Trattato, in relazione al sistema o al nucleo essenziale dei suoi principi: situazione, questa, evidentemente diversa da quella che si verifica quando ricorre l'incompatibilità fra norme interne e singoli regolamenti comunitari. </w:t>
      </w:r>
      <w:r w:rsidR="0005507D">
        <w:rPr>
          <w:rFonts w:ascii="Times New Roman" w:eastAsia="Times New Roman" w:hAnsi="Times New Roman" w:cs="Times New Roman"/>
          <w:sz w:val="24"/>
          <w:szCs w:val="24"/>
          <w:lang w:eastAsia="it-IT"/>
        </w:rPr>
        <w:t xml:space="preserve"> </w:t>
      </w:r>
      <w:r w:rsidRPr="0009634E">
        <w:rPr>
          <w:rFonts w:ascii="Times New Roman" w:eastAsia="Times New Roman" w:hAnsi="Times New Roman" w:cs="Times New Roman"/>
          <w:sz w:val="24"/>
          <w:szCs w:val="24"/>
          <w:lang w:eastAsia="it-IT"/>
        </w:rPr>
        <w:t xml:space="preserve"> </w:t>
      </w:r>
    </w:p>
    <w:p w:rsidR="0009634E" w:rsidRPr="0009634E" w:rsidRDefault="0009634E" w:rsidP="0009634E">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8. - In conclusione, la questione sollevata dal Tribunale di Genova </w:t>
      </w:r>
      <w:proofErr w:type="spellStart"/>
      <w:r w:rsidRPr="0009634E">
        <w:rPr>
          <w:rFonts w:ascii="Times New Roman" w:eastAsia="Times New Roman" w:hAnsi="Times New Roman" w:cs="Times New Roman"/>
          <w:sz w:val="24"/>
          <w:szCs w:val="24"/>
          <w:lang w:eastAsia="it-IT"/>
        </w:rPr>
        <w:t>é</w:t>
      </w:r>
      <w:proofErr w:type="spellEnd"/>
      <w:r w:rsidRPr="0009634E">
        <w:rPr>
          <w:rFonts w:ascii="Times New Roman" w:eastAsia="Times New Roman" w:hAnsi="Times New Roman" w:cs="Times New Roman"/>
          <w:sz w:val="24"/>
          <w:szCs w:val="24"/>
          <w:lang w:eastAsia="it-IT"/>
        </w:rPr>
        <w:t xml:space="preserve"> inammissibile. Compete al giudice rimettente accertare se gli invocati regolamenti e principi dell'ordinamento comunitario consentano, e a qual titolo, che il regime del prelievo agricolo, sotto il profilo dedotto nella presente controversia, sia fatto retroagire soltanto fino alla data di pubblicazione della pronunzia interpretativa della Corte del Lussemburgo, sopra richiamata al n. 1B). </w:t>
      </w:r>
    </w:p>
    <w:p w:rsidR="0009634E" w:rsidRPr="0009634E" w:rsidRDefault="0009634E" w:rsidP="0009634E">
      <w:pPr>
        <w:spacing w:before="100" w:beforeAutospacing="1" w:after="100" w:afterAutospacing="1" w:line="360" w:lineRule="auto"/>
        <w:ind w:firstLine="567"/>
        <w:jc w:val="center"/>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PER QUESTI MOTIVI</w:t>
      </w:r>
    </w:p>
    <w:p w:rsidR="0009634E" w:rsidRPr="0009634E" w:rsidRDefault="0009634E" w:rsidP="0009634E">
      <w:pPr>
        <w:spacing w:before="100" w:beforeAutospacing="1" w:after="100" w:afterAutospacing="1" w:line="360" w:lineRule="auto"/>
        <w:ind w:firstLine="567"/>
        <w:jc w:val="center"/>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LA CORTE COSTITUZIONALE</w:t>
      </w:r>
    </w:p>
    <w:p w:rsidR="005974F0" w:rsidRPr="0005507D" w:rsidRDefault="0009634E" w:rsidP="0005507D">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09634E">
        <w:rPr>
          <w:rFonts w:ascii="Times New Roman" w:eastAsia="Times New Roman" w:hAnsi="Times New Roman" w:cs="Times New Roman"/>
          <w:sz w:val="24"/>
          <w:szCs w:val="24"/>
          <w:lang w:eastAsia="it-IT"/>
        </w:rPr>
        <w:t xml:space="preserve">dichiara inammissibile la questione di legittimità costituzionale dell'art. 3 del </w:t>
      </w:r>
      <w:proofErr w:type="spellStart"/>
      <w:r w:rsidRPr="0009634E">
        <w:rPr>
          <w:rFonts w:ascii="Times New Roman" w:eastAsia="Times New Roman" w:hAnsi="Times New Roman" w:cs="Times New Roman"/>
          <w:sz w:val="24"/>
          <w:szCs w:val="24"/>
          <w:lang w:eastAsia="it-IT"/>
        </w:rPr>
        <w:t>d.P.R.</w:t>
      </w:r>
      <w:proofErr w:type="spellEnd"/>
      <w:r w:rsidRPr="0009634E">
        <w:rPr>
          <w:rFonts w:ascii="Times New Roman" w:eastAsia="Times New Roman" w:hAnsi="Times New Roman" w:cs="Times New Roman"/>
          <w:sz w:val="24"/>
          <w:szCs w:val="24"/>
          <w:lang w:eastAsia="it-IT"/>
        </w:rPr>
        <w:t xml:space="preserve"> 22 settembre 1978, n. 6955 sollevata con l'ordinanza in epigrafe dal Tribunale di Genova in riferimento all'art. 11 </w:t>
      </w:r>
      <w:proofErr w:type="spellStart"/>
      <w:r w:rsidRPr="0009634E">
        <w:rPr>
          <w:rFonts w:ascii="Times New Roman" w:eastAsia="Times New Roman" w:hAnsi="Times New Roman" w:cs="Times New Roman"/>
          <w:sz w:val="24"/>
          <w:szCs w:val="24"/>
          <w:lang w:eastAsia="it-IT"/>
        </w:rPr>
        <w:t>Cost</w:t>
      </w:r>
      <w:proofErr w:type="spellEnd"/>
      <w:r w:rsidRPr="0009634E">
        <w:rPr>
          <w:rFonts w:ascii="Times New Roman" w:eastAsia="Times New Roman" w:hAnsi="Times New Roman" w:cs="Times New Roman"/>
          <w:sz w:val="24"/>
          <w:szCs w:val="24"/>
          <w:lang w:eastAsia="it-IT"/>
        </w:rPr>
        <w:t xml:space="preserve">. e in relazione agli artt. 177 e 189 del Trattato di Roma. </w:t>
      </w:r>
    </w:p>
    <w:sectPr w:rsidR="005974F0" w:rsidRPr="000550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4E"/>
    <w:rsid w:val="0005507D"/>
    <w:rsid w:val="0009634E"/>
    <w:rsid w:val="00947008"/>
    <w:rsid w:val="00D30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61B6"/>
  <w15:chartTrackingRefBased/>
  <w15:docId w15:val="{AEFB2190-5E35-4564-99C8-D953743E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09634E"/>
  </w:style>
  <w:style w:type="character" w:customStyle="1" w:styleId="spelle">
    <w:name w:val="spelle"/>
    <w:basedOn w:val="Carpredefinitoparagrafo"/>
    <w:rsid w:val="0009634E"/>
  </w:style>
  <w:style w:type="character" w:styleId="Collegamentoipertestuale">
    <w:name w:val="Hyperlink"/>
    <w:basedOn w:val="Carpredefinitoparagrafo"/>
    <w:uiPriority w:val="99"/>
    <w:semiHidden/>
    <w:unhideWhenUsed/>
    <w:rsid w:val="00096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urcost.org/decisioni/1973/0183s-73.html" TargetMode="External"/><Relationship Id="rId5" Type="http://schemas.openxmlformats.org/officeDocument/2006/relationships/hyperlink" Target="http://www.giurcost.org/decisioni/1973/0183s-73.html" TargetMode="External"/><Relationship Id="rId4" Type="http://schemas.openxmlformats.org/officeDocument/2006/relationships/hyperlink" Target="http://www.giurcost.org/decisioni/1973/0183s-73.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2855</Words>
  <Characters>16274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paolo dolso</dc:creator>
  <cp:keywords/>
  <dc:description/>
  <cp:lastModifiedBy>gian paolo dolso</cp:lastModifiedBy>
  <cp:revision>1</cp:revision>
  <dcterms:created xsi:type="dcterms:W3CDTF">2019-10-28T08:10:00Z</dcterms:created>
  <dcterms:modified xsi:type="dcterms:W3CDTF">2019-10-28T08:30:00Z</dcterms:modified>
</cp:coreProperties>
</file>