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43" w:rsidRPr="00C53E43" w:rsidRDefault="00C53E43" w:rsidP="00C53E43">
      <w:pPr>
        <w:jc w:val="center"/>
        <w:rPr>
          <w:b/>
          <w:bCs/>
          <w:sz w:val="28"/>
          <w:szCs w:val="28"/>
        </w:rPr>
      </w:pPr>
      <w:r w:rsidRPr="00C53E43">
        <w:rPr>
          <w:b/>
          <w:bCs/>
          <w:sz w:val="28"/>
          <w:szCs w:val="28"/>
        </w:rPr>
        <w:t>LE “BARACCHE” DI VIA CAMPAGNUZZA</w:t>
      </w:r>
    </w:p>
    <w:p w:rsidR="00006EB8" w:rsidRDefault="00006EB8" w:rsidP="00C53E43">
      <w:pPr>
        <w:rPr>
          <w:sz w:val="24"/>
          <w:szCs w:val="24"/>
        </w:rPr>
      </w:pPr>
      <w:r>
        <w:rPr>
          <w:sz w:val="24"/>
          <w:szCs w:val="24"/>
        </w:rPr>
        <w:t>In base alle ricerche presso l’ufficio Tavolare di Gorizia e presso l’Archivio di Stato, dove sono depositati i materiali del Comune e del Genio Civile nonché le mappe storiche della città</w:t>
      </w:r>
      <w:r w:rsidR="006F164F">
        <w:rPr>
          <w:sz w:val="24"/>
          <w:szCs w:val="24"/>
        </w:rPr>
        <w:t>,</w:t>
      </w:r>
      <w:r>
        <w:rPr>
          <w:sz w:val="24"/>
          <w:szCs w:val="24"/>
        </w:rPr>
        <w:t xml:space="preserve"> risulta che le baracche di via Campagnuzza siano stat</w:t>
      </w:r>
      <w:r w:rsidR="006F164F">
        <w:rPr>
          <w:sz w:val="24"/>
          <w:szCs w:val="24"/>
        </w:rPr>
        <w:t>e</w:t>
      </w:r>
      <w:r>
        <w:rPr>
          <w:sz w:val="24"/>
          <w:szCs w:val="24"/>
        </w:rPr>
        <w:t xml:space="preserve"> costruite intorno all’anno 1947 – e quindi assieme (o poco prima) al villaggio dell’Esule. Tale ipotesi è confermata:</w:t>
      </w:r>
    </w:p>
    <w:p w:rsidR="00006EB8" w:rsidRDefault="00006EB8" w:rsidP="00006EB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06EB8">
        <w:rPr>
          <w:sz w:val="24"/>
          <w:szCs w:val="24"/>
        </w:rPr>
        <w:t>dalle planimetrie catastali (matrice del 1949 e aggiornamento del 1956)</w:t>
      </w:r>
      <w:r>
        <w:rPr>
          <w:sz w:val="24"/>
          <w:szCs w:val="24"/>
        </w:rPr>
        <w:t xml:space="preserve"> – vedi paragrafi </w:t>
      </w:r>
      <w:proofErr w:type="spellStart"/>
      <w:r>
        <w:rPr>
          <w:sz w:val="24"/>
          <w:szCs w:val="24"/>
        </w:rPr>
        <w:t>succ</w:t>
      </w:r>
      <w:proofErr w:type="spellEnd"/>
      <w:r>
        <w:rPr>
          <w:sz w:val="24"/>
          <w:szCs w:val="24"/>
        </w:rPr>
        <w:t>.</w:t>
      </w:r>
      <w:r w:rsidR="000756AB">
        <w:rPr>
          <w:sz w:val="24"/>
          <w:szCs w:val="24"/>
        </w:rPr>
        <w:t>;</w:t>
      </w:r>
    </w:p>
    <w:p w:rsidR="00C53E43" w:rsidRDefault="00006EB8" w:rsidP="00006EB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06EB8">
        <w:rPr>
          <w:sz w:val="24"/>
          <w:szCs w:val="24"/>
        </w:rPr>
        <w:t>dalle mappe e planimetrie della città</w:t>
      </w:r>
      <w:r>
        <w:rPr>
          <w:sz w:val="24"/>
          <w:szCs w:val="24"/>
        </w:rPr>
        <w:t>: ne</w:t>
      </w:r>
      <w:r w:rsidRPr="00006EB8">
        <w:rPr>
          <w:sz w:val="24"/>
          <w:szCs w:val="24"/>
        </w:rPr>
        <w:t xml:space="preserve">l Rilievo altimetrico della città dell’ing. </w:t>
      </w:r>
      <w:proofErr w:type="spellStart"/>
      <w:r w:rsidRPr="00006EB8">
        <w:rPr>
          <w:sz w:val="24"/>
          <w:szCs w:val="24"/>
        </w:rPr>
        <w:t>Demarteau</w:t>
      </w:r>
      <w:proofErr w:type="spellEnd"/>
      <w:r w:rsidRPr="00006EB8">
        <w:rPr>
          <w:sz w:val="24"/>
          <w:szCs w:val="24"/>
        </w:rPr>
        <w:t xml:space="preserve"> del 1907</w:t>
      </w:r>
      <w:r>
        <w:rPr>
          <w:sz w:val="24"/>
          <w:szCs w:val="24"/>
        </w:rPr>
        <w:t xml:space="preserve"> l’area di Campagnuzza è completamente vuota, ad eccezione della tintoria (situata presso l’attuale Fiera); la stessa situazione è riportata nel PRG e di ampliamento di Max Fabiani del 1921; in un’altra </w:t>
      </w:r>
      <w:proofErr w:type="spellStart"/>
      <w:r>
        <w:rPr>
          <w:sz w:val="24"/>
          <w:szCs w:val="24"/>
        </w:rPr>
        <w:t>planimetra</w:t>
      </w:r>
      <w:proofErr w:type="spellEnd"/>
      <w:r>
        <w:rPr>
          <w:sz w:val="24"/>
          <w:szCs w:val="24"/>
        </w:rPr>
        <w:t>, purtroppo SENZA DATA, le baracche ci sono e vi sono anche le case bifamiliari del villaggio dell’Esule, mentre mancano gli edifici a più piani di via Capodistria, costruiti nel 1951.</w:t>
      </w:r>
    </w:p>
    <w:p w:rsidR="000756AB" w:rsidRDefault="000756AB" w:rsidP="00006EB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dal Registro delle Vie conservato presso l’Archivio di Stato, dove sotto la voce “Via della Campagnuzza, n. orientazione dal 7 al 12, del C.C. Contado (già </w:t>
      </w:r>
      <w:proofErr w:type="spellStart"/>
      <w:r>
        <w:rPr>
          <w:sz w:val="24"/>
          <w:szCs w:val="24"/>
        </w:rPr>
        <w:t>Grafenberg</w:t>
      </w:r>
      <w:proofErr w:type="spellEnd"/>
      <w:r>
        <w:rPr>
          <w:sz w:val="24"/>
          <w:szCs w:val="24"/>
        </w:rPr>
        <w:t xml:space="preserve">), n. anagrafico dal 229 al 234 di Borgo Italia” vi è riportato come proprietario il “Comune di Gorizia” e la descrizione riporta “baracca in muratura </w:t>
      </w:r>
      <w:proofErr w:type="spellStart"/>
      <w:r>
        <w:rPr>
          <w:sz w:val="24"/>
          <w:szCs w:val="24"/>
        </w:rPr>
        <w:t>costruz</w:t>
      </w:r>
      <w:proofErr w:type="spellEnd"/>
      <w:r>
        <w:rPr>
          <w:sz w:val="24"/>
          <w:szCs w:val="24"/>
        </w:rPr>
        <w:t>. 1947” e un’annotazione a margine con data 29.4.1948 (o 29.X.1948) – probabilmente la data in cui è stata fatta l’annotazione nel registro.</w:t>
      </w:r>
    </w:p>
    <w:p w:rsidR="00B80E52" w:rsidRDefault="00B80E52" w:rsidP="00B80E52">
      <w:pPr>
        <w:pStyle w:val="Paragrafoelenco"/>
        <w:ind w:left="780"/>
        <w:rPr>
          <w:sz w:val="24"/>
          <w:szCs w:val="24"/>
        </w:rPr>
      </w:pPr>
    </w:p>
    <w:p w:rsidR="000756AB" w:rsidRDefault="00F41265" w:rsidP="00F41265">
      <w:pPr>
        <w:rPr>
          <w:sz w:val="24"/>
          <w:szCs w:val="24"/>
        </w:rPr>
      </w:pPr>
      <w:r>
        <w:rPr>
          <w:sz w:val="24"/>
          <w:szCs w:val="24"/>
        </w:rPr>
        <w:t>Altre informazioni utili (e sparse):</w:t>
      </w:r>
    </w:p>
    <w:p w:rsidR="00F41265" w:rsidRDefault="00F41265" w:rsidP="00F41265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 prima pietra del villaggio è stata posta dal min. Umberto </w:t>
      </w:r>
      <w:proofErr w:type="spellStart"/>
      <w:r>
        <w:rPr>
          <w:sz w:val="24"/>
          <w:szCs w:val="24"/>
        </w:rPr>
        <w:t>Tupini</w:t>
      </w:r>
      <w:proofErr w:type="spellEnd"/>
      <w:r>
        <w:rPr>
          <w:sz w:val="24"/>
          <w:szCs w:val="24"/>
        </w:rPr>
        <w:t xml:space="preserve"> nell’aprile 1949</w:t>
      </w:r>
      <w:r w:rsidR="00B80E52">
        <w:rPr>
          <w:sz w:val="24"/>
          <w:szCs w:val="24"/>
        </w:rPr>
        <w:t xml:space="preserve">, gli alloggi saranno consegnati alle famiglie l’anno successivo; </w:t>
      </w:r>
    </w:p>
    <w:p w:rsidR="00F41265" w:rsidRDefault="00F41265" w:rsidP="00F41265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chiesa di Campagnuzza: nel 1951 era una cappella consacrata (trasformata da una baracca), il 19/4/1959 è stata posta la prima pietra (progetto arch. Giordano Malni), la chiesa è stata consacrata tra il 5 e il 6 agosto 1961;</w:t>
      </w:r>
    </w:p>
    <w:p w:rsidR="00F41265" w:rsidRDefault="00B80E52" w:rsidP="00F41265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fognature del villaggio dell’esule sono del periodo 1955-1960.</w:t>
      </w:r>
    </w:p>
    <w:p w:rsidR="00B80E52" w:rsidRPr="00F41265" w:rsidRDefault="00B80E52" w:rsidP="00B80E52">
      <w:pPr>
        <w:pStyle w:val="Paragrafoelenco"/>
        <w:rPr>
          <w:sz w:val="24"/>
          <w:szCs w:val="24"/>
        </w:rPr>
      </w:pPr>
    </w:p>
    <w:p w:rsidR="000756AB" w:rsidRDefault="000756AB" w:rsidP="000756AB">
      <w:pPr>
        <w:rPr>
          <w:sz w:val="24"/>
          <w:szCs w:val="24"/>
        </w:rPr>
      </w:pPr>
      <w:r>
        <w:rPr>
          <w:sz w:val="24"/>
          <w:szCs w:val="24"/>
        </w:rPr>
        <w:t>Di seguito e in dettaglio le informazioni tratte dai singoli uffici.</w:t>
      </w:r>
    </w:p>
    <w:p w:rsidR="00F41265" w:rsidRDefault="00F41265" w:rsidP="000756AB">
      <w:pPr>
        <w:rPr>
          <w:sz w:val="24"/>
          <w:szCs w:val="24"/>
        </w:rPr>
      </w:pPr>
    </w:p>
    <w:p w:rsidR="00F41265" w:rsidRDefault="00F41265" w:rsidP="00F41265">
      <w:pPr>
        <w:rPr>
          <w:b/>
          <w:bCs/>
          <w:sz w:val="24"/>
          <w:szCs w:val="24"/>
        </w:rPr>
      </w:pPr>
      <w:r w:rsidRPr="00C53E43">
        <w:rPr>
          <w:b/>
          <w:bCs/>
          <w:sz w:val="24"/>
          <w:szCs w:val="24"/>
        </w:rPr>
        <w:t xml:space="preserve">INFORMAZIONI DA </w:t>
      </w:r>
      <w:r>
        <w:rPr>
          <w:b/>
          <w:bCs/>
          <w:sz w:val="24"/>
          <w:szCs w:val="24"/>
        </w:rPr>
        <w:t>ARCHIVIO DI STATO</w:t>
      </w:r>
    </w:p>
    <w:p w:rsidR="00F41265" w:rsidRPr="000756AB" w:rsidRDefault="00F41265" w:rsidP="000756AB">
      <w:pPr>
        <w:rPr>
          <w:sz w:val="24"/>
          <w:szCs w:val="24"/>
        </w:rPr>
      </w:pPr>
      <w:r>
        <w:rPr>
          <w:sz w:val="24"/>
          <w:szCs w:val="24"/>
        </w:rPr>
        <w:t>Non si sono ancora trovati i progetti relativi al villaggio dell’Esule di Campagnuzza. L’unica busta relativa alla zona di Campagnuzza (fondo: Comune di Gorizia, II versamento, B. 678, F. 2510, Prot. 6240 del 1951) riporta i progetti di alcuni edifici per i profughi di via Capodistria, ad opera dell’ing. Angelo Morelli de Rossi e datati Roma, 12/9/1950. Nel piano di situazione, le case bifamiliari del villaggio e le sei baracche sono già presenti.</w:t>
      </w:r>
    </w:p>
    <w:p w:rsidR="000756AB" w:rsidRDefault="000756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53E43" w:rsidRDefault="00C53E43" w:rsidP="00C53E43">
      <w:pPr>
        <w:rPr>
          <w:b/>
          <w:bCs/>
          <w:sz w:val="24"/>
          <w:szCs w:val="24"/>
        </w:rPr>
      </w:pPr>
      <w:r w:rsidRPr="00C53E43">
        <w:rPr>
          <w:b/>
          <w:bCs/>
          <w:sz w:val="24"/>
          <w:szCs w:val="24"/>
        </w:rPr>
        <w:lastRenderedPageBreak/>
        <w:t>INFORMAZIONI DA UFFICIO TAVOLARE</w:t>
      </w:r>
    </w:p>
    <w:p w:rsidR="00C53E43" w:rsidRDefault="00C53E43" w:rsidP="00C53E43">
      <w:r w:rsidRPr="00C53E43">
        <w:rPr>
          <w:u w:val="single"/>
        </w:rPr>
        <w:t>Dati catastali</w:t>
      </w:r>
      <w:r>
        <w:t xml:space="preserve">: Comune censuario CONTADO (Già </w:t>
      </w:r>
      <w:proofErr w:type="spellStart"/>
      <w:r>
        <w:t>Grafenberg</w:t>
      </w:r>
      <w:proofErr w:type="spellEnd"/>
      <w:r>
        <w:t xml:space="preserve">), foglio mappale 17, </w:t>
      </w:r>
      <w:proofErr w:type="spellStart"/>
      <w:r>
        <w:t>pce</w:t>
      </w:r>
      <w:proofErr w:type="spellEnd"/>
      <w:r>
        <w:t>. 1610, fabbricati pc. 1601, 1602, 1603, 1604, 1605, 1606;</w:t>
      </w:r>
      <w:r w:rsidR="00006EB8">
        <w:t xml:space="preserve"> prima la </w:t>
      </w:r>
      <w:proofErr w:type="spellStart"/>
      <w:r w:rsidR="00006EB8">
        <w:t>pce</w:t>
      </w:r>
      <w:proofErr w:type="spellEnd"/>
      <w:r w:rsidR="00006EB8">
        <w:t>. 1610 era accatastata come pc. 307/4.</w:t>
      </w:r>
    </w:p>
    <w:p w:rsidR="00C53E43" w:rsidRDefault="00C53E43" w:rsidP="00C53E43">
      <w:r w:rsidRPr="00006EB8">
        <w:rPr>
          <w:b/>
          <w:bCs/>
        </w:rPr>
        <w:t>prima del 1949</w:t>
      </w:r>
      <w:r>
        <w:t xml:space="preserve">: il lotto è accatastato come pc. 307/4 – dalla </w:t>
      </w:r>
      <w:r w:rsidRPr="00006EB8">
        <w:rPr>
          <w:b/>
          <w:bCs/>
        </w:rPr>
        <w:t>mappa catastale</w:t>
      </w:r>
      <w:r>
        <w:t xml:space="preserve"> di questo periodo risultano presenti </w:t>
      </w:r>
      <w:r w:rsidRPr="00006EB8">
        <w:rPr>
          <w:b/>
          <w:bCs/>
        </w:rPr>
        <w:t>tre fabbricati</w:t>
      </w:r>
      <w:r w:rsidR="00195FD7">
        <w:t>*</w:t>
      </w:r>
      <w:r>
        <w:t xml:space="preserve"> (perpendicolari al lato corto dell’edificio, sul lato nord-est) al posto delle sei baracche, che compaiono appena nella matrice aggiornata nel 1956.</w:t>
      </w:r>
    </w:p>
    <w:p w:rsidR="000756AB" w:rsidRDefault="000756AB" w:rsidP="00C53E43"/>
    <w:p w:rsidR="000756AB" w:rsidRDefault="000756AB" w:rsidP="00C53E43">
      <w:r>
        <w:rPr>
          <w:noProof/>
          <w:lang w:eastAsia="it-IT"/>
        </w:rPr>
        <w:drawing>
          <wp:inline distT="0" distB="0" distL="0" distR="0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AB" w:rsidRDefault="000756AB" w:rsidP="00C53E43">
      <w:r>
        <w:rPr>
          <w:noProof/>
          <w:lang w:eastAsia="it-IT"/>
        </w:rPr>
        <w:drawing>
          <wp:inline distT="0" distB="0" distL="0" distR="0">
            <wp:extent cx="6120130" cy="34423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43" w:rsidRPr="00C53E43" w:rsidRDefault="00195FD7" w:rsidP="00C53E43">
      <w:r>
        <w:rPr>
          <w:u w:val="single"/>
        </w:rPr>
        <w:t xml:space="preserve">Foglio B - </w:t>
      </w:r>
      <w:proofErr w:type="gramStart"/>
      <w:r w:rsidR="00C53E43" w:rsidRPr="00C53E43">
        <w:rPr>
          <w:u w:val="single"/>
        </w:rPr>
        <w:t>PROPRIETÀ:</w:t>
      </w:r>
      <w:r w:rsidR="00C53E43">
        <w:tab/>
      </w:r>
      <w:proofErr w:type="gramEnd"/>
      <w:r w:rsidR="00C53E43">
        <w:t>dal ? l’area è di proprietà del COMUNE DI SANT’ANDREA</w:t>
      </w:r>
      <w:r w:rsidR="00C53E43">
        <w:rPr>
          <w:rStyle w:val="Rimandonotaapidipagina"/>
        </w:rPr>
        <w:footnoteReference w:id="1"/>
      </w:r>
      <w:r w:rsidR="00C53E43">
        <w:t xml:space="preserve"> (esistente tra 1905 e 1927), poi l’area passa al COMUNE DI GORIZIA (per soppressione del Comune di Sant’Andrea) – l’intavolazione del diritto di proprietà avviene appena nel 1964; l’ultimo passaggio di proprietà </w:t>
      </w:r>
      <w:r>
        <w:t>è registrato nel 2005 in seguito all’atto di compravendita da parte dell’ATER Gorizia.</w:t>
      </w:r>
    </w:p>
    <w:p w:rsidR="00195FD7" w:rsidRPr="00195FD7" w:rsidRDefault="00195FD7" w:rsidP="00C53E43">
      <w:pPr>
        <w:rPr>
          <w:u w:val="single"/>
        </w:rPr>
      </w:pPr>
      <w:r w:rsidRPr="00195FD7">
        <w:rPr>
          <w:u w:val="single"/>
        </w:rPr>
        <w:t>Foglio A</w:t>
      </w:r>
      <w:r>
        <w:rPr>
          <w:u w:val="single"/>
        </w:rPr>
        <w:t xml:space="preserve"> – Annotazioni:</w:t>
      </w:r>
    </w:p>
    <w:p w:rsidR="00C53E43" w:rsidRDefault="00195FD7" w:rsidP="00195FD7">
      <w:pPr>
        <w:pStyle w:val="Paragrafoelenco"/>
        <w:numPr>
          <w:ilvl w:val="0"/>
          <w:numId w:val="1"/>
        </w:numPr>
      </w:pPr>
      <w:r>
        <w:t xml:space="preserve">nota del 7 luglio 1923 N.725: Sulla pc. 307/4 </w:t>
      </w:r>
      <w:r w:rsidRPr="00195FD7">
        <w:rPr>
          <w:b/>
          <w:bCs/>
        </w:rPr>
        <w:t>risultano essere costruiti 5 edifici</w:t>
      </w:r>
      <w:r>
        <w:t xml:space="preserve"> “e precisamente </w:t>
      </w:r>
      <w:r w:rsidRPr="00195FD7">
        <w:rPr>
          <w:b/>
          <w:bCs/>
        </w:rPr>
        <w:t>un cesso, *tre magazzini in legno ed un casello di posto di guardia</w:t>
      </w:r>
      <w:r>
        <w:t>;</w:t>
      </w:r>
    </w:p>
    <w:p w:rsidR="00195FD7" w:rsidRPr="00195FD7" w:rsidRDefault="00195FD7" w:rsidP="00195FD7">
      <w:pPr>
        <w:pStyle w:val="Paragrafoelenco"/>
        <w:numPr>
          <w:ilvl w:val="0"/>
          <w:numId w:val="1"/>
        </w:numPr>
      </w:pPr>
      <w:r>
        <w:t xml:space="preserve">nota del 16/9/1957 N. 652 – la particella 307/4 viene frazionata in 307/4, 307/121 e </w:t>
      </w:r>
      <w:r w:rsidRPr="00195FD7">
        <w:rPr>
          <w:b/>
          <w:bCs/>
        </w:rPr>
        <w:t>p.c.e.1610</w:t>
      </w:r>
      <w:r>
        <w:rPr>
          <w:b/>
          <w:bCs/>
        </w:rPr>
        <w:t>;</w:t>
      </w:r>
    </w:p>
    <w:p w:rsidR="00347B63" w:rsidRDefault="00195FD7" w:rsidP="00195FD7">
      <w:pPr>
        <w:pStyle w:val="Paragrafoelenco"/>
        <w:numPr>
          <w:ilvl w:val="0"/>
          <w:numId w:val="1"/>
        </w:numPr>
        <w:rPr>
          <w:b/>
          <w:bCs/>
        </w:rPr>
      </w:pPr>
      <w:proofErr w:type="gramStart"/>
      <w:r w:rsidRPr="00195FD7">
        <w:t>nota</w:t>
      </w:r>
      <w:proofErr w:type="gramEnd"/>
      <w:r w:rsidRPr="00195FD7">
        <w:t xml:space="preserve"> d</w:t>
      </w:r>
      <w:r>
        <w:t xml:space="preserve">el 16/9/1957 N. 660 – “si fraziona la particella 307/4 in 307/4, </w:t>
      </w:r>
      <w:proofErr w:type="spellStart"/>
      <w:r w:rsidRPr="00006EB8">
        <w:rPr>
          <w:b/>
          <w:bCs/>
        </w:rPr>
        <w:t>p.edificabili</w:t>
      </w:r>
      <w:proofErr w:type="spellEnd"/>
      <w:r w:rsidRPr="00006EB8">
        <w:rPr>
          <w:b/>
          <w:bCs/>
        </w:rPr>
        <w:t xml:space="preserve"> 1601, 1602, 1603, 1604, 1605 e 1606, case di via Campagnuzza”</w:t>
      </w:r>
    </w:p>
    <w:p w:rsidR="00347B63" w:rsidRDefault="00347B63">
      <w:pPr>
        <w:rPr>
          <w:b/>
          <w:bCs/>
        </w:rPr>
      </w:pPr>
      <w:r>
        <w:rPr>
          <w:b/>
          <w:bCs/>
        </w:rPr>
        <w:br w:type="page"/>
      </w:r>
    </w:p>
    <w:p w:rsidR="00195FD7" w:rsidRDefault="00347B63" w:rsidP="00347B63">
      <w:pPr>
        <w:pStyle w:val="Titolo1"/>
      </w:pPr>
      <w:r>
        <w:t>AST Gorizia – Archivio Storico del Comune di Gorizia, 2° versamento, B. 1113, f. 3600</w:t>
      </w:r>
    </w:p>
    <w:p w:rsidR="00347B63" w:rsidRDefault="00347B63" w:rsidP="00347B63"/>
    <w:p w:rsidR="006F164F" w:rsidRDefault="006F164F" w:rsidP="00347B63">
      <w:pPr>
        <w:pStyle w:val="Nessunaspaziatura"/>
      </w:pPr>
      <w:r>
        <w:t xml:space="preserve">Dalla </w:t>
      </w:r>
      <w:r w:rsidRPr="006F164F">
        <w:rPr>
          <w:b/>
          <w:bCs/>
        </w:rPr>
        <w:t>RELAZIONE TECNICA dd. 1 agosto 1946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 xml:space="preserve">urgenza di costruire un numero congruo di baracche in muratura con blocchetti in calcestruzzo (tipo </w:t>
      </w:r>
      <w:proofErr w:type="spellStart"/>
      <w:r>
        <w:t>Rosacometta</w:t>
      </w:r>
      <w:proofErr w:type="spellEnd"/>
      <w:r>
        <w:t>) contenete ognuna 2 alloggi popolari (…) a causa della mancanza assoluta di alloggi in città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baracca in legno sarebbe un ambiente esposto al pericolo d’incendio, ha una manutenzione costosa, diventa un “cimiciaio”, provoca depressione morale a chi vi abita, il prezzo del legno è elevato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la soluzione proposta ha costi simili alle baracche in legno, ma è più duratura, è di esecuzione rapida (</w:t>
      </w:r>
      <w:proofErr w:type="spellStart"/>
      <w:r>
        <w:t>ca</w:t>
      </w:r>
      <w:proofErr w:type="spellEnd"/>
      <w:r>
        <w:t>. 2 mesi per baracca) ed è abitabile da subito.</w:t>
      </w:r>
    </w:p>
    <w:p w:rsidR="006F164F" w:rsidRDefault="006F164F" w:rsidP="006F164F">
      <w:pPr>
        <w:pStyle w:val="Nessunaspaziatura"/>
        <w:ind w:left="720"/>
      </w:pPr>
    </w:p>
    <w:p w:rsidR="003A6DB6" w:rsidRDefault="006F164F" w:rsidP="003A6DB6">
      <w:pPr>
        <w:pStyle w:val="Nessunaspaziatura"/>
      </w:pPr>
      <w:r>
        <w:t>Nella relazione ci si riferisce ad un progetto di 12 baracche, dislocate in varie zone della città, da costruire sui fondi del Comune e con possibilità di coltivare il terreno ad orto.</w:t>
      </w:r>
      <w:r w:rsidR="003A6DB6">
        <w:t xml:space="preserve"> </w:t>
      </w:r>
      <w:r w:rsidR="003A6DB6" w:rsidRPr="003A6DB6">
        <w:rPr>
          <w:u w:val="single"/>
        </w:rPr>
        <w:t>Il progetto è stato predisposto dall’Ufficio Tecnico Municipale di Gorizia in data 31 luglio 1946 e finanziato dall’A.M.G.</w:t>
      </w:r>
      <w:r w:rsidR="003A6DB6" w:rsidRPr="001825A4">
        <w:t xml:space="preserve"> (Governo Militare Alleato)</w:t>
      </w:r>
      <w:r w:rsidR="003A6DB6">
        <w:t>. Gli oneri dovuti ad una revisione dei prezzi</w:t>
      </w:r>
      <w:r w:rsidR="00FB3CF4">
        <w:rPr>
          <w:rStyle w:val="Rimandonotaapidipagina"/>
        </w:rPr>
        <w:footnoteReference w:id="2"/>
      </w:r>
      <w:r w:rsidR="003A6DB6">
        <w:t xml:space="preserve"> sono invece stati a carico dell’Amministrazione italiana, pertanto il diritto di proprietà delle baracche è stato </w:t>
      </w:r>
      <w:r w:rsidR="00FB3CF4">
        <w:t xml:space="preserve">oggetto di discussione (cfr. minuta del 26/8/1950) e infine </w:t>
      </w:r>
      <w:r w:rsidR="003A6DB6">
        <w:t>attribuito al Comune locale</w:t>
      </w:r>
      <w:r w:rsidR="00FB3CF4">
        <w:t xml:space="preserve"> (cfr. dati dell’Ufficio Tavolare)</w:t>
      </w:r>
      <w:r w:rsidR="003A6DB6">
        <w:t xml:space="preserve">. </w:t>
      </w:r>
    </w:p>
    <w:p w:rsidR="003A6DB6" w:rsidRDefault="003A6DB6" w:rsidP="003A6DB6">
      <w:pPr>
        <w:pStyle w:val="Nessunaspaziatura"/>
      </w:pPr>
    </w:p>
    <w:p w:rsidR="003A6DB6" w:rsidRPr="001825A4" w:rsidRDefault="003A6DB6" w:rsidP="003A6DB6">
      <w:pPr>
        <w:pStyle w:val="Nessunaspaziatura"/>
      </w:pPr>
      <w:r>
        <w:t xml:space="preserve">Il progetto è classificato con la seguente dicitura: </w:t>
      </w:r>
      <w:r w:rsidRPr="003A6DB6">
        <w:rPr>
          <w:b/>
          <w:bCs/>
        </w:rPr>
        <w:t xml:space="preserve">A.M.G. 280 – </w:t>
      </w:r>
      <w:proofErr w:type="spellStart"/>
      <w:r w:rsidRPr="003A6DB6">
        <w:rPr>
          <w:b/>
          <w:bCs/>
        </w:rPr>
        <w:t>Gc</w:t>
      </w:r>
      <w:proofErr w:type="spellEnd"/>
      <w:r w:rsidRPr="003A6DB6">
        <w:rPr>
          <w:b/>
          <w:bCs/>
        </w:rPr>
        <w:t>. 2874</w:t>
      </w:r>
    </w:p>
    <w:p w:rsidR="003A6DB6" w:rsidRDefault="003A6DB6" w:rsidP="006F164F">
      <w:pPr>
        <w:pStyle w:val="Nessunaspaziatura"/>
      </w:pPr>
    </w:p>
    <w:p w:rsidR="006F164F" w:rsidRDefault="006F164F" w:rsidP="006F164F">
      <w:pPr>
        <w:pStyle w:val="Nessunaspaziatura"/>
      </w:pPr>
    </w:p>
    <w:p w:rsidR="006F164F" w:rsidRDefault="006F164F" w:rsidP="006F164F">
      <w:pPr>
        <w:pStyle w:val="Nessunaspaziatura"/>
      </w:pPr>
      <w:r>
        <w:t xml:space="preserve">Dalle </w:t>
      </w:r>
      <w:r w:rsidRPr="006F164F">
        <w:rPr>
          <w:b/>
          <w:bCs/>
        </w:rPr>
        <w:t>MAPPE</w:t>
      </w:r>
      <w:r>
        <w:t xml:space="preserve"> allegate le 12 baracche sono così collocate: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5 in Campagnuzza presso la tintoria Moser e la piazza d’Armi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1 in viale XX Settembre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1 in via Brigata Pavia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1 in via dei Campi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2 in via Giustiniani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2 in via Torriani</w:t>
      </w:r>
    </w:p>
    <w:p w:rsidR="006F164F" w:rsidRDefault="006F164F" w:rsidP="006F164F">
      <w:pPr>
        <w:pStyle w:val="Nessunaspaziatura"/>
      </w:pPr>
    </w:p>
    <w:p w:rsidR="006F164F" w:rsidRDefault="006F164F" w:rsidP="006F164F">
      <w:pPr>
        <w:pStyle w:val="Nessunaspaziatura"/>
      </w:pPr>
      <w:r>
        <w:t>Successivamente, in una minuta dd. 19/2/1947 la collocazione delle nuove baracche risulta: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2 in viale XX Settembre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5 in Campagnuzza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1 in via dei Campi</w:t>
      </w:r>
    </w:p>
    <w:p w:rsidR="006F164F" w:rsidRDefault="006F164F" w:rsidP="006F164F">
      <w:pPr>
        <w:pStyle w:val="Nessunaspaziatura"/>
        <w:numPr>
          <w:ilvl w:val="0"/>
          <w:numId w:val="5"/>
        </w:numPr>
      </w:pPr>
      <w:r>
        <w:t>1 in via Cipriani (presso l’ex deposito immondizie) – nella minuta dd. 1/3/1947 questa viene</w:t>
      </w:r>
      <w:r w:rsidR="003A6DB6">
        <w:t xml:space="preserve"> sostituita con una costruzione in più presso Campagnuzza (6 al posto di 5)</w:t>
      </w:r>
    </w:p>
    <w:p w:rsidR="003A6DB6" w:rsidRDefault="003A6DB6" w:rsidP="006F164F">
      <w:pPr>
        <w:pStyle w:val="Nessunaspaziatura"/>
        <w:numPr>
          <w:ilvl w:val="0"/>
          <w:numId w:val="5"/>
        </w:numPr>
      </w:pPr>
      <w:r>
        <w:t xml:space="preserve">2 in via </w:t>
      </w:r>
      <w:proofErr w:type="spellStart"/>
      <w:r>
        <w:t>Cordaioli</w:t>
      </w:r>
      <w:proofErr w:type="spellEnd"/>
    </w:p>
    <w:p w:rsidR="003A6DB6" w:rsidRDefault="003A6DB6" w:rsidP="006F164F">
      <w:pPr>
        <w:pStyle w:val="Nessunaspaziatura"/>
        <w:numPr>
          <w:ilvl w:val="0"/>
          <w:numId w:val="5"/>
        </w:numPr>
      </w:pPr>
      <w:r>
        <w:t>1 presso l’ex Lazzaretto (contrada di S. Giovanni, ghetto ebraico)</w:t>
      </w:r>
    </w:p>
    <w:p w:rsidR="003A6DB6" w:rsidRDefault="003A6DB6" w:rsidP="003A6DB6">
      <w:pPr>
        <w:pStyle w:val="Nessunaspaziatura"/>
      </w:pPr>
    </w:p>
    <w:p w:rsidR="003A6DB6" w:rsidRDefault="003A6DB6" w:rsidP="003A6DB6">
      <w:pPr>
        <w:pStyle w:val="Nessunaspaziatura"/>
      </w:pPr>
    </w:p>
    <w:p w:rsidR="003A6DB6" w:rsidRDefault="003A6DB6" w:rsidP="003A6DB6">
      <w:pPr>
        <w:pStyle w:val="Nessunaspaziatura"/>
      </w:pPr>
      <w:r>
        <w:t xml:space="preserve">La </w:t>
      </w:r>
      <w:r w:rsidRPr="006F164F">
        <w:rPr>
          <w:b/>
          <w:bCs/>
        </w:rPr>
        <w:t>RELAZIONE TECNICA dd. 1</w:t>
      </w:r>
      <w:r>
        <w:rPr>
          <w:b/>
          <w:bCs/>
        </w:rPr>
        <w:t>0</w:t>
      </w:r>
      <w:r w:rsidRPr="006F164F">
        <w:rPr>
          <w:b/>
          <w:bCs/>
        </w:rPr>
        <w:t xml:space="preserve"> </w:t>
      </w:r>
      <w:r>
        <w:rPr>
          <w:b/>
          <w:bCs/>
        </w:rPr>
        <w:t>marz</w:t>
      </w:r>
      <w:r w:rsidRPr="006F164F">
        <w:rPr>
          <w:b/>
          <w:bCs/>
        </w:rPr>
        <w:t>o 194</w:t>
      </w:r>
      <w:r>
        <w:rPr>
          <w:b/>
          <w:bCs/>
        </w:rPr>
        <w:t xml:space="preserve">7 </w:t>
      </w:r>
      <w:r>
        <w:t>individua come destinatari delle baracche “le famiglie operaie”</w:t>
      </w:r>
      <w:r w:rsidR="00FB3CF4">
        <w:t>, mentre documenti successivi le destinano “ad uso abitazione per sfollati”</w:t>
      </w:r>
      <w:r>
        <w:t xml:space="preserve">; nello stesso documento si propone di sostituire il preventivato controsoffitto in arelle con </w:t>
      </w:r>
      <w:proofErr w:type="spellStart"/>
      <w:r>
        <w:t>Eraclit</w:t>
      </w:r>
      <w:proofErr w:type="spellEnd"/>
      <w:r>
        <w:t xml:space="preserve"> intonacato, in quanto termicamente più prestante.</w:t>
      </w:r>
    </w:p>
    <w:p w:rsidR="003A6DB6" w:rsidRDefault="003A6DB6" w:rsidP="003A6DB6">
      <w:pPr>
        <w:pStyle w:val="Nessunaspaziatura"/>
      </w:pPr>
    </w:p>
    <w:p w:rsidR="003A6DB6" w:rsidRDefault="003A6DB6" w:rsidP="003A6DB6">
      <w:pPr>
        <w:pStyle w:val="Nessunaspaziatura"/>
      </w:pPr>
      <w:r>
        <w:t>Il progetto di costruzione delle 12 casette verrà suddiviso in 3 lotti:</w:t>
      </w:r>
    </w:p>
    <w:p w:rsidR="003A6DB6" w:rsidRDefault="003A6DB6" w:rsidP="003A6DB6">
      <w:pPr>
        <w:pStyle w:val="Nessunaspaziatura"/>
        <w:numPr>
          <w:ilvl w:val="0"/>
          <w:numId w:val="6"/>
        </w:numPr>
      </w:pPr>
      <w:r>
        <w:t xml:space="preserve">5 casette presso Campagnuzza, appaltate alla ditta </w:t>
      </w:r>
      <w:proofErr w:type="spellStart"/>
      <w:r>
        <w:t>Franzotti</w:t>
      </w:r>
      <w:proofErr w:type="spellEnd"/>
    </w:p>
    <w:p w:rsidR="003A6DB6" w:rsidRDefault="003A6DB6" w:rsidP="003A6DB6">
      <w:pPr>
        <w:pStyle w:val="Nessunaspaziatura"/>
        <w:numPr>
          <w:ilvl w:val="0"/>
          <w:numId w:val="6"/>
        </w:numPr>
      </w:pPr>
      <w:r>
        <w:t>6 casette (dislocate in 5 punti della città) appaltate alla ditta Dall’Angelo</w:t>
      </w:r>
    </w:p>
    <w:p w:rsidR="003A6DB6" w:rsidRDefault="003A6DB6" w:rsidP="003A6DB6">
      <w:pPr>
        <w:pStyle w:val="Nessunaspaziatura"/>
        <w:numPr>
          <w:ilvl w:val="0"/>
          <w:numId w:val="6"/>
        </w:numPr>
      </w:pPr>
      <w:r>
        <w:t>1 casetta (…)</w:t>
      </w:r>
    </w:p>
    <w:p w:rsidR="003A6DB6" w:rsidRDefault="003A6DB6" w:rsidP="003A6DB6">
      <w:pPr>
        <w:pStyle w:val="Nessunaspaziatura"/>
      </w:pPr>
    </w:p>
    <w:p w:rsidR="003A6DB6" w:rsidRPr="003A6DB6" w:rsidRDefault="003A6DB6" w:rsidP="003A6DB6">
      <w:pPr>
        <w:pStyle w:val="Nessunaspaziatura"/>
      </w:pPr>
    </w:p>
    <w:p w:rsidR="003A6DB6" w:rsidRPr="003A6DB6" w:rsidRDefault="003A6DB6" w:rsidP="003A6DB6">
      <w:pPr>
        <w:pStyle w:val="Nessunaspaziatura"/>
        <w:rPr>
          <w:u w:val="single"/>
        </w:rPr>
      </w:pPr>
      <w:r w:rsidRPr="003A6DB6">
        <w:rPr>
          <w:b/>
          <w:bCs/>
          <w:u w:val="single"/>
        </w:rPr>
        <w:t>PRIMO LOTTO:</w:t>
      </w:r>
      <w:r w:rsidRPr="003A6DB6">
        <w:rPr>
          <w:u w:val="single"/>
        </w:rPr>
        <w:t xml:space="preserve"> Costruzione di 5 casette in muratura in sostituzione di baracche in legno da erigersi dietro il Prato della Campagnuzza nei pressi della tintoria Moser e presso la piazza d’Armi</w:t>
      </w:r>
    </w:p>
    <w:p w:rsidR="00FB3CF4" w:rsidRPr="001825A4" w:rsidRDefault="00FB3CF4" w:rsidP="00FB3CF4">
      <w:pPr>
        <w:pStyle w:val="Nessunaspaziatura"/>
      </w:pPr>
      <w:r w:rsidRPr="001825A4">
        <w:t>Progetto A.M.G. (Governo Militare Alleato)</w:t>
      </w:r>
      <w:r>
        <w:t xml:space="preserve"> </w:t>
      </w:r>
      <w:r w:rsidRPr="001825A4">
        <w:t xml:space="preserve">Go 280 – </w:t>
      </w:r>
      <w:proofErr w:type="spellStart"/>
      <w:r w:rsidRPr="001825A4">
        <w:t>Gc</w:t>
      </w:r>
      <w:proofErr w:type="spellEnd"/>
      <w:r w:rsidRPr="001825A4">
        <w:t>. 2874</w:t>
      </w:r>
    </w:p>
    <w:p w:rsidR="00FB3CF4" w:rsidRDefault="00FB3CF4" w:rsidP="00347B63">
      <w:pPr>
        <w:pStyle w:val="Nessunaspaziatura"/>
      </w:pPr>
      <w:r>
        <w:t>Ditta: Mario FRANZOTTI, contratto n. 495 dd. 24.3.1947, registrato a Gorizia il 26.3.1947 n. 4335</w:t>
      </w:r>
    </w:p>
    <w:p w:rsidR="00FB3CF4" w:rsidRDefault="00FB3CF4" w:rsidP="00347B63">
      <w:pPr>
        <w:pStyle w:val="Nessunaspaziatura"/>
      </w:pPr>
      <w:r>
        <w:t>Lavori dal 16.2.1947 al 26.8.1947</w:t>
      </w:r>
    </w:p>
    <w:p w:rsidR="00FB3CF4" w:rsidRDefault="00FB3CF4" w:rsidP="00347B63">
      <w:pPr>
        <w:pStyle w:val="Nessunaspaziatura"/>
      </w:pPr>
      <w:r>
        <w:t>Collaudo 11.7.1948</w:t>
      </w:r>
    </w:p>
    <w:p w:rsidR="00FB3CF4" w:rsidRDefault="00FB3CF4" w:rsidP="00347B63">
      <w:pPr>
        <w:pStyle w:val="Nessunaspaziatura"/>
      </w:pPr>
    </w:p>
    <w:p w:rsidR="00FB3CF4" w:rsidRDefault="00FB3CF4" w:rsidP="00347B63">
      <w:pPr>
        <w:pStyle w:val="Nessunaspaziatura"/>
      </w:pPr>
      <w:r>
        <w:t>I progetti (pianta degli scavi e sbancamenti, delle fondazioni, del pianoterra e sezioni varie) sono all’interno del Libretto delle misure relativo alla costruzione di 5 casette, presente nel fascicolo “dell’Angelo”.</w:t>
      </w:r>
    </w:p>
    <w:p w:rsidR="00FB3CF4" w:rsidRDefault="00FB3CF4" w:rsidP="00347B63">
      <w:pPr>
        <w:pStyle w:val="Nessunaspaziatura"/>
      </w:pPr>
    </w:p>
    <w:p w:rsidR="00FB3CF4" w:rsidRDefault="00FB3CF4" w:rsidP="00347B63">
      <w:pPr>
        <w:pStyle w:val="Nessunaspaziatura"/>
      </w:pPr>
    </w:p>
    <w:p w:rsidR="00347B63" w:rsidRPr="003A6DB6" w:rsidRDefault="003A6DB6" w:rsidP="00347B63">
      <w:pPr>
        <w:pStyle w:val="Nessunaspaziatura"/>
        <w:rPr>
          <w:u w:val="single"/>
        </w:rPr>
      </w:pPr>
      <w:r w:rsidRPr="003A6DB6">
        <w:rPr>
          <w:b/>
          <w:bCs/>
          <w:u w:val="single"/>
        </w:rPr>
        <w:t>SECONDO LOTTO</w:t>
      </w:r>
      <w:r w:rsidRPr="003A6DB6">
        <w:rPr>
          <w:u w:val="single"/>
        </w:rPr>
        <w:t xml:space="preserve">: </w:t>
      </w:r>
      <w:r w:rsidR="00347B63" w:rsidRPr="003A6DB6">
        <w:rPr>
          <w:u w:val="single"/>
        </w:rPr>
        <w:t>Costruzione di 6 casette economiche in muratura</w:t>
      </w:r>
      <w:r w:rsidR="00FB3CF4">
        <w:rPr>
          <w:u w:val="single"/>
        </w:rPr>
        <w:t xml:space="preserve"> in varie località</w:t>
      </w:r>
    </w:p>
    <w:p w:rsidR="00347B63" w:rsidRPr="001825A4" w:rsidRDefault="00347B63" w:rsidP="00347B63">
      <w:pPr>
        <w:pStyle w:val="Nessunaspaziatura"/>
      </w:pPr>
      <w:r w:rsidRPr="001825A4">
        <w:t xml:space="preserve">Progetto A.M.G. </w:t>
      </w:r>
      <w:r w:rsidR="001825A4" w:rsidRPr="001825A4">
        <w:t>(Governo Militare Alleato)</w:t>
      </w:r>
      <w:r w:rsidR="00143639">
        <w:t xml:space="preserve"> </w:t>
      </w:r>
      <w:r w:rsidRPr="001825A4">
        <w:t xml:space="preserve">Go 280 – </w:t>
      </w:r>
      <w:proofErr w:type="spellStart"/>
      <w:r w:rsidRPr="001825A4">
        <w:t>Gc</w:t>
      </w:r>
      <w:proofErr w:type="spellEnd"/>
      <w:r w:rsidRPr="001825A4">
        <w:t>. 2874</w:t>
      </w:r>
    </w:p>
    <w:p w:rsidR="00347B63" w:rsidRDefault="00347B63" w:rsidP="00347B63">
      <w:pPr>
        <w:pStyle w:val="Nessunaspaziatura"/>
      </w:pPr>
      <w:r w:rsidRPr="00347B63">
        <w:t>Ditta: Giuseppe dell’Angelo – Gorizia (c</w:t>
      </w:r>
      <w:r>
        <w:t>ontratto del 6.3.1947, rep. n. 491, registrato a Gorizia il 24</w:t>
      </w:r>
      <w:r w:rsidR="001825A4">
        <w:t>.</w:t>
      </w:r>
      <w:r>
        <w:t xml:space="preserve">3.1947 al n.4317, Vol. 50, </w:t>
      </w:r>
      <w:proofErr w:type="spellStart"/>
      <w:r>
        <w:t>Mod</w:t>
      </w:r>
      <w:proofErr w:type="spellEnd"/>
      <w:r>
        <w:t>. 2. L’importo da corrispondersi, per tale titolo, all’Impresa predetta è stato determinato in Lire 2.321.187.00.</w:t>
      </w:r>
      <w:r w:rsidR="00212E5A">
        <w:t xml:space="preserve"> L’impresa ha richiesto più proroghe a causa della difficoltà nel reperire i materiali, della tarda consegna dei lotti da parte del Comune (che doveva provvedere alla demolizione delle preesistenze), del maltempo e del gelo etc.</w:t>
      </w:r>
    </w:p>
    <w:p w:rsidR="00212E5A" w:rsidRDefault="00212E5A" w:rsidP="00347B63">
      <w:pPr>
        <w:pStyle w:val="Nessunaspaziatura"/>
      </w:pPr>
    </w:p>
    <w:p w:rsidR="00212E5A" w:rsidRDefault="00212E5A" w:rsidP="00347B63">
      <w:pPr>
        <w:pStyle w:val="Nessunaspaziatura"/>
      </w:pPr>
      <w:r>
        <w:t>Consegna dei lavori 16/2/1947</w:t>
      </w:r>
    </w:p>
    <w:p w:rsidR="00212E5A" w:rsidRDefault="00212E5A" w:rsidP="00347B63">
      <w:pPr>
        <w:pStyle w:val="Nessunaspaziatura"/>
      </w:pPr>
      <w:r>
        <w:t>Inizio dei lavori 17/2/1947</w:t>
      </w:r>
    </w:p>
    <w:p w:rsidR="00212E5A" w:rsidRDefault="00212E5A" w:rsidP="00347B63">
      <w:pPr>
        <w:pStyle w:val="Nessunaspaziatura"/>
      </w:pPr>
      <w:r>
        <w:t>Fine dei lavori 15/9/1947</w:t>
      </w:r>
    </w:p>
    <w:p w:rsidR="00347B63" w:rsidRDefault="00347B63" w:rsidP="00347B63">
      <w:pPr>
        <w:pStyle w:val="Nessunaspaziatura"/>
      </w:pPr>
      <w:r w:rsidRPr="00347B63">
        <w:t xml:space="preserve">1° S.A.L. </w:t>
      </w:r>
      <w:r w:rsidRPr="001825A4">
        <w:rPr>
          <w:b/>
          <w:bCs/>
        </w:rPr>
        <w:t>28.4.1947</w:t>
      </w:r>
      <w:r w:rsidRPr="00347B63">
        <w:t xml:space="preserve">, 6° SAL 27.8.1947, </w:t>
      </w:r>
      <w:r w:rsidRPr="001825A4">
        <w:rPr>
          <w:b/>
          <w:bCs/>
        </w:rPr>
        <w:t>STATO FINALE 17.9.1947</w:t>
      </w:r>
    </w:p>
    <w:p w:rsidR="00347B63" w:rsidRDefault="00347B63" w:rsidP="00347B63">
      <w:pPr>
        <w:pStyle w:val="Nessunaspaziatura"/>
        <w:rPr>
          <w:b/>
          <w:bCs/>
        </w:rPr>
      </w:pPr>
      <w:r w:rsidRPr="001825A4">
        <w:rPr>
          <w:b/>
          <w:bCs/>
        </w:rPr>
        <w:t>Collaudo</w:t>
      </w:r>
      <w:r>
        <w:t xml:space="preserve"> effettuato il </w:t>
      </w:r>
      <w:r w:rsidRPr="001825A4">
        <w:rPr>
          <w:b/>
          <w:bCs/>
        </w:rPr>
        <w:t>30.4.1949.</w:t>
      </w:r>
    </w:p>
    <w:p w:rsidR="00212E5A" w:rsidRDefault="00212E5A" w:rsidP="00347B63">
      <w:pPr>
        <w:pStyle w:val="Nessunaspaziatura"/>
        <w:rPr>
          <w:b/>
          <w:bCs/>
        </w:rPr>
      </w:pPr>
    </w:p>
    <w:p w:rsidR="00212E5A" w:rsidRDefault="00212E5A" w:rsidP="00212E5A">
      <w:pPr>
        <w:pStyle w:val="Nessunaspaziatura"/>
      </w:pPr>
      <w:r>
        <w:t>Revisione prezzi sui materiali da costruzione D.L. 6 dicembre 1947 N° 1501.</w:t>
      </w:r>
    </w:p>
    <w:p w:rsidR="00212E5A" w:rsidRDefault="00212E5A" w:rsidP="00212E5A">
      <w:pPr>
        <w:pStyle w:val="Nessunaspaziatura"/>
      </w:pPr>
      <w:r>
        <w:t>Nella minuta dd. 18 agosto 1950 con OGGETTO: “Lavori eseguiti per lenire la disoccupazione. Recuperi.” sono riportati i seguenti importi:</w:t>
      </w:r>
    </w:p>
    <w:p w:rsidR="00212E5A" w:rsidRDefault="00212E5A" w:rsidP="00212E5A">
      <w:pPr>
        <w:pStyle w:val="Nessunaspaziatura"/>
      </w:pPr>
      <w:r>
        <w:tab/>
        <w:t>Lavori Lire –</w:t>
      </w:r>
    </w:p>
    <w:p w:rsidR="00212E5A" w:rsidRDefault="00212E5A" w:rsidP="00212E5A">
      <w:pPr>
        <w:pStyle w:val="Nessunaspaziatura"/>
      </w:pPr>
      <w:r>
        <w:tab/>
        <w:t>Revisione prezzi L. 4.654.724</w:t>
      </w:r>
    </w:p>
    <w:p w:rsidR="00212E5A" w:rsidRDefault="00212E5A" w:rsidP="00212E5A">
      <w:pPr>
        <w:pStyle w:val="Nessunaspaziatura"/>
      </w:pPr>
      <w:r>
        <w:tab/>
        <w:t>Spese progettazione e diverse L. –</w:t>
      </w:r>
    </w:p>
    <w:p w:rsidR="00212E5A" w:rsidRDefault="00212E5A" w:rsidP="00212E5A">
      <w:pPr>
        <w:pStyle w:val="Nessunaspaziatura"/>
      </w:pPr>
      <w:r>
        <w:tab/>
        <w:t>TOTALE L. 4.654.724</w:t>
      </w:r>
    </w:p>
    <w:p w:rsidR="00FB3CF4" w:rsidRDefault="00FB3CF4" w:rsidP="00347B63">
      <w:pPr>
        <w:pStyle w:val="Nessunaspaziatura"/>
      </w:pPr>
    </w:p>
    <w:p w:rsidR="00D17C04" w:rsidRDefault="00D17C04" w:rsidP="00347B63">
      <w:pPr>
        <w:pStyle w:val="Nessunaspaziatura"/>
      </w:pPr>
    </w:p>
    <w:p w:rsidR="00D17C04" w:rsidRDefault="00D17C04" w:rsidP="00347B63">
      <w:pPr>
        <w:pStyle w:val="Nessunaspaziatura"/>
      </w:pPr>
      <w:r>
        <w:t xml:space="preserve">I </w:t>
      </w:r>
      <w:r w:rsidRPr="00212E5A">
        <w:rPr>
          <w:b/>
          <w:bCs/>
          <w:u w:val="single"/>
        </w:rPr>
        <w:t xml:space="preserve">COMPUTI </w:t>
      </w:r>
      <w:r w:rsidR="00E2624B" w:rsidRPr="00212E5A">
        <w:rPr>
          <w:b/>
          <w:bCs/>
          <w:u w:val="single"/>
        </w:rPr>
        <w:t>– S.A.L.</w:t>
      </w:r>
      <w:r w:rsidR="00E2624B">
        <w:t xml:space="preserve"> </w:t>
      </w:r>
      <w:r>
        <w:t>(Analisi dei prezzi unitari dei materiali e dei lavori)</w:t>
      </w:r>
      <w:r w:rsidR="00B3231B">
        <w:t xml:space="preserve"> dd. 18 set 1950</w:t>
      </w:r>
      <w:r w:rsidR="00212E5A">
        <w:t xml:space="preserve"> sono elencati i seguenti materiali:</w:t>
      </w:r>
    </w:p>
    <w:p w:rsidR="00197CCB" w:rsidRDefault="00197CCB" w:rsidP="00347B63">
      <w:pPr>
        <w:pStyle w:val="Nessunaspaziatura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2/b</w:t>
      </w:r>
      <w:r w:rsidRPr="00BF676B">
        <w:rPr>
          <w:b/>
          <w:bCs/>
        </w:rPr>
        <w:t>]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Travi abete uso T. squadratura commerciale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Tavolame abete II scelta – 25 mm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Ferro omogeneo per cemento armato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Colori ad olio pronti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Vetro semplice</w:t>
      </w:r>
    </w:p>
    <w:p w:rsidR="00197CCB" w:rsidRDefault="00197CCB" w:rsidP="00197CCB">
      <w:pPr>
        <w:pStyle w:val="Nessunaspaziatura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3/b</w:t>
      </w:r>
      <w:r w:rsidRPr="00BF676B">
        <w:rPr>
          <w:b/>
          <w:bCs/>
        </w:rPr>
        <w:t>]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Muro getto calcestruzzo per cordolo con 200 kg cemento, conglomerato cemento in casseforme con 200 kg di cemento normale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Muro esterno blocchetti cemento 20 cm e malta bastarda (per mq vanno N. 11.5 blocchetti del volume di 0,01072 mc, quindi per mq vanno 0,123 mc di conglomerato)</w:t>
      </w:r>
    </w:p>
    <w:p w:rsidR="00197CCB" w:rsidRDefault="00197CCB" w:rsidP="00197CCB">
      <w:pPr>
        <w:pStyle w:val="Nessunaspaziatura"/>
        <w:ind w:left="720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3/c</w:t>
      </w:r>
      <w:r w:rsidRPr="00BF676B">
        <w:rPr>
          <w:b/>
          <w:bCs/>
        </w:rPr>
        <w:t>]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Pareti mattoni forati cm 8 e malta bastarda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Malta bastarda con mc 0,35 calce grassa e kg 100 cemento normale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Calce grassa spenta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Tinteggiatura a calce e colla 3 mani sui soffitti e pareti interne</w:t>
      </w:r>
    </w:p>
    <w:p w:rsidR="00197CCB" w:rsidRDefault="00197CCB" w:rsidP="00197CCB">
      <w:pPr>
        <w:pStyle w:val="Nessunaspaziatura"/>
        <w:ind w:left="720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3/d</w:t>
      </w:r>
      <w:r w:rsidRPr="00BF676B">
        <w:rPr>
          <w:b/>
          <w:bCs/>
        </w:rPr>
        <w:t>]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Copertura tetto marsigliesi su correntini e capriate in tavoloni da 50 mm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 xml:space="preserve">Grossa orditura per tetti per capriate = 1 capriata: </w:t>
      </w:r>
      <w:r>
        <w:tab/>
        <w:t>2x4,10x0,05x0,15 = mc 0,0615</w:t>
      </w:r>
    </w:p>
    <w:p w:rsidR="00D17C04" w:rsidRDefault="00D17C04" w:rsidP="00D17C04">
      <w:pPr>
        <w:pStyle w:val="Nessunaspaziatura"/>
        <w:ind w:left="5664"/>
      </w:pPr>
      <w:r>
        <w:t>2x5,03x0,03x0,15</w:t>
      </w:r>
      <w:r w:rsidR="00382E1B">
        <w:t xml:space="preserve"> = mc 0,04527</w:t>
      </w:r>
    </w:p>
    <w:p w:rsidR="00D17C04" w:rsidRDefault="00D17C04" w:rsidP="00D17C04">
      <w:pPr>
        <w:pStyle w:val="Nessunaspaziatura"/>
        <w:numPr>
          <w:ilvl w:val="0"/>
          <w:numId w:val="4"/>
        </w:numPr>
      </w:pPr>
      <w:r>
        <w:t>Piccola orditura di tetti</w:t>
      </w:r>
      <w:r w:rsidR="00382E1B">
        <w:t xml:space="preserve"> = 4 correntini 6x3 al ml </w:t>
      </w:r>
      <w:r w:rsidR="00382E1B">
        <w:tab/>
      </w:r>
      <w:r w:rsidR="00382E1B">
        <w:tab/>
        <w:t>0,06x0,03x4 = 0,0072 mc/mq</w:t>
      </w:r>
    </w:p>
    <w:p w:rsidR="00197CCB" w:rsidRDefault="00197CCB" w:rsidP="00197CCB">
      <w:pPr>
        <w:pStyle w:val="Nessunaspaziatura"/>
        <w:ind w:left="360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3/e</w:t>
      </w:r>
      <w:r w:rsidRPr="00BF676B">
        <w:rPr>
          <w:b/>
          <w:bCs/>
        </w:rPr>
        <w:t>]</w:t>
      </w:r>
    </w:p>
    <w:p w:rsidR="00382E1B" w:rsidRDefault="00382E1B" w:rsidP="00382E1B">
      <w:pPr>
        <w:pStyle w:val="Nessunaspaziatura"/>
        <w:numPr>
          <w:ilvl w:val="0"/>
          <w:numId w:val="4"/>
        </w:numPr>
      </w:pPr>
      <w:r>
        <w:t>Soffitti arelle su correntini con intonaco (stuoie di canna)</w:t>
      </w:r>
    </w:p>
    <w:p w:rsidR="00382E1B" w:rsidRDefault="00382E1B" w:rsidP="00382E1B">
      <w:pPr>
        <w:pStyle w:val="Nessunaspaziatura"/>
        <w:numPr>
          <w:ilvl w:val="0"/>
          <w:numId w:val="4"/>
        </w:numPr>
      </w:pPr>
      <w:r>
        <w:t>Malta di calce grassa e sabbia</w:t>
      </w:r>
    </w:p>
    <w:p w:rsidR="00382E1B" w:rsidRDefault="00382E1B" w:rsidP="00382E1B">
      <w:pPr>
        <w:pStyle w:val="Nessunaspaziatura"/>
        <w:numPr>
          <w:ilvl w:val="0"/>
          <w:numId w:val="4"/>
        </w:numPr>
      </w:pPr>
      <w:r>
        <w:t>Orditure per soffitti</w:t>
      </w:r>
    </w:p>
    <w:p w:rsidR="00382E1B" w:rsidRDefault="00382E1B" w:rsidP="00382E1B">
      <w:pPr>
        <w:pStyle w:val="Nessunaspaziatura"/>
        <w:numPr>
          <w:ilvl w:val="0"/>
          <w:numId w:val="4"/>
        </w:numPr>
      </w:pPr>
      <w:r>
        <w:t>Intonaco civile pareti interne</w:t>
      </w:r>
    </w:p>
    <w:p w:rsidR="00197CCB" w:rsidRDefault="00197CCB" w:rsidP="00197CCB">
      <w:pPr>
        <w:pStyle w:val="Nessunaspaziatura"/>
        <w:ind w:left="360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3/f</w:t>
      </w:r>
      <w:r w:rsidRPr="00BF676B">
        <w:rPr>
          <w:b/>
          <w:bCs/>
        </w:rPr>
        <w:t>]</w:t>
      </w:r>
    </w:p>
    <w:p w:rsidR="00382E1B" w:rsidRDefault="00382E1B" w:rsidP="00382E1B">
      <w:pPr>
        <w:pStyle w:val="Nessunaspaziatura"/>
        <w:numPr>
          <w:ilvl w:val="0"/>
          <w:numId w:val="4"/>
        </w:numPr>
      </w:pPr>
      <w:r>
        <w:t>Serramenti porte interne con ferramenta e coloritura olio 2 strati (legname abete)</w:t>
      </w:r>
    </w:p>
    <w:p w:rsidR="00382E1B" w:rsidRDefault="00382E1B" w:rsidP="00382E1B">
      <w:pPr>
        <w:pStyle w:val="Nessunaspaziatura"/>
        <w:numPr>
          <w:ilvl w:val="0"/>
          <w:numId w:val="4"/>
        </w:numPr>
      </w:pPr>
      <w:r>
        <w:t>Serramenti finestra, sportelli con scuri riquadrati, con ferramenta, coloritura a 2 strati e vetri (legname abete finestra, legname abete scuri, vetri semplici)</w:t>
      </w:r>
    </w:p>
    <w:p w:rsidR="00347B63" w:rsidRDefault="00382E1B" w:rsidP="00347B63">
      <w:pPr>
        <w:pStyle w:val="Nessunaspaziatura"/>
        <w:numPr>
          <w:ilvl w:val="0"/>
          <w:numId w:val="4"/>
        </w:numPr>
      </w:pPr>
      <w:r>
        <w:t>Vetri lucidi semplici di spessore non inferiore a mm 1,75</w:t>
      </w:r>
    </w:p>
    <w:p w:rsidR="00197CCB" w:rsidRDefault="00197CCB" w:rsidP="00197CCB">
      <w:pPr>
        <w:pStyle w:val="Nessunaspaziatura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3/g</w:t>
      </w:r>
      <w:r w:rsidRPr="00BF676B">
        <w:rPr>
          <w:b/>
          <w:bCs/>
        </w:rPr>
        <w:t>]</w:t>
      </w:r>
    </w:p>
    <w:p w:rsidR="00B3231B" w:rsidRDefault="00B3231B" w:rsidP="00347B63">
      <w:pPr>
        <w:pStyle w:val="Nessunaspaziatura"/>
        <w:numPr>
          <w:ilvl w:val="0"/>
          <w:numId w:val="4"/>
        </w:numPr>
      </w:pPr>
      <w:r>
        <w:t>Intonaco esterno a spruzzo con malta bastarda</w:t>
      </w:r>
    </w:p>
    <w:p w:rsidR="00B3231B" w:rsidRDefault="00B3231B" w:rsidP="00347B63">
      <w:pPr>
        <w:pStyle w:val="Nessunaspaziatura"/>
        <w:numPr>
          <w:ilvl w:val="0"/>
          <w:numId w:val="4"/>
        </w:numPr>
      </w:pPr>
      <w:r>
        <w:t xml:space="preserve">Focolai in mattoni </w:t>
      </w:r>
      <w:proofErr w:type="spellStart"/>
      <w:r>
        <w:t>facciavista</w:t>
      </w:r>
      <w:proofErr w:type="spellEnd"/>
      <w:r>
        <w:t xml:space="preserve"> con contorno, piastra di ghisa a tre fori e fornello aperto (mattoni pieni, ferro lavorato)</w:t>
      </w:r>
    </w:p>
    <w:p w:rsidR="00B3231B" w:rsidRDefault="00B3231B" w:rsidP="00347B63">
      <w:pPr>
        <w:pStyle w:val="Nessunaspaziatura"/>
        <w:numPr>
          <w:ilvl w:val="0"/>
          <w:numId w:val="4"/>
        </w:numPr>
      </w:pPr>
      <w:r>
        <w:t>Muratura di mattoni pieni con malta di cemento</w:t>
      </w:r>
    </w:p>
    <w:p w:rsidR="00B3231B" w:rsidRDefault="00B3231B" w:rsidP="00347B63">
      <w:pPr>
        <w:pStyle w:val="Nessunaspaziatura"/>
        <w:numPr>
          <w:ilvl w:val="0"/>
          <w:numId w:val="4"/>
        </w:numPr>
      </w:pPr>
      <w:r>
        <w:t>Ferro lavorato</w:t>
      </w:r>
    </w:p>
    <w:p w:rsidR="00197CCB" w:rsidRDefault="00197CCB" w:rsidP="00197CCB">
      <w:pPr>
        <w:pStyle w:val="Nessunaspaziatura"/>
        <w:ind w:left="720"/>
      </w:pPr>
    </w:p>
    <w:p w:rsidR="00197CCB" w:rsidRPr="00197CC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3/h</w:t>
      </w:r>
      <w:r w:rsidRPr="00BF676B">
        <w:rPr>
          <w:b/>
          <w:bCs/>
        </w:rPr>
        <w:t>]</w:t>
      </w:r>
    </w:p>
    <w:p w:rsidR="00B3231B" w:rsidRDefault="00B3231B" w:rsidP="00347B63">
      <w:pPr>
        <w:pStyle w:val="Nessunaspaziatura"/>
        <w:numPr>
          <w:ilvl w:val="0"/>
          <w:numId w:val="4"/>
        </w:numPr>
      </w:pPr>
      <w:r>
        <w:t>Pavimento in battuto di cemento dello spessore di cm 2 con malta dosata con 400 kg/mc e sottofondo calcestruzzo con 150 kg/mc</w:t>
      </w:r>
    </w:p>
    <w:p w:rsidR="00B3231B" w:rsidRDefault="00B3231B" w:rsidP="00347B63">
      <w:pPr>
        <w:pStyle w:val="Nessunaspaziatura"/>
        <w:numPr>
          <w:ilvl w:val="0"/>
          <w:numId w:val="4"/>
        </w:numPr>
      </w:pPr>
      <w:r>
        <w:t>malta di cemento con kg 400 di cemento per mc. di sabbia</w:t>
      </w:r>
    </w:p>
    <w:p w:rsidR="00F402C9" w:rsidRDefault="00F402C9" w:rsidP="00F402C9">
      <w:pPr>
        <w:pStyle w:val="Nessunaspaziatura"/>
        <w:numPr>
          <w:ilvl w:val="0"/>
          <w:numId w:val="4"/>
        </w:numPr>
      </w:pPr>
      <w:r>
        <w:t xml:space="preserve">costruzione e posa di canali di gronda </w:t>
      </w:r>
      <w:proofErr w:type="spellStart"/>
      <w:r>
        <w:t>svil</w:t>
      </w:r>
      <w:proofErr w:type="spellEnd"/>
      <w:r>
        <w:t>. 33 cm in lamiera zincata (lamiera zincata, ferri sostegno, stagno)</w:t>
      </w:r>
    </w:p>
    <w:p w:rsidR="00F402C9" w:rsidRDefault="00F402C9" w:rsidP="00F402C9">
      <w:pPr>
        <w:pStyle w:val="Nessunaspaziatura"/>
        <w:numPr>
          <w:ilvl w:val="0"/>
          <w:numId w:val="4"/>
        </w:numPr>
      </w:pPr>
      <w:r>
        <w:t>Impianto acqua con tubi zincati a fuoco completo in opera da ½’’</w:t>
      </w:r>
    </w:p>
    <w:p w:rsidR="00BF676B" w:rsidRDefault="00BF676B" w:rsidP="00BF676B">
      <w:pPr>
        <w:pStyle w:val="Nessunaspaziatura"/>
        <w:ind w:left="720"/>
      </w:pPr>
    </w:p>
    <w:p w:rsidR="00BF676B" w:rsidRPr="00BF676B" w:rsidRDefault="00BF676B" w:rsidP="00BF676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 xml:space="preserve">[Prospetto </w:t>
      </w:r>
      <w:r>
        <w:rPr>
          <w:b/>
          <w:bCs/>
        </w:rPr>
        <w:t>3/i</w:t>
      </w:r>
      <w:r w:rsidRPr="00BF676B">
        <w:rPr>
          <w:b/>
          <w:bCs/>
        </w:rPr>
        <w:t>]</w:t>
      </w:r>
    </w:p>
    <w:p w:rsidR="00F402C9" w:rsidRDefault="00BF676B" w:rsidP="00F402C9">
      <w:pPr>
        <w:pStyle w:val="Nessunaspaziatura"/>
        <w:numPr>
          <w:ilvl w:val="0"/>
          <w:numId w:val="4"/>
        </w:numPr>
      </w:pPr>
      <w:r>
        <w:t>Scavo di sbancamento + spianamento del terreno</w:t>
      </w:r>
    </w:p>
    <w:p w:rsidR="00BF676B" w:rsidRDefault="00BF676B" w:rsidP="00BF676B">
      <w:pPr>
        <w:pStyle w:val="Nessunaspaziatura"/>
      </w:pPr>
    </w:p>
    <w:p w:rsidR="00BF676B" w:rsidRPr="00BF676B" w:rsidRDefault="00BF676B" w:rsidP="00BF676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>[Prospetto 4/</w:t>
      </w:r>
      <w:r>
        <w:rPr>
          <w:b/>
          <w:bCs/>
        </w:rPr>
        <w:t>a</w:t>
      </w:r>
      <w:r w:rsidRPr="00BF676B">
        <w:rPr>
          <w:b/>
          <w:bCs/>
        </w:rPr>
        <w:t>]</w:t>
      </w:r>
      <w:r w:rsidR="00E2624B">
        <w:rPr>
          <w:b/>
          <w:bCs/>
        </w:rPr>
        <w:t xml:space="preserve"> 1° S.A.L. dal 17/2/1947 al 24/4/1947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Scavo per fondazioni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 xml:space="preserve">Fondazioni </w:t>
      </w:r>
      <w:proofErr w:type="spellStart"/>
      <w:r>
        <w:t>calcestr</w:t>
      </w:r>
      <w:proofErr w:type="spellEnd"/>
      <w:r>
        <w:t>. 150 kg/mc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Riempimento ghiaia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Strato isolatore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Pavimento battuto di cemento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Muri di blocchetti di cemento</w:t>
      </w:r>
      <w:r w:rsidR="00DD6226">
        <w:t xml:space="preserve"> (tipo </w:t>
      </w:r>
      <w:proofErr w:type="spellStart"/>
      <w:r w:rsidR="00DD6226">
        <w:t>Rosacometta</w:t>
      </w:r>
      <w:proofErr w:type="spellEnd"/>
      <w:r w:rsidR="00DD6226">
        <w:t>)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Materiali a piè d’opera&lt;. marsigliesi, blocchi in calcestruzzo</w:t>
      </w:r>
    </w:p>
    <w:p w:rsidR="00BF676B" w:rsidRDefault="00BF676B" w:rsidP="00BF676B">
      <w:pPr>
        <w:pStyle w:val="Nessunaspaziatura"/>
        <w:ind w:left="720"/>
      </w:pPr>
    </w:p>
    <w:p w:rsidR="00BF676B" w:rsidRPr="00BF676B" w:rsidRDefault="00BF676B" w:rsidP="00BF676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>[Prospetto 4/c]</w:t>
      </w:r>
      <w:r w:rsidR="00E2624B">
        <w:rPr>
          <w:b/>
          <w:bCs/>
        </w:rPr>
        <w:t xml:space="preserve"> 3° S.A.L. dal 24/5/1947 al 24/6/1947</w:t>
      </w:r>
    </w:p>
    <w:p w:rsidR="00BF676B" w:rsidRDefault="00BF676B" w:rsidP="00BF676B">
      <w:pPr>
        <w:pStyle w:val="Nessunaspaziatura"/>
        <w:numPr>
          <w:ilvl w:val="0"/>
          <w:numId w:val="4"/>
        </w:numPr>
      </w:pPr>
      <w:r>
        <w:t>Scavo per fondazioni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proofErr w:type="spellStart"/>
      <w:r>
        <w:t>Fondaz</w:t>
      </w:r>
      <w:proofErr w:type="spellEnd"/>
      <w:r>
        <w:t>. calcestruzzo 150 kg/mc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Riempimento ghiaia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Strato isolante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Pavimento battuto cemento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Muro di blocchetti di cemento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Pozzo raccolta acque luride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Copertura tetto marsigliesi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Torrette da camino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Soffitti con arelle su correntini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Muro mattoni per canne fumarie</w:t>
      </w:r>
    </w:p>
    <w:p w:rsidR="00BF676B" w:rsidRDefault="00BF676B" w:rsidP="00F402C9">
      <w:pPr>
        <w:pStyle w:val="Nessunaspaziatura"/>
        <w:numPr>
          <w:ilvl w:val="0"/>
          <w:numId w:val="4"/>
        </w:numPr>
      </w:pPr>
      <w:r>
        <w:t>Rinforzi capriate tetto</w:t>
      </w:r>
    </w:p>
    <w:p w:rsidR="00197CCB" w:rsidRDefault="00197CCB" w:rsidP="00197CCB">
      <w:pPr>
        <w:pStyle w:val="Nessunaspaziatura"/>
      </w:pPr>
    </w:p>
    <w:p w:rsidR="00197CCB" w:rsidRPr="00BF676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>[Prospetto 4/</w:t>
      </w:r>
      <w:r>
        <w:rPr>
          <w:b/>
          <w:bCs/>
        </w:rPr>
        <w:t>d</w:t>
      </w:r>
      <w:r w:rsidRPr="00BF676B">
        <w:rPr>
          <w:b/>
          <w:bCs/>
        </w:rPr>
        <w:t>]</w:t>
      </w:r>
      <w:r w:rsidR="00E2624B">
        <w:rPr>
          <w:b/>
          <w:bCs/>
        </w:rPr>
        <w:t xml:space="preserve"> 4° S.A.L. dal 25/6/1947 al 16/7/1947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Muro di blocchetti di cemento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Cordolo in calcestruzzo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Pozzo raccolta acque luride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Copertura tetto marsigliesi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Torrette camino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Converse da camino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etc.</w:t>
      </w:r>
    </w:p>
    <w:p w:rsidR="00197CCB" w:rsidRDefault="00197CCB" w:rsidP="00197CCB">
      <w:pPr>
        <w:pStyle w:val="Nessunaspaziatura"/>
        <w:ind w:left="360"/>
      </w:pPr>
    </w:p>
    <w:p w:rsidR="00197CCB" w:rsidRPr="00BF676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>[Prospetto 4/</w:t>
      </w:r>
      <w:r>
        <w:rPr>
          <w:b/>
          <w:bCs/>
        </w:rPr>
        <w:t>e</w:t>
      </w:r>
      <w:r w:rsidRPr="00BF676B">
        <w:rPr>
          <w:b/>
          <w:bCs/>
        </w:rPr>
        <w:t>]</w:t>
      </w:r>
      <w:r w:rsidR="00E2624B">
        <w:rPr>
          <w:b/>
          <w:bCs/>
        </w:rPr>
        <w:t xml:space="preserve"> 5° S.A.L. dal 17/7/1947 al 30/7/1947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(…)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Rinforzi capriate del tetto n. 12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Pozzetti per lavandini n. 4</w:t>
      </w:r>
    </w:p>
    <w:p w:rsidR="00197CCB" w:rsidRPr="00347B63" w:rsidRDefault="00197CCB" w:rsidP="00197CCB">
      <w:pPr>
        <w:pStyle w:val="Nessunaspaziatura"/>
        <w:numPr>
          <w:ilvl w:val="0"/>
          <w:numId w:val="4"/>
        </w:numPr>
      </w:pPr>
      <w:r>
        <w:t>Botole accesso sottotetto n. 5</w:t>
      </w:r>
    </w:p>
    <w:p w:rsidR="00197CCB" w:rsidRDefault="00197CCB" w:rsidP="00197CCB">
      <w:pPr>
        <w:pStyle w:val="Nessunaspaziatura"/>
        <w:ind w:left="360"/>
      </w:pPr>
    </w:p>
    <w:p w:rsidR="00197CCB" w:rsidRPr="00BF676B" w:rsidRDefault="00197CCB" w:rsidP="00197CC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>[Prospetto 4/</w:t>
      </w:r>
      <w:r>
        <w:rPr>
          <w:b/>
          <w:bCs/>
        </w:rPr>
        <w:t>f</w:t>
      </w:r>
      <w:r w:rsidRPr="00BF676B">
        <w:rPr>
          <w:b/>
          <w:bCs/>
        </w:rPr>
        <w:t>]</w:t>
      </w:r>
      <w:r w:rsidR="00E2624B">
        <w:rPr>
          <w:b/>
          <w:bCs/>
        </w:rPr>
        <w:t xml:space="preserve"> 6° S.A.L. dal 31/7/1947 al 27/8/1947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(…)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portelle da camino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graticole ventilazione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Lavandini in p.a.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 xml:space="preserve">Tubi Eternit </w:t>
      </w:r>
      <w:r>
        <w:rPr>
          <w:rFonts w:cstheme="minorHAnsi"/>
        </w:rPr>
        <w:t>ø</w:t>
      </w:r>
      <w:r>
        <w:t xml:space="preserve"> 6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Raccordi per detti n. 12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Turche per gabinetto n. 12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Sifoni per detto n. 12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 xml:space="preserve">Tubi cemento </w:t>
      </w:r>
      <w:r>
        <w:rPr>
          <w:rFonts w:cstheme="minorHAnsi"/>
        </w:rPr>
        <w:t>ø</w:t>
      </w:r>
      <w:r>
        <w:t xml:space="preserve"> 15</w:t>
      </w:r>
    </w:p>
    <w:p w:rsidR="00197CCB" w:rsidRDefault="00197CCB" w:rsidP="00197CCB">
      <w:pPr>
        <w:pStyle w:val="Nessunaspaziatura"/>
        <w:numPr>
          <w:ilvl w:val="0"/>
          <w:numId w:val="4"/>
        </w:numPr>
      </w:pPr>
      <w:r>
        <w:t>(…)</w:t>
      </w:r>
    </w:p>
    <w:p w:rsidR="00E2624B" w:rsidRDefault="00E2624B" w:rsidP="00E2624B">
      <w:pPr>
        <w:pStyle w:val="Nessunaspaziatura"/>
      </w:pPr>
    </w:p>
    <w:p w:rsidR="00E2624B" w:rsidRPr="00BF676B" w:rsidRDefault="00E2624B" w:rsidP="00E2624B">
      <w:pPr>
        <w:pStyle w:val="Nessunaspaziatura"/>
        <w:ind w:left="720"/>
        <w:rPr>
          <w:b/>
          <w:bCs/>
        </w:rPr>
      </w:pPr>
      <w:r w:rsidRPr="00BF676B">
        <w:rPr>
          <w:b/>
          <w:bCs/>
        </w:rPr>
        <w:t>[Prospetto 4/</w:t>
      </w:r>
      <w:r>
        <w:rPr>
          <w:b/>
          <w:bCs/>
        </w:rPr>
        <w:t>g</w:t>
      </w:r>
      <w:r w:rsidRPr="00BF676B">
        <w:rPr>
          <w:b/>
          <w:bCs/>
        </w:rPr>
        <w:t>]</w:t>
      </w:r>
      <w:r>
        <w:rPr>
          <w:b/>
          <w:bCs/>
        </w:rPr>
        <w:t xml:space="preserve"> 7° S.A.L. dal 28/8/1947 al 15/9/1947</w:t>
      </w:r>
    </w:p>
    <w:p w:rsidR="00E2624B" w:rsidRDefault="00E2624B" w:rsidP="00E2624B">
      <w:pPr>
        <w:pStyle w:val="Nessunaspaziatura"/>
        <w:numPr>
          <w:ilvl w:val="0"/>
          <w:numId w:val="4"/>
        </w:numPr>
      </w:pPr>
      <w:r>
        <w:t>(…)</w:t>
      </w:r>
    </w:p>
    <w:p w:rsidR="00E2624B" w:rsidRDefault="00E2624B" w:rsidP="00E2624B">
      <w:pPr>
        <w:pStyle w:val="Nessunaspaziatura"/>
        <w:numPr>
          <w:ilvl w:val="0"/>
          <w:numId w:val="4"/>
        </w:numPr>
      </w:pPr>
      <w:r>
        <w:t>Gradini ingresso in p.a.</w:t>
      </w:r>
    </w:p>
    <w:p w:rsidR="00E2624B" w:rsidRDefault="00E2624B" w:rsidP="00E2624B">
      <w:pPr>
        <w:pStyle w:val="Nessunaspaziatura"/>
        <w:numPr>
          <w:ilvl w:val="0"/>
          <w:numId w:val="4"/>
        </w:numPr>
      </w:pPr>
      <w:r>
        <w:t>Stufe laterizio</w:t>
      </w:r>
    </w:p>
    <w:p w:rsidR="00E2624B" w:rsidRDefault="00E2624B" w:rsidP="00E2624B">
      <w:pPr>
        <w:pStyle w:val="Nessunaspaziatura"/>
        <w:numPr>
          <w:ilvl w:val="0"/>
          <w:numId w:val="4"/>
        </w:numPr>
      </w:pPr>
      <w:r>
        <w:t>Grondaie</w:t>
      </w:r>
    </w:p>
    <w:p w:rsidR="00197CCB" w:rsidRPr="00347B63" w:rsidRDefault="00E2624B" w:rsidP="00197CCB">
      <w:pPr>
        <w:pStyle w:val="Nessunaspaziatura"/>
        <w:numPr>
          <w:ilvl w:val="0"/>
          <w:numId w:val="4"/>
        </w:numPr>
      </w:pPr>
      <w:r>
        <w:t>Cappe camino n. 12</w:t>
      </w:r>
      <w:bookmarkStart w:id="0" w:name="_GoBack"/>
      <w:bookmarkEnd w:id="0"/>
    </w:p>
    <w:sectPr w:rsidR="00197CCB" w:rsidRPr="00347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F6" w:rsidRDefault="00C90CF6" w:rsidP="00C53E43">
      <w:pPr>
        <w:spacing w:after="0" w:line="240" w:lineRule="auto"/>
      </w:pPr>
      <w:r>
        <w:separator/>
      </w:r>
    </w:p>
  </w:endnote>
  <w:endnote w:type="continuationSeparator" w:id="0">
    <w:p w:rsidR="00C90CF6" w:rsidRDefault="00C90CF6" w:rsidP="00C5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F6" w:rsidRDefault="00C90CF6" w:rsidP="00C53E43">
      <w:pPr>
        <w:spacing w:after="0" w:line="240" w:lineRule="auto"/>
      </w:pPr>
      <w:r>
        <w:separator/>
      </w:r>
    </w:p>
  </w:footnote>
  <w:footnote w:type="continuationSeparator" w:id="0">
    <w:p w:rsidR="00C90CF6" w:rsidRDefault="00C90CF6" w:rsidP="00C53E43">
      <w:pPr>
        <w:spacing w:after="0" w:line="240" w:lineRule="auto"/>
      </w:pPr>
      <w:r>
        <w:continuationSeparator/>
      </w:r>
    </w:p>
  </w:footnote>
  <w:footnote w:id="1">
    <w:p w:rsidR="00C53E43" w:rsidRDefault="00C53E4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195FD7">
        <w:t xml:space="preserve">Data di intavolazione non riportata; Nota: “In base al Protocollo di rilevazione dd a Gorizia 27 aprile, 19 dicembre 1888 N°135 ai titoli riportati nei tomi (…), alla Convenzione </w:t>
      </w:r>
      <w:proofErr w:type="spellStart"/>
      <w:r w:rsidR="00195FD7">
        <w:t>depres</w:t>
      </w:r>
      <w:proofErr w:type="spellEnd"/>
      <w:r w:rsidR="00195FD7">
        <w:t>. 23 aprile 1876 N°4224 (?) ed allegato piano 30/12/1875 nonché al possesso di fatto viene iscritto il diritto di proprietà del 1° corpo tavolare al COMUNE DI S.</w:t>
      </w:r>
      <w:r w:rsidR="006F164F">
        <w:t xml:space="preserve"> </w:t>
      </w:r>
      <w:r w:rsidR="00195FD7">
        <w:t>ANDREA.”</w:t>
      </w:r>
    </w:p>
  </w:footnote>
  <w:footnote w:id="2">
    <w:p w:rsidR="00FB3CF4" w:rsidRDefault="00FB3CF4">
      <w:pPr>
        <w:pStyle w:val="Testonotaapidipagina"/>
      </w:pPr>
      <w:r>
        <w:rPr>
          <w:rStyle w:val="Rimandonotaapidipagina"/>
        </w:rPr>
        <w:footnoteRef/>
      </w:r>
      <w:r>
        <w:t xml:space="preserve"> La revisione de</w:t>
      </w:r>
      <w:r w:rsidR="00212E5A">
        <w:t>i</w:t>
      </w:r>
      <w:r>
        <w:t xml:space="preserve"> prezzi è stata introdotta </w:t>
      </w:r>
      <w:r w:rsidR="00212E5A">
        <w:t>dal D.L. 6 DICEMBRE 1947 N. 1501.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7F3E"/>
    <w:multiLevelType w:val="hybridMultilevel"/>
    <w:tmpl w:val="35F681E4"/>
    <w:lvl w:ilvl="0" w:tplc="17881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9D8"/>
    <w:multiLevelType w:val="hybridMultilevel"/>
    <w:tmpl w:val="4B465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1DFF"/>
    <w:multiLevelType w:val="hybridMultilevel"/>
    <w:tmpl w:val="0D025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5C14"/>
    <w:multiLevelType w:val="hybridMultilevel"/>
    <w:tmpl w:val="53544F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601FF0"/>
    <w:multiLevelType w:val="hybridMultilevel"/>
    <w:tmpl w:val="C41028D6"/>
    <w:lvl w:ilvl="0" w:tplc="17C2D0F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EA02C7"/>
    <w:multiLevelType w:val="hybridMultilevel"/>
    <w:tmpl w:val="6DB65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43"/>
    <w:rsid w:val="00006EB8"/>
    <w:rsid w:val="000431CF"/>
    <w:rsid w:val="000756AB"/>
    <w:rsid w:val="00143639"/>
    <w:rsid w:val="001825A4"/>
    <w:rsid w:val="00195FD7"/>
    <w:rsid w:val="00197CCB"/>
    <w:rsid w:val="00212E5A"/>
    <w:rsid w:val="00316325"/>
    <w:rsid w:val="00347B63"/>
    <w:rsid w:val="00382E1B"/>
    <w:rsid w:val="003A6DB6"/>
    <w:rsid w:val="006F164F"/>
    <w:rsid w:val="009F7028"/>
    <w:rsid w:val="00B3231B"/>
    <w:rsid w:val="00B80E52"/>
    <w:rsid w:val="00BF676B"/>
    <w:rsid w:val="00C53E43"/>
    <w:rsid w:val="00C90CF6"/>
    <w:rsid w:val="00D17C04"/>
    <w:rsid w:val="00DC253A"/>
    <w:rsid w:val="00DD6226"/>
    <w:rsid w:val="00E2624B"/>
    <w:rsid w:val="00E87A00"/>
    <w:rsid w:val="00F402C9"/>
    <w:rsid w:val="00F41265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C8EE6-1A36-4863-920E-9214101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7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3E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3E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3E4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95FD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4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347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8541-A074-458E-AB16-4D844B45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Lombardi</dc:creator>
  <cp:keywords/>
  <dc:description/>
  <cp:lastModifiedBy>Sergio Pratali Maffei</cp:lastModifiedBy>
  <cp:revision>2</cp:revision>
  <dcterms:created xsi:type="dcterms:W3CDTF">2019-12-08T14:32:00Z</dcterms:created>
  <dcterms:modified xsi:type="dcterms:W3CDTF">2019-12-08T14:32:00Z</dcterms:modified>
</cp:coreProperties>
</file>