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 xml:space="preserve">Programma del corso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corso intende soffermarsi sul genere del romanzo di formazione della fine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Ottocento e del Novecento della letteratura italiana.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opzione di genere servir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come trafila tematica -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immagine e il ripensamento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infanzia 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adolescenza - per costruire un percorso attraverso le poetiche e le scuole di alcuni tra gli autori maggiori della nostra tradizione letteraria.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 tal fine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predisposta una dispensa depositata dalla docente che comprende una raccolta miscellanea di saggi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argomento.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>Modalit</w:t>
      </w:r>
      <w:r>
        <w:rPr>
          <w:rFonts w:ascii="Times New Roman" w:hAnsi="Times New Roman" w:hint="default"/>
          <w:b w:val="1"/>
          <w:bCs w:val="1"/>
          <w:smallCap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>di verifica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 si comporr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due verifiche: scritta e orale.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Nella verifica scritta il candidato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rispondere per esteso a tre domande: esse potranno riguardare gli appunti delle lezioni e i testi in bibliografia.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colloquio orale saranno ammessi solo gli studenti che avranno superato la verifica scritta con il voto minimo di 18/30. Gli studenti che non supereranno la verifica scritta dovranno nuovamente sostenere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 negli appelli successivi.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colloquio orale, che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valutato separatamente,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facoltativo (non obbligatorio) e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incrementare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esito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esame scritto.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gli studenti non frequentanti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apprestata una verifica adeguata al loro programma. Vale, anche per loro,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opzione del colloquio orale.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>Testi d</w:t>
      </w:r>
      <w:r>
        <w:rPr>
          <w:rFonts w:ascii="Times New Roman" w:hAnsi="Times New Roman" w:hint="default"/>
          <w:b w:val="1"/>
          <w:bCs w:val="1"/>
          <w:smallCap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>esame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)Appunti delle lezioni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sz w:val="24"/>
          <w:szCs w:val="24"/>
          <w:rtl w:val="0"/>
          <w:lang w:val="it-IT"/>
        </w:rPr>
        <w:t>)La docente ha predisposto una dispensa. Di questa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depositata una copia presso la biblioteca del DISU, 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tra il materiale didattico caricato nella piattaforma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moodle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corso.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inoltre possibile ritirarne una stampa presso la copisteria Copyright, Via Lazzaretto Vecchio, 15.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3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)Elisabetta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Mondello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difficile. Immagini di adolescenti nella narrativa italiana contemporanea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Roma, Perrone Editore, 2016.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  <w:rtl w:val="0"/>
          <w:lang w:val="it-IT"/>
        </w:rPr>
        <w:t>Cinque romanzi a scelta tra quelli di seguito indicati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Federico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De Roberto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Napoli  6 gennaio 1861- Catania 26 agosto 1927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illusione </w:t>
      </w:r>
      <w:r>
        <w:rPr>
          <w:rFonts w:ascii="Times New Roman" w:hAnsi="Times New Roman"/>
          <w:sz w:val="24"/>
          <w:szCs w:val="24"/>
          <w:rtl w:val="0"/>
          <w:lang w:val="it-IT"/>
        </w:rPr>
        <w:t>(1891)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Sibilla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Aleramo</w:t>
      </w:r>
      <w:r>
        <w:rPr>
          <w:rFonts w:ascii="Times New Roman" w:hAnsi="Times New Roman"/>
          <w:sz w:val="24"/>
          <w:szCs w:val="24"/>
          <w:rtl w:val="0"/>
          <w:lang w:val="it-IT"/>
        </w:rPr>
        <w:t>, Alessandria (Piemonte) 14 agosto 1876- Roma 13 gennaio 1960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332703</wp:posOffset>
                </wp:positionV>
                <wp:extent cx="6530380" cy="65369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80" cy="6536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 Federico </w:t>
                            </w:r>
                            <w:r>
                              <w:rPr>
                                <w:rFonts w:ascii="Times New Roman" w:hAnsi="Times New Roman"/>
                                <w:smallCap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Tozzi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, Siena 1 gennaio 1883- Roma21 marzo 1920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Con gli occhi chiusi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(1919)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26.2pt;width:514.2pt;height:51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it-IT"/>
                        </w:rPr>
                        <w:t xml:space="preserve"> Federico </w:t>
                      </w:r>
                      <w:r>
                        <w:rPr>
                          <w:rFonts w:ascii="Times New Roman" w:hAnsi="Times New Roman"/>
                          <w:smallCaps w:val="1"/>
                          <w:sz w:val="24"/>
                          <w:szCs w:val="24"/>
                          <w:rtl w:val="0"/>
                          <w:lang w:val="it-IT"/>
                        </w:rPr>
                        <w:t>Tozzi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it-IT"/>
                        </w:rPr>
                        <w:t>, Siena 1 gennaio 1883- Roma21 marzo 1920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Con gli occhi chiusi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it-IT"/>
                        </w:rPr>
                        <w:t>(1919)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Una donna  </w:t>
      </w:r>
      <w:r>
        <w:rPr>
          <w:rFonts w:ascii="Times New Roman" w:hAnsi="Times New Roman"/>
          <w:sz w:val="24"/>
          <w:szCs w:val="24"/>
          <w:rtl w:val="0"/>
          <w:lang w:val="it-IT"/>
        </w:rPr>
        <w:t>(1906)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Alberto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Savinio</w:t>
      </w:r>
      <w:r>
        <w:rPr>
          <w:rFonts w:ascii="Times New Roman" w:hAnsi="Times New Roman"/>
          <w:sz w:val="24"/>
          <w:szCs w:val="24"/>
          <w:rtl w:val="0"/>
          <w:lang w:val="it-IT"/>
        </w:rPr>
        <w:t>, Atene 25 agosto 1891- Roma 5 maggio 1952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Tragedia dell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infanzia  </w:t>
      </w:r>
      <w:r>
        <w:rPr>
          <w:rFonts w:ascii="Times New Roman" w:hAnsi="Times New Roman"/>
          <w:sz w:val="24"/>
          <w:szCs w:val="24"/>
          <w:rtl w:val="0"/>
          <w:lang w:val="it-IT"/>
        </w:rPr>
        <w:t>(1937)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5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Antonio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Pizzuto</w:t>
      </w:r>
      <w:r>
        <w:rPr>
          <w:rFonts w:ascii="Times New Roman" w:hAnsi="Times New Roman"/>
          <w:sz w:val="24"/>
          <w:szCs w:val="24"/>
          <w:rtl w:val="0"/>
          <w:lang w:val="it-IT"/>
        </w:rPr>
        <w:t>, Palermo 1 maggio 1893- Roma 23 novembre 1976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Si riparano bambole </w:t>
      </w:r>
      <w:r>
        <w:rPr>
          <w:rFonts w:ascii="Times New Roman" w:hAnsi="Times New Roman"/>
          <w:sz w:val="24"/>
          <w:szCs w:val="24"/>
          <w:rtl w:val="0"/>
          <w:lang w:val="it-IT"/>
        </w:rPr>
        <w:t>(1960)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6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Corrado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Alvaro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Reggio Calabria 15 aprile 1895- Roma 11- giugno, 1956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breve </w:t>
      </w:r>
      <w:r>
        <w:rPr>
          <w:rFonts w:ascii="Times New Roman" w:hAnsi="Times New Roman"/>
          <w:sz w:val="24"/>
          <w:szCs w:val="24"/>
          <w:rtl w:val="0"/>
          <w:lang w:val="it-IT"/>
        </w:rPr>
        <w:t>(1946)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Vent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anni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(1953)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7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Anna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Banti</w:t>
      </w:r>
      <w:r>
        <w:rPr>
          <w:rFonts w:ascii="Times New Roman" w:hAnsi="Times New Roman"/>
          <w:sz w:val="24"/>
          <w:szCs w:val="24"/>
          <w:rtl w:val="0"/>
          <w:lang w:val="it-IT"/>
        </w:rPr>
        <w:t>, Firenze 27 giugno</w:t>
      </w:r>
      <w:r>
        <w:rPr>
          <w:rFonts w:ascii="Times New Roman" w:hAnsi="Times New Roman"/>
          <w:sz w:val="24"/>
          <w:szCs w:val="24"/>
          <w:rtl w:val="0"/>
        </w:rPr>
        <w:t>1895</w:t>
      </w:r>
      <w:r>
        <w:rPr>
          <w:rFonts w:ascii="Times New Roman" w:hAnsi="Times New Roman"/>
          <w:sz w:val="24"/>
          <w:szCs w:val="24"/>
          <w:rtl w:val="0"/>
          <w:lang w:val="it-IT"/>
        </w:rPr>
        <w:t>, Massa- 2 settembre 1985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Artemisia </w:t>
      </w:r>
      <w:r>
        <w:rPr>
          <w:rFonts w:ascii="Times New Roman" w:hAnsi="Times New Roman"/>
          <w:sz w:val="24"/>
          <w:szCs w:val="24"/>
          <w:rtl w:val="0"/>
          <w:lang w:val="it-IT"/>
        </w:rPr>
        <w:t>(1947)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8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Lalla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Romano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Cuneo (Piemonte) 11 novembre, 1906- Milano 16 giugno 2001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Le parole tra noi leggere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(1969)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9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Pier Vittorio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Quarantotti Gambini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 Pisino ( Croazia) 23 febbraio 1910- Venezia 22 aprile 1965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Il cavallo Tripoli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1956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Idem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I giochi di Norma 1964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Idem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onda dell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incrociatore 1947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Elsa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Morante</w:t>
      </w:r>
      <w:r>
        <w:rPr>
          <w:rFonts w:ascii="Times New Roman" w:hAnsi="Times New Roman"/>
          <w:sz w:val="24"/>
          <w:szCs w:val="24"/>
          <w:rtl w:val="0"/>
          <w:lang w:val="it-IT"/>
        </w:rPr>
        <w:t>, Roma 18 agosto 1912- Roma 25 novembre 1985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Menzogna e sortilegio </w:t>
      </w:r>
      <w:r>
        <w:rPr>
          <w:rFonts w:ascii="Times New Roman" w:hAnsi="Times New Roman"/>
          <w:sz w:val="24"/>
          <w:szCs w:val="24"/>
          <w:rtl w:val="0"/>
          <w:lang w:val="it-IT"/>
        </w:rPr>
        <w:t>(1948)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11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Giuseppe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Berto</w:t>
      </w:r>
      <w:r>
        <w:rPr>
          <w:rFonts w:ascii="Times New Roman" w:hAnsi="Times New Roman"/>
          <w:sz w:val="24"/>
          <w:szCs w:val="24"/>
          <w:rtl w:val="0"/>
          <w:lang w:val="it-IT"/>
        </w:rPr>
        <w:t>, Mogliano Veneto 27 dicembre 1914- Roma 1 novembre 1978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Il cielo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rosso </w:t>
      </w:r>
      <w:r>
        <w:rPr>
          <w:rFonts w:ascii="Times New Roman" w:hAnsi="Times New Roman"/>
          <w:sz w:val="24"/>
          <w:szCs w:val="24"/>
          <w:rtl w:val="0"/>
          <w:lang w:val="it-IT"/>
        </w:rPr>
        <w:t>(1948)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Giorgio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Bassani</w:t>
      </w:r>
      <w:r>
        <w:rPr>
          <w:rFonts w:ascii="Times New Roman" w:hAnsi="Times New Roman"/>
          <w:sz w:val="24"/>
          <w:szCs w:val="24"/>
          <w:rtl w:val="0"/>
          <w:lang w:val="it-IT"/>
        </w:rPr>
        <w:t>, Bologna 4 marzo 1916- Roma 13 aprile 2000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Dietro la porta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(1964)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13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Carlo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Cassola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Roma 17 marzo 1917- Montecarlo 29 gennaio 1987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 ragazza di Bube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(1960)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Idem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Tempi memorabili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(1967)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14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Italo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Calvino</w:t>
      </w:r>
      <w:r>
        <w:rPr>
          <w:rFonts w:ascii="Times New Roman" w:hAnsi="Times New Roman"/>
          <w:sz w:val="24"/>
          <w:szCs w:val="24"/>
          <w:rtl w:val="0"/>
          <w:lang w:val="it-IT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avana (Cuba)15- ottobre-1923 - Siena 19 settembre 1985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Il sentiero dei nidi di ragno </w:t>
      </w:r>
      <w:r>
        <w:rPr>
          <w:rFonts w:ascii="Times New Roman" w:hAnsi="Times New Roman"/>
          <w:sz w:val="24"/>
          <w:szCs w:val="24"/>
          <w:rtl w:val="0"/>
          <w:lang w:val="it-IT"/>
        </w:rPr>
        <w:t>(1947)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15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Goffredo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Parise</w:t>
      </w:r>
      <w:r>
        <w:rPr>
          <w:rFonts w:ascii="Times New Roman" w:hAnsi="Times New Roman"/>
          <w:sz w:val="24"/>
          <w:szCs w:val="24"/>
          <w:rtl w:val="0"/>
          <w:lang w:val="it-IT"/>
        </w:rPr>
        <w:t>, Vicenza 8 dicembre 1929- Treviso 31 agosto 1986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Il ragazzo morto e le comete </w:t>
      </w:r>
      <w:r>
        <w:rPr>
          <w:rFonts w:ascii="Times New Roman" w:hAnsi="Times New Roman"/>
          <w:sz w:val="24"/>
          <w:szCs w:val="24"/>
          <w:rtl w:val="0"/>
          <w:lang w:val="it-IT"/>
        </w:rPr>
        <w:t>(1950)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16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Enzo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Striano</w:t>
      </w:r>
      <w:r>
        <w:rPr>
          <w:rFonts w:ascii="Times New Roman" w:hAnsi="Times New Roman"/>
          <w:sz w:val="24"/>
          <w:szCs w:val="24"/>
          <w:rtl w:val="0"/>
          <w:lang w:val="it-IT"/>
        </w:rPr>
        <w:t>, Napoli 22 febbraio 1927- Napoli 26 giugno 1987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Giornale di adolescenza </w:t>
      </w:r>
      <w:r>
        <w:rPr>
          <w:rFonts w:ascii="Times New Roman" w:hAnsi="Times New Roman"/>
          <w:sz w:val="24"/>
          <w:szCs w:val="24"/>
          <w:rtl w:val="0"/>
          <w:lang w:val="it-IT"/>
        </w:rPr>
        <w:t>(2000 postumo)</w:t>
      </w: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</w:rPr>
        <w:t>Volumi di riferimento (da consultare) per la storia della letteratura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Gli studenti non frequentanti dovranno inoltre preparare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Alberto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Asor Rosa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Storia europea della letteratura italiana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vol. 3,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 letteratura della nazione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Torino, Einaudi, 2009, oppure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 scrittura 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interpretazione: storia e antologia della letteratura italiana nel quadro della civilt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europea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diretta da Romano Luperini, 6 voll, vol. V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Dal naturalismo alle avanguardie (1861-1925)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Palermo, Palumbo, 1997; e vol. VI,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Dall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ermetismo al postmoderno (dal 1925 ai giorni nostri)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ivi, 2006.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