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5F0" w:rsidRDefault="00307B2D" w:rsidP="003315F0">
      <w:pPr>
        <w:widowControl w:val="0"/>
        <w:autoSpaceDE w:val="0"/>
        <w:autoSpaceDN w:val="0"/>
        <w:adjustRightInd w:val="0"/>
        <w:spacing w:after="0" w:line="360" w:lineRule="auto"/>
        <w:ind w:firstLine="284"/>
        <w:jc w:val="cente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 CORTE COSTITUZIONALE</w:t>
      </w:r>
    </w:p>
    <w:p w:rsidR="00307B2D" w:rsidRDefault="00307B2D" w:rsidP="003315F0">
      <w:pPr>
        <w:widowControl w:val="0"/>
        <w:autoSpaceDE w:val="0"/>
        <w:autoSpaceDN w:val="0"/>
        <w:adjustRightInd w:val="0"/>
        <w:spacing w:after="0" w:line="360" w:lineRule="auto"/>
        <w:ind w:firstLine="284"/>
        <w:jc w:val="cente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SENTENZA</w:t>
      </w:r>
      <w:r w:rsidR="003315F0">
        <w:rPr>
          <w:rFonts w:ascii="Times New Roman" w:eastAsia="Times New Roman" w:hAnsi="Times New Roman" w:cs="Times New Roman"/>
          <w:color w:val="000000"/>
          <w:sz w:val="24"/>
          <w:szCs w:val="24"/>
          <w:lang w:eastAsia="it-IT"/>
        </w:rPr>
        <w:t>…</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nel giudizio di legittimità costituzionale dell’art. 14 del </w:t>
      </w:r>
      <w:hyperlink r:id="rId5" w:history="1">
        <w:r>
          <w:rPr>
            <w:rStyle w:val="Collegamentoipertestuale"/>
            <w:rFonts w:ascii="Times New Roman" w:eastAsia="Times New Roman" w:hAnsi="Times New Roman" w:cs="Times New Roman"/>
            <w:sz w:val="24"/>
            <w:szCs w:val="24"/>
            <w:lang w:eastAsia="it-IT"/>
          </w:rPr>
          <w:t>decreto legislativo 14 marzo 2013, n. 33 (Riordino della disciplina riguardante il diritto di accesso civico e gli obblighi di pubblicità, trasparenza e diffusione di informazioni da parte delle pubbliche amministrazioni)</w:t>
        </w:r>
      </w:hyperlink>
      <w:r w:rsidR="003315F0">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 udito nell’udienza pubblica il Giudice relatore Nicolò Zanon;</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 uditi gli avvocati … per … e l’Avvocato dello Stato</w:t>
      </w:r>
      <w:proofErr w:type="gramStart"/>
      <w:r>
        <w:rPr>
          <w:rFonts w:ascii="Times New Roman" w:eastAsia="Times New Roman" w:hAnsi="Times New Roman" w:cs="Times New Roman"/>
          <w:color w:val="000000"/>
          <w:sz w:val="24"/>
          <w:szCs w:val="24"/>
          <w:lang w:eastAsia="it-IT"/>
        </w:rPr>
        <w:t xml:space="preserve"> ..</w:t>
      </w:r>
      <w:proofErr w:type="gramEnd"/>
      <w:r>
        <w:rPr>
          <w:rFonts w:ascii="Times New Roman" w:eastAsia="Times New Roman" w:hAnsi="Times New Roman" w:cs="Times New Roman"/>
          <w:color w:val="000000"/>
          <w:sz w:val="24"/>
          <w:szCs w:val="24"/>
          <w:lang w:eastAsia="it-IT"/>
        </w:rPr>
        <w:t xml:space="preserve"> per il Presidente del Consiglio dei ministri.  </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center"/>
        <w:rPr>
          <w:rFonts w:ascii="Times New Roman" w:eastAsia="Times New Roman" w:hAnsi="Times New Roman" w:cs="Times New Roman"/>
          <w:i/>
          <w:color w:val="000000"/>
          <w:sz w:val="24"/>
          <w:szCs w:val="24"/>
          <w:lang w:eastAsia="it-IT"/>
        </w:rPr>
      </w:pPr>
      <w:r>
        <w:rPr>
          <w:rFonts w:ascii="Times New Roman" w:eastAsia="Times New Roman" w:hAnsi="Times New Roman" w:cs="Times New Roman"/>
          <w:i/>
          <w:color w:val="000000"/>
          <w:sz w:val="24"/>
          <w:szCs w:val="24"/>
          <w:lang w:eastAsia="it-IT"/>
        </w:rPr>
        <w:t>Ritenuto in fatto</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center"/>
        <w:rPr>
          <w:rFonts w:ascii="Times New Roman" w:eastAsia="Times New Roman" w:hAnsi="Times New Roman" w:cs="Times New Roman"/>
          <w:i/>
          <w:color w:val="000000"/>
          <w:sz w:val="24"/>
          <w:szCs w:val="24"/>
          <w:lang w:eastAsia="it-IT"/>
        </w:rPr>
      </w:pPr>
      <w:r>
        <w:rPr>
          <w:rFonts w:ascii="Times New Roman" w:eastAsia="Times New Roman" w:hAnsi="Times New Roman" w:cs="Times New Roman"/>
          <w:i/>
          <w:color w:val="000000"/>
          <w:sz w:val="24"/>
          <w:szCs w:val="24"/>
          <w:lang w:eastAsia="it-IT"/>
        </w:rPr>
        <w:t>Considerato in diritto</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1.– Il T</w:t>
      </w:r>
      <w:r w:rsidR="003315F0">
        <w:rPr>
          <w:rFonts w:ascii="Times New Roman" w:eastAsia="Times New Roman" w:hAnsi="Times New Roman" w:cs="Times New Roman"/>
          <w:color w:val="000000"/>
          <w:sz w:val="24"/>
          <w:szCs w:val="24"/>
          <w:lang w:eastAsia="it-IT"/>
        </w:rPr>
        <w:t>AR</w:t>
      </w:r>
      <w:r>
        <w:rPr>
          <w:rFonts w:ascii="Times New Roman" w:eastAsia="Times New Roman" w:hAnsi="Times New Roman" w:cs="Times New Roman"/>
          <w:color w:val="000000"/>
          <w:sz w:val="24"/>
          <w:szCs w:val="24"/>
          <w:lang w:eastAsia="it-IT"/>
        </w:rPr>
        <w:t xml:space="preserve"> Lazio dubita della legittimità costituzionale dell’art. 14…. del decreto legislativo 14 marzo 2013, n. 33. L’art. 14… estende a tutti i titolari di incarichi dirigenziali nella pubblica amministrazione, a qualsiasi titolo conferiti, gli obblighi di pubblicazione di una serie di dati, obblighi già previsti dal citato art. </w:t>
      </w:r>
      <w:proofErr w:type="gramStart"/>
      <w:r>
        <w:rPr>
          <w:rFonts w:ascii="Times New Roman" w:eastAsia="Times New Roman" w:hAnsi="Times New Roman" w:cs="Times New Roman"/>
          <w:color w:val="000000"/>
          <w:sz w:val="24"/>
          <w:szCs w:val="24"/>
          <w:lang w:eastAsia="it-IT"/>
        </w:rPr>
        <w:t>14  a</w:t>
      </w:r>
      <w:proofErr w:type="gramEnd"/>
      <w:r>
        <w:rPr>
          <w:rFonts w:ascii="Times New Roman" w:eastAsia="Times New Roman" w:hAnsi="Times New Roman" w:cs="Times New Roman"/>
          <w:color w:val="000000"/>
          <w:sz w:val="24"/>
          <w:szCs w:val="24"/>
          <w:lang w:eastAsia="it-IT"/>
        </w:rPr>
        <w:t xml:space="preserve"> carico dei titolari di incarichi politici, anche se non di carattere elettivo, di livello statale, regionale e locale.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Il rimettente censura la disposizione nella parte in cui stabilisce che le pubbliche amministrazioni pubblichino, per i dirigenti, i compensi di qualsiasi natura connessi all’assunzione della carica, gli importi di viaggi di servizio e missioni pagati con fondi pubblici; le dichiarazioni e attestazioni di cui agli artt. 2, 3 e 4 della legge 5 luglio 1982, n. 441, ovvero la dichiarazione dei redditi soggetti all’imposta sui redditi delle persone fisiche e quella concernente i diritti reali su beni immobili e su beni mobili iscritti in pubblici registri, le azioni di società, le quote di partecipazione a società, anche in relazione al coniuge non separato ed ai parenti entro il secondo grado, ove essi vi acconsentano, dovendosi in ogni caso dare evidenza al mancato consenso.</w:t>
      </w:r>
    </w:p>
    <w:p w:rsidR="00307B2D" w:rsidRDefault="003315F0"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L’art. 14</w:t>
      </w:r>
      <w:r w:rsidR="00307B2D">
        <w:rPr>
          <w:rFonts w:ascii="Times New Roman" w:eastAsia="Times New Roman" w:hAnsi="Times New Roman" w:cs="Times New Roman"/>
          <w:color w:val="000000"/>
          <w:sz w:val="24"/>
          <w:szCs w:val="24"/>
          <w:lang w:eastAsia="it-IT"/>
        </w:rPr>
        <w:t xml:space="preserve"> è censurato limitatamente all’ultimo periodo, nella parte in cui prevede che l’amministrazione pubblichi sul proprio sito istituzionale l’ammontare complessivo degli emolumenti percepiti da ciascun dirigente a carico della finanza pubblica.</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1.1.– Ritiene il giudice a quo che le indicate disposizioni contrastino, innanzitutto, con l’art. 117, primo comma, della Costituzione, in relazione agli artt. 7, 8 e 52 della Carta dei diritti fondamentali dell’Unione europea (CDFUE), proclamata a Nizza il 7 dicembre 2000 e adattata a Strasburgo il 12 dicembre 2007, all’art. 8 della Convenzione per la salvaguardia dei diritti dell’uomo e delle libertà fondamentali (CEDU), all’art. 5 della Convenzione n. 108 sulla protezione delle persone rispetto al trattamento automatizzato di dati di carattere personale, adottata a Strasburgo il 28 gennaio 1981, , nonché agli artt. 6, …. della direttiva 95/46/CE del Parlamento europeo e del Consiglio, del 24 ottobre 1995, relativa alla tutela delle persone fisiche con riguardo al trattamento dei dati personali, nonché </w:t>
      </w:r>
      <w:r>
        <w:rPr>
          <w:rFonts w:ascii="Times New Roman" w:eastAsia="Times New Roman" w:hAnsi="Times New Roman" w:cs="Times New Roman"/>
          <w:color w:val="000000"/>
          <w:sz w:val="24"/>
          <w:szCs w:val="24"/>
          <w:lang w:eastAsia="it-IT"/>
        </w:rPr>
        <w:lastRenderedPageBreak/>
        <w:t>alla libera circolazione di tali dati.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Evidenzia il tribunale amministrativo rimettente come tali disposizioni stabiliscano principi di proporzionalità, pertinenza e non eccedenza nel trattamento dei dati personali, confermati anche dalla nuova normativa in materia di protezione dei dati personali di cui al regolamento (UE) n.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definendo così il quadro sovranazionale di riferimento per ogni disciplina del rapporto tra esigenza (privata) di protezione di tali dati ed esigenza (pubblica) di trasparenza.</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Sottolinea come la necessaria tutela delle persone fisiche rispetto al trattamento e alla libera circolazione dei dati personali non osterebbe a una normativa nazionale che imponga la raccolta e la divulgazione di informazioni relative al patrimonio e al reddito dei dirigenti pubblici, alla condizione, però, che la divulgazione di tali dati, in quanto riferiti puntualmente e specificamente ai nominativi dei dipendenti, risulti necessaria e appropriata al raggiungimento degli obiettivi della corretta informazione dei cittadini e della buona gestione delle risorse pubbliche…..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1.</w:t>
      </w:r>
      <w:proofErr w:type="gramStart"/>
      <w:r>
        <w:rPr>
          <w:rFonts w:ascii="Times New Roman" w:eastAsia="Times New Roman" w:hAnsi="Times New Roman" w:cs="Times New Roman"/>
          <w:color w:val="000000"/>
          <w:sz w:val="24"/>
          <w:szCs w:val="24"/>
          <w:lang w:eastAsia="it-IT"/>
        </w:rPr>
        <w:t>2.–</w:t>
      </w:r>
      <w:proofErr w:type="gramEnd"/>
      <w:r>
        <w:rPr>
          <w:rFonts w:ascii="Times New Roman" w:eastAsia="Times New Roman" w:hAnsi="Times New Roman" w:cs="Times New Roman"/>
          <w:color w:val="000000"/>
          <w:sz w:val="24"/>
          <w:szCs w:val="24"/>
          <w:lang w:eastAsia="it-IT"/>
        </w:rPr>
        <w:t xml:space="preserve"> Le disposizioni di cui all’art. 14 del d.lgs. n. 33 del 2013, sarebbero altresì in contrasto con l’art. 3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sotto due distinti profili.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In primo luogo, vi sarebbe violazione del principio di uguaglianza per la circostanza che gli obblighi di pubblicazione in esame graverebbero su tutti i dirigenti pubblici, senza alcuna distinzione. Il giudice a quo osserva che la previsione normativa assimilerebbe, in tal modo, cariche dirigenziali che, «all’evidenza, non sono equiparabili fra loro», per «genesi, struttura, funzioni esercitate e poteri statali di riferimento».</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La mancata differenziazione tra le categorie dirigenziali soggette alla misura, in base, ad esempio, all’amministrazione di appartenenza, alla qualifica, alle funzioni in concreto ricoperte, ai compensi percepiti, sarebbe «indice di una non adeguata calibrazione della disposizione in parola», tenuto conto della molteplicità delle categorie dirigenziali rinvenibili nell’ordinamento vigente, e della connessa varietà ed estensione dei segmenti di potere amministrativo esercitato: la misura riguarderebbe oltre centoquarantamila dirigenti, senza alcuna considerazione dell’effettivo rischio corruttivo insito nella funzione svolta, anche in relazione all’entità delle risorse pubbliche assegnate all’ufficio.</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Violerebbe il principio di uguaglianza anche l’equiparazione, prevista dalle disposizioni censurate, dei dirigenti pubblici con i titolari di incarichi politici.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La lesione dell’art. 3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xml:space="preserve">. emergerebbe anche sotto il profilo dell’intrinseca irragionevolezza della disciplina censurata. La divulgazione on line di una quantità enorme di dati comporterebbe rischi di alterazione, manipolazione e riproduzione di questi ultimi per finalità diverse da quelle per le quali la </w:t>
      </w:r>
      <w:r>
        <w:rPr>
          <w:rFonts w:ascii="Times New Roman" w:eastAsia="Times New Roman" w:hAnsi="Times New Roman" w:cs="Times New Roman"/>
          <w:color w:val="000000"/>
          <w:sz w:val="24"/>
          <w:szCs w:val="24"/>
          <w:lang w:eastAsia="it-IT"/>
        </w:rPr>
        <w:lastRenderedPageBreak/>
        <w:t>loro raccolta e trattamento sono previsti, con frustrazione delle esigenze di informazione veritiera e, quindi, di controllo, alla base della normativa.</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Le stesse modalità di diffusione dei dati non supererebbero il test di ragionevolezza e proporzionalità, riguardando dati reddituali e patrimoniali – relativi non solo ai dirigenti, ma anche ai loro coniugi e parenti entro il secondo grado, ove acconsentano, e salva la menzione dell’eventuale mancato consenso – desunti dalla dichiarazione dei redditi e dunque particolarmente dettagliati…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1.3….     1.4……...</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2.– Va preliminarmente considerato che il giudice rimettente è consapevole della circostanza per cui</w:t>
      </w:r>
      <w:r w:rsidR="00D60205">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viene in rilievo un trattamento di dati personali soggetto anche alla disciplina del diritto (comunitario, prima, e ora) dell’Unione europea. La stessa ordinanza di rimessione, lamentando che le disposizioni censurate violino l’art. 117, primo comma,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indica, quali parametri interposti, norme del diritto europeo sia primario c</w:t>
      </w:r>
      <w:r w:rsidR="00D60205">
        <w:rPr>
          <w:rFonts w:ascii="Times New Roman" w:eastAsia="Times New Roman" w:hAnsi="Times New Roman" w:cs="Times New Roman"/>
          <w:color w:val="000000"/>
          <w:sz w:val="24"/>
          <w:szCs w:val="24"/>
          <w:lang w:eastAsia="it-IT"/>
        </w:rPr>
        <w:t>he derivato: argomenta</w:t>
      </w:r>
      <w:r>
        <w:rPr>
          <w:rFonts w:ascii="Times New Roman" w:eastAsia="Times New Roman" w:hAnsi="Times New Roman" w:cs="Times New Roman"/>
          <w:color w:val="000000"/>
          <w:sz w:val="24"/>
          <w:szCs w:val="24"/>
          <w:lang w:eastAsia="it-IT"/>
        </w:rPr>
        <w:t xml:space="preserve"> l’asserita lesione del diritto alla vita privata, di quello alla protezione dei dati personali, dei principi di proporzionalità e pertinenza, sanciti dagli articoli 7, 8 e 52 della CDFUE e dagli artt. </w:t>
      </w:r>
      <w:proofErr w:type="gramStart"/>
      <w:r>
        <w:rPr>
          <w:rFonts w:ascii="Times New Roman" w:eastAsia="Times New Roman" w:hAnsi="Times New Roman" w:cs="Times New Roman"/>
          <w:color w:val="000000"/>
          <w:sz w:val="24"/>
          <w:szCs w:val="24"/>
          <w:lang w:eastAsia="it-IT"/>
        </w:rPr>
        <w:t>6</w:t>
      </w:r>
      <w:r w:rsidR="00D60205">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 e</w:t>
      </w:r>
      <w:proofErr w:type="gramEnd"/>
      <w:r>
        <w:rPr>
          <w:rFonts w:ascii="Times New Roman" w:eastAsia="Times New Roman" w:hAnsi="Times New Roman" w:cs="Times New Roman"/>
          <w:color w:val="000000"/>
          <w:sz w:val="24"/>
          <w:szCs w:val="24"/>
          <w:lang w:eastAsia="it-IT"/>
        </w:rPr>
        <w:t xml:space="preserve"> 7</w:t>
      </w:r>
      <w:r w:rsidR="00D60205">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 della direttiva 95/46/CE.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Al tempo stesso ritiene che la disciplina legislativa sia in contrasto anche con parametri costituzionali interni, sostenendo che essa lede l’art. 3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xml:space="preserve">.  e gli artt. 2 e 13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Il giudice rimettente è altresì consapevole della circostanza che, in fattispecie analoga a quella al suo esame, la Corte di giustizia delle Comunità europee– pur avendo ritenuto, a seguito di rinvio pregiudiziale, che gli </w:t>
      </w:r>
      <w:proofErr w:type="spellStart"/>
      <w:r>
        <w:rPr>
          <w:rFonts w:ascii="Times New Roman" w:eastAsia="Times New Roman" w:hAnsi="Times New Roman" w:cs="Times New Roman"/>
          <w:color w:val="000000"/>
          <w:sz w:val="24"/>
          <w:szCs w:val="24"/>
          <w:lang w:eastAsia="it-IT"/>
        </w:rPr>
        <w:t>artt</w:t>
      </w:r>
      <w:proofErr w:type="spellEnd"/>
      <w:r w:rsidR="00D60205">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 della direttiva 95/46/CE contengono norme direttamente applicabili – ha stabilito che la valutazione sul corretto bilanciamento tra il diritto alla tutela dei dati personali e quello all’accesso ai dati in possesso delle pubbliche amministrazioni doveva essere rimessa al giudice del rinvio, escludendo perciò che fosse stata definitivamente compiuta dalla normativa </w:t>
      </w:r>
      <w:proofErr w:type="spellStart"/>
      <w:r>
        <w:rPr>
          <w:rFonts w:ascii="Times New Roman" w:eastAsia="Times New Roman" w:hAnsi="Times New Roman" w:cs="Times New Roman"/>
          <w:color w:val="000000"/>
          <w:sz w:val="24"/>
          <w:szCs w:val="24"/>
          <w:lang w:eastAsia="it-IT"/>
        </w:rPr>
        <w:t>europea.Su</w:t>
      </w:r>
      <w:proofErr w:type="spellEnd"/>
      <w:r>
        <w:rPr>
          <w:rFonts w:ascii="Times New Roman" w:eastAsia="Times New Roman" w:hAnsi="Times New Roman" w:cs="Times New Roman"/>
          <w:color w:val="000000"/>
          <w:sz w:val="24"/>
          <w:szCs w:val="24"/>
          <w:lang w:eastAsia="it-IT"/>
        </w:rPr>
        <w:t xml:space="preserve"> questi presupposti, ritiene che le disposizioni interne censurate non possano essere disapplicate «per contrasto con normative comunitarie», posto che non sarebbe realmente individuabile una disciplina self-</w:t>
      </w:r>
      <w:proofErr w:type="spellStart"/>
      <w:r>
        <w:rPr>
          <w:rFonts w:ascii="Times New Roman" w:eastAsia="Times New Roman" w:hAnsi="Times New Roman" w:cs="Times New Roman"/>
          <w:color w:val="000000"/>
          <w:sz w:val="24"/>
          <w:szCs w:val="24"/>
          <w:lang w:eastAsia="it-IT"/>
        </w:rPr>
        <w:t>executing</w:t>
      </w:r>
      <w:proofErr w:type="spellEnd"/>
      <w:r>
        <w:rPr>
          <w:rFonts w:ascii="Times New Roman" w:eastAsia="Times New Roman" w:hAnsi="Times New Roman" w:cs="Times New Roman"/>
          <w:color w:val="000000"/>
          <w:sz w:val="24"/>
          <w:szCs w:val="24"/>
          <w:lang w:eastAsia="it-IT"/>
        </w:rPr>
        <w:t xml:space="preserve"> di matrice europea applicabile alla fattispecie oggetto di giudizio. </w:t>
      </w:r>
      <w:proofErr w:type="gramStart"/>
      <w:r>
        <w:rPr>
          <w:rFonts w:ascii="Times New Roman" w:eastAsia="Times New Roman" w:hAnsi="Times New Roman" w:cs="Times New Roman"/>
          <w:color w:val="000000"/>
          <w:sz w:val="24"/>
          <w:szCs w:val="24"/>
          <w:lang w:eastAsia="it-IT"/>
        </w:rPr>
        <w:t>Afferma  che</w:t>
      </w:r>
      <w:proofErr w:type="gramEnd"/>
      <w:r>
        <w:rPr>
          <w:rFonts w:ascii="Times New Roman" w:eastAsia="Times New Roman" w:hAnsi="Times New Roman" w:cs="Times New Roman"/>
          <w:color w:val="000000"/>
          <w:sz w:val="24"/>
          <w:szCs w:val="24"/>
          <w:lang w:eastAsia="it-IT"/>
        </w:rPr>
        <w:t xml:space="preserve"> i principi di proporzionalità, pertinenza e non eccedenza in tema di trattamento dei dati personali</w:t>
      </w:r>
      <w:r w:rsidR="00D60205">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si presenterebbero non già quali disposizioni idonee a regolare la fattispecie al suo esame, bensì quali «criteri» di riferimento per effettuare una «ponderazione della conformità» della disciplina censurata, mostrando di intendere che tale operazione sia di segno diverso dalla semplice applicazione o non applicazione di una norma al fatto.</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Escludendo dunque che la normativa europea offra una soluzione del caso concreto, scartando inoltre la via di un rinvio pregiudiziale, proprio perché in occasione analoga la Corte di giustizia aveva devoluto al giudice nazionale la valutazione sul corretto bilanciamento tra i due diritti potenzialmente confliggenti</w:t>
      </w:r>
      <w:r w:rsidR="00D60205">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decide di sollevare questioni di legittimità costituzionale sulle </w:t>
      </w:r>
      <w:r>
        <w:rPr>
          <w:rFonts w:ascii="Times New Roman" w:eastAsia="Times New Roman" w:hAnsi="Times New Roman" w:cs="Times New Roman"/>
          <w:color w:val="000000"/>
          <w:sz w:val="24"/>
          <w:szCs w:val="24"/>
          <w:lang w:eastAsia="it-IT"/>
        </w:rPr>
        <w:lastRenderedPageBreak/>
        <w:t>disposizioni al suo esame, ritenendo che la valutazione sul bilanciamento in parola non possa che spettare a questa Corte.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2.</w:t>
      </w:r>
      <w:proofErr w:type="gramStart"/>
      <w:r>
        <w:rPr>
          <w:rFonts w:ascii="Times New Roman" w:eastAsia="Times New Roman" w:hAnsi="Times New Roman" w:cs="Times New Roman"/>
          <w:color w:val="000000"/>
          <w:sz w:val="24"/>
          <w:szCs w:val="24"/>
          <w:lang w:eastAsia="it-IT"/>
        </w:rPr>
        <w:t>1.–</w:t>
      </w:r>
      <w:proofErr w:type="gramEnd"/>
      <w:r>
        <w:rPr>
          <w:rFonts w:ascii="Times New Roman" w:eastAsia="Times New Roman" w:hAnsi="Times New Roman" w:cs="Times New Roman"/>
          <w:color w:val="000000"/>
          <w:sz w:val="24"/>
          <w:szCs w:val="24"/>
          <w:lang w:eastAsia="it-IT"/>
        </w:rPr>
        <w:t xml:space="preserve"> Alla luce della descritta prospettazione, le questioni di legittimità costituzionale sollevate, sotto lo specifico profilo appena esaminato, sono ammissibili.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Questa Corte (</w:t>
      </w:r>
      <w:hyperlink r:id="rId6" w:history="1">
        <w:r>
          <w:rPr>
            <w:rStyle w:val="Collegamentoipertestuale"/>
            <w:rFonts w:ascii="Times New Roman" w:eastAsia="Times New Roman" w:hAnsi="Times New Roman" w:cs="Times New Roman"/>
            <w:b/>
            <w:sz w:val="24"/>
            <w:szCs w:val="24"/>
            <w:lang w:eastAsia="it-IT"/>
          </w:rPr>
          <w:t>sentenza n. 269 del 2017</w:t>
        </w:r>
      </w:hyperlink>
      <w:r>
        <w:rPr>
          <w:rFonts w:ascii="Times New Roman" w:eastAsia="Times New Roman" w:hAnsi="Times New Roman" w:cs="Times New Roman"/>
          <w:color w:val="000000"/>
          <w:sz w:val="24"/>
          <w:szCs w:val="24"/>
          <w:lang w:eastAsia="it-IT"/>
        </w:rPr>
        <w:t>) ha già rilevato che i principi e i diritti enunciati nella CDFUE intersecano in larga misura i principi e i diritti garantiti dalla Costituzione italiana, e che la prima costituisce pertanto «parte del diritto dell’Unione dotata di caratteri peculiari in ragione del suo contenuto di impronta tipicamente costituzionale». Ha aggiunto che, fermi restando i principi del primato e dell’effetto diretto del diritto dell’Unione europea, occorre considerare la peculiarità delle situazioni nelle quali, in un ambito di rilevanza comunitaria, una legge che incide su diritti fondamentali della persona sia oggetto di dubbi, sia sotto il profilo della sua conformità alla Costituzione, sia sotto il profilo della sua compatibilità con la CDFUE.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Ha concluso che in tali casi – fatto salvo il ricorso al rinvio pregiudiziale per le questioni di interpretazione o di invalidità del diritto dell’Unione europea</w:t>
      </w:r>
      <w:r w:rsidR="00D60205">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 xml:space="preserve"> va preservata l’opportunità di un intervento con effetti erga </w:t>
      </w:r>
      <w:proofErr w:type="spellStart"/>
      <w:r>
        <w:rPr>
          <w:rFonts w:ascii="Times New Roman" w:eastAsia="Times New Roman" w:hAnsi="Times New Roman" w:cs="Times New Roman"/>
          <w:color w:val="000000"/>
          <w:sz w:val="24"/>
          <w:szCs w:val="24"/>
          <w:lang w:eastAsia="it-IT"/>
        </w:rPr>
        <w:t>omnes</w:t>
      </w:r>
      <w:proofErr w:type="spellEnd"/>
      <w:r>
        <w:rPr>
          <w:rFonts w:ascii="Times New Roman" w:eastAsia="Times New Roman" w:hAnsi="Times New Roman" w:cs="Times New Roman"/>
          <w:color w:val="000000"/>
          <w:sz w:val="24"/>
          <w:szCs w:val="24"/>
          <w:lang w:eastAsia="it-IT"/>
        </w:rPr>
        <w:t xml:space="preserve"> di questa Corte, in virtù del principio che situa il sindacato accentrato di legittimità costituzionale a fondamento dell’architettura costituzionale (art. 134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xml:space="preserve">.), precisando che, in tali fattispecie, la Corte costituzionale giudicherà alla luce dei parametri costituzionali interni, ed eventualmente anche di quelli europei (ex artt. 11 e 117, primo comma,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comunque secondo l’ordine che di volta in volta risulti maggiormente appropriato.</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Questo orientamento va confermato anche nel caso di specie, nel quale principi e diritti fondamentali enunciati dalla CDFUE intersecano principi e diritti fondamentali garantiti dalla Costituzione.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Tra i parametri interposti rispetto alla denunciata violazione dell’art. 117, primo comma,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il giudice rimettente evoca, oltre a disposizioni della CDFUE, anche i principi di proporzionalità, pertinenza e non eccedenza nel trattamento dei dati personali, previsti in particolare dagli artt. 6, paragrafo 1, lettera c), e 7, lettere c) ed e), della direttiva 95/46/CE.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Ciò non induce a modificare l’orientamento ricordato.</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I principi previsti dalla d</w:t>
      </w:r>
      <w:r w:rsidR="00D60205">
        <w:rPr>
          <w:rFonts w:ascii="Times New Roman" w:eastAsia="Times New Roman" w:hAnsi="Times New Roman" w:cs="Times New Roman"/>
          <w:color w:val="000000"/>
          <w:sz w:val="24"/>
          <w:szCs w:val="24"/>
          <w:lang w:eastAsia="it-IT"/>
        </w:rPr>
        <w:t>irettiva si presentano</w:t>
      </w:r>
      <w:r>
        <w:rPr>
          <w:rFonts w:ascii="Times New Roman" w:eastAsia="Times New Roman" w:hAnsi="Times New Roman" w:cs="Times New Roman"/>
          <w:color w:val="000000"/>
          <w:sz w:val="24"/>
          <w:szCs w:val="24"/>
          <w:lang w:eastAsia="it-IT"/>
        </w:rPr>
        <w:t xml:space="preserve"> in singolare connessione con le pertinenti disposizioni della CDFUE: non solo nel senso che essi ne forniscono specificazione o attuazione, ma anche nel senso, addirittura inverso, che essi hanno costituito “modello” per quelle norme, e perciò partecipano all’evidenza della loro stessa natura, come espresso nelle Spiegazioni relative alla Carta dei diritti fondamentali, in cui si legge, in particolare </w:t>
      </w:r>
      <w:r w:rsidR="00D60205">
        <w:rPr>
          <w:rFonts w:ascii="Times New Roman" w:eastAsia="Times New Roman" w:hAnsi="Times New Roman" w:cs="Times New Roman"/>
          <w:color w:val="000000"/>
          <w:sz w:val="24"/>
          <w:szCs w:val="24"/>
          <w:lang w:eastAsia="it-IT"/>
        </w:rPr>
        <w:t>in relazione all’</w:t>
      </w:r>
      <w:r>
        <w:rPr>
          <w:rFonts w:ascii="Times New Roman" w:eastAsia="Times New Roman" w:hAnsi="Times New Roman" w:cs="Times New Roman"/>
          <w:color w:val="000000"/>
          <w:sz w:val="24"/>
          <w:szCs w:val="24"/>
          <w:lang w:eastAsia="it-IT"/>
        </w:rPr>
        <w:t>art.8 – Protezione dei dati di carattere personale», che «[q]</w:t>
      </w:r>
      <w:proofErr w:type="spellStart"/>
      <w:r>
        <w:rPr>
          <w:rFonts w:ascii="Times New Roman" w:eastAsia="Times New Roman" w:hAnsi="Times New Roman" w:cs="Times New Roman"/>
          <w:color w:val="000000"/>
          <w:sz w:val="24"/>
          <w:szCs w:val="24"/>
          <w:lang w:eastAsia="it-IT"/>
        </w:rPr>
        <w:t>uesto</w:t>
      </w:r>
      <w:proofErr w:type="spellEnd"/>
      <w:r>
        <w:rPr>
          <w:rFonts w:ascii="Times New Roman" w:eastAsia="Times New Roman" w:hAnsi="Times New Roman" w:cs="Times New Roman"/>
          <w:color w:val="000000"/>
          <w:sz w:val="24"/>
          <w:szCs w:val="24"/>
          <w:lang w:eastAsia="it-IT"/>
        </w:rPr>
        <w:t xml:space="preserve"> articolo è stato fondato sull’articolo 286 del trattato che istituisce la Comunità europea, sulla direttiva 95/46/CE del Parlamento europeo e del Consiglio relativa alla </w:t>
      </w:r>
      <w:r>
        <w:rPr>
          <w:rFonts w:ascii="Times New Roman" w:eastAsia="Times New Roman" w:hAnsi="Times New Roman" w:cs="Times New Roman"/>
          <w:color w:val="000000"/>
          <w:sz w:val="24"/>
          <w:szCs w:val="24"/>
          <w:lang w:eastAsia="it-IT"/>
        </w:rPr>
        <w:lastRenderedPageBreak/>
        <w:t>tutela delle persone fisiche con riguardo al trattamento dei dati personali nonché alla libera circolazione di tali dati […], nonché sull’articolo 8 della CEDU e sulla convenzione del Consiglio d’Europa sulla protezione delle persone rispetto al trattamento automatizzato di dati di carattere personale del 28 gennaio 1981, ratificata da tutti gli Stati membri. […]. La direttiva e il regolamento [(CE) n. 45/2001 del Parlamento europeo e del Consiglio] succitati definiscono le condizioni e i limiti applicabili all’esercizio del diritto alla protezione dei dati personali».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2.</w:t>
      </w:r>
      <w:proofErr w:type="gramStart"/>
      <w:r>
        <w:rPr>
          <w:rFonts w:ascii="Times New Roman" w:eastAsia="Times New Roman" w:hAnsi="Times New Roman" w:cs="Times New Roman"/>
          <w:color w:val="000000"/>
          <w:sz w:val="24"/>
          <w:szCs w:val="24"/>
          <w:lang w:eastAsia="it-IT"/>
        </w:rPr>
        <w:t>2.–</w:t>
      </w:r>
      <w:proofErr w:type="gramEnd"/>
      <w:r>
        <w:rPr>
          <w:rFonts w:ascii="Times New Roman" w:eastAsia="Times New Roman" w:hAnsi="Times New Roman" w:cs="Times New Roman"/>
          <w:color w:val="000000"/>
          <w:sz w:val="24"/>
          <w:szCs w:val="24"/>
          <w:lang w:eastAsia="it-IT"/>
        </w:rPr>
        <w:t xml:space="preserve"> L’ammissibilità  delle questioni sollevate, emerge anche alla luce della circostanza che la disciplina legislativa censurata, che estende a tutti i dirigenti delle pubbliche amministrazioni obblighi di pubblicazione di dati già in vigore per altri soggetti, opera  su un terreno nel quale risultano in connessione diritti e principi fondamentali, contemporaneamente tutelati sia dalla Costituzione che dal diritto europeo, primario e derivato.</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Da una parte, il diritto alla riservatezza dei dati personali, quale manifestazione del diritto fondamentale all’intangibilità della sfera privata, che attiene alla tutela della vita degli individui nei suoi molteplici aspetti. Un diritto che trova riferimenti nella Costituzione italiana (artt. 2, 14, 15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già riconosciuto</w:t>
      </w:r>
      <w:r w:rsidR="00165CE2">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nella giurisprudenza di questa Corte, e che incontra specifica protezione nelle varie norme europee e convenzionali. Nell’epoca attuale, esso si caratterizza particolarmente quale diritto a controllare la circolazione delle informazioni riferite alla propria persona, e si giova, a sua protezione, dei canoni elaborati in sede europea per valutare la legittimità della raccolta, del trattamento e della diffusione dei dati personali. Si tratta dei già ricordati principi di proporzionalità, pertinenza e non eccedenza, in virtù dei quali deroghe e limitazioni alla tutela della riservatezza di quei dati devono operare nei limiti dello stretto necessario, essendo indispensabile identificare le misure che incidano nella minor misura possibile sul diritto fondamentale.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Dall’altra parte, con eguale rilievo, i principi di pubblicità e trasparenza, riferiti non solo, quale corollario del principio democratico (art. 1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xml:space="preserve">.), a tutti gli aspetti rilevanti della vita pubblica e istituzionale, ma anche, ai sensi dell’art. 97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xml:space="preserve">., al buon funzionamento dell’amministrazione. Principi che, nella legislazione interna, tendono ormai a manifestarsi, nella loro declinazione soggettiva, nella forma di un diritto dei cittadini ad accedere ai dati in possesso della pubblica amministrazione, come del resto stabilisce l’art. 1, del d.lgs. n. 33 del 2013. </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I diritti alla riservatezza e alla trasparenza si fronteggiano soprattutto nel nuovo scenario digitale: un ambito nel quale, da un lato, i diritti personali possono essere posti in pericolo dalla indiscriminata circolazione delle informazioni, e, dall’altro, proprio la più ampia circolazione dei dati può meglio consentire a ciascuno di informarsi e comunicare. Non erra, pertanto, il giudice quando segnala la peculiarità dell’esame cui deve essere soggetta la disciplina legislativa che egli si trova ad applicare, e quando sottolinea che tale esame va condotto dalla Corte costituzionale.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lastRenderedPageBreak/>
        <w:t>2.</w:t>
      </w:r>
      <w:proofErr w:type="gramStart"/>
      <w:r>
        <w:rPr>
          <w:rFonts w:ascii="Times New Roman" w:eastAsia="Times New Roman" w:hAnsi="Times New Roman" w:cs="Times New Roman"/>
          <w:color w:val="000000"/>
          <w:sz w:val="24"/>
          <w:szCs w:val="24"/>
          <w:lang w:eastAsia="it-IT"/>
        </w:rPr>
        <w:t>3.–</w:t>
      </w:r>
      <w:proofErr w:type="gramEnd"/>
      <w:r>
        <w:rPr>
          <w:rFonts w:ascii="Times New Roman" w:eastAsia="Times New Roman" w:hAnsi="Times New Roman" w:cs="Times New Roman"/>
          <w:color w:val="000000"/>
          <w:sz w:val="24"/>
          <w:szCs w:val="24"/>
          <w:lang w:eastAsia="it-IT"/>
        </w:rPr>
        <w:t xml:space="preserve"> La “prima parola” che questa Corte, per volontà esplicita del giudice a quo, si accinge a pronunciare sulla disciplina legislativa censurata è pertanto più che giustificata dal rango costituzionale della questione e dei diritti in gioco.</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Resta fermo che i giudici comuni possono sottoporre alla Corte di giustizia dell’Unione europea, sulla medesima disciplina, qualsiasi questione pregiudiziale a loro avviso necessaria.</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In generale, la sopravvenienza delle garanzie approntate dalla CDFUE rispetto a quelle della Costituzione italiana genera, del resto, un concorso di rimedi giurisdizionali, arricchisce gli strumenti di tutela dei diritti fondamentali e, per definizione, esclude ogni preclusione.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Questa Corte deve pertanto esprimere la propria valutazione, alla luce innanzitutto dei parametri costituzionali interni, su disposizioni che, pur soggette alla disciplina del diritto europeo, incidono su principi e diritti fondamentali tutelati dalla Costituzione italiana</w:t>
      </w:r>
      <w:r w:rsidR="000C7057">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Ciò anche allo scopo di contribuire, per la propria parte, a rendere effettiva la possibilità, di cui ragiona l’art. 6 del Trat</w:t>
      </w:r>
      <w:r w:rsidR="000C7057">
        <w:rPr>
          <w:rFonts w:ascii="Times New Roman" w:eastAsia="Times New Roman" w:hAnsi="Times New Roman" w:cs="Times New Roman"/>
          <w:color w:val="000000"/>
          <w:sz w:val="24"/>
          <w:szCs w:val="24"/>
          <w:lang w:eastAsia="it-IT"/>
        </w:rPr>
        <w:t>tato sull’Unione europea (TUE)</w:t>
      </w:r>
      <w:r>
        <w:rPr>
          <w:rFonts w:ascii="Times New Roman" w:eastAsia="Times New Roman" w:hAnsi="Times New Roman" w:cs="Times New Roman"/>
          <w:color w:val="000000"/>
          <w:sz w:val="24"/>
          <w:szCs w:val="24"/>
          <w:lang w:eastAsia="it-IT"/>
        </w:rPr>
        <w:t>, che i corrispondenti diritti fondamentali garantiti dal diritto europeo, e in particolare dalla CDFUE, siano interpretati in armonia con le tradizioni costituzionali comuni agli Stati membri, richiamate anche dall’art. 52, paragrafo 4, della stessa CDFUE come fonti rilevanti.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3.– </w:t>
      </w:r>
      <w:r>
        <w:rPr>
          <w:rFonts w:ascii="Times New Roman" w:eastAsia="Times New Roman" w:hAnsi="Times New Roman" w:cs="Times New Roman"/>
          <w:b/>
          <w:color w:val="000000"/>
          <w:sz w:val="24"/>
          <w:szCs w:val="24"/>
          <w:lang w:eastAsia="it-IT"/>
        </w:rPr>
        <w:t xml:space="preserve">Passando, dunque, al merito delle questioni </w:t>
      </w:r>
      <w:proofErr w:type="gramStart"/>
      <w:r>
        <w:rPr>
          <w:rFonts w:ascii="Times New Roman" w:eastAsia="Times New Roman" w:hAnsi="Times New Roman" w:cs="Times New Roman"/>
          <w:b/>
          <w:color w:val="000000"/>
          <w:sz w:val="24"/>
          <w:szCs w:val="24"/>
          <w:lang w:eastAsia="it-IT"/>
        </w:rPr>
        <w:t xml:space="preserve">sollevate </w:t>
      </w:r>
      <w:r>
        <w:rPr>
          <w:rFonts w:ascii="Times New Roman" w:eastAsia="Times New Roman" w:hAnsi="Times New Roman" w:cs="Times New Roman"/>
          <w:color w:val="000000"/>
          <w:sz w:val="24"/>
          <w:szCs w:val="24"/>
          <w:lang w:eastAsia="it-IT"/>
        </w:rPr>
        <w:t>,</w:t>
      </w:r>
      <w:proofErr w:type="gramEnd"/>
      <w:r>
        <w:rPr>
          <w:rFonts w:ascii="Times New Roman" w:eastAsia="Times New Roman" w:hAnsi="Times New Roman" w:cs="Times New Roman"/>
          <w:color w:val="000000"/>
          <w:sz w:val="24"/>
          <w:szCs w:val="24"/>
          <w:lang w:eastAsia="it-IT"/>
        </w:rPr>
        <w:t xml:space="preserve"> il giudice rimettente prospetta il contrasto della disposizione anche con più parametri costituzionali interni.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Questa Corte, avendo la facoltà di decidere l’ordine delle censure da affrontare, ritiene di esaminare prioritariamente le questioni di legittimità costituzionale sollevate in relazione all’art. 3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evocato sia sotto il profilo della violazione del principio di ragionevolezza, sia sotto il profilo della lesione del principio di uguaglianza.</w:t>
      </w:r>
    </w:p>
    <w:p w:rsidR="00307B2D" w:rsidRDefault="000C7057" w:rsidP="000C7057">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S</w:t>
      </w:r>
      <w:r w:rsidR="00307B2D">
        <w:rPr>
          <w:rFonts w:ascii="Times New Roman" w:eastAsia="Times New Roman" w:hAnsi="Times New Roman" w:cs="Times New Roman"/>
          <w:color w:val="000000"/>
          <w:sz w:val="24"/>
          <w:szCs w:val="24"/>
          <w:lang w:eastAsia="it-IT"/>
        </w:rPr>
        <w:t>i è in presenza di una questione concernente il bilanciamento tra due diritti: quello alla riservatezza dei dati personali, inteso come diritto a controllare la circolazione delle informazioni riferite alla propria persona, e quello dei cittadini al libero accesso ai dati ed alle informazioni detenuti dalle pubbliche amministrazioni.</w:t>
      </w:r>
      <w:r>
        <w:rPr>
          <w:rFonts w:ascii="Times New Roman" w:eastAsia="Times New Roman" w:hAnsi="Times New Roman" w:cs="Times New Roman"/>
          <w:color w:val="000000"/>
          <w:sz w:val="24"/>
          <w:szCs w:val="24"/>
          <w:lang w:eastAsia="it-IT"/>
        </w:rPr>
        <w:t xml:space="preserve"> </w:t>
      </w:r>
      <w:r w:rsidR="00307B2D">
        <w:rPr>
          <w:rFonts w:ascii="Times New Roman" w:eastAsia="Times New Roman" w:hAnsi="Times New Roman" w:cs="Times New Roman"/>
          <w:color w:val="000000"/>
          <w:sz w:val="24"/>
          <w:szCs w:val="24"/>
          <w:lang w:eastAsia="it-IT"/>
        </w:rPr>
        <w:t>In valutazioni di tale natura, il giudizio di ragionevolezza sulle scelte legislative si avvale del cosiddetto test di proporzionalità, che «richiede di valutare se la norma oggetto di scrutinio, con la misura e le modalità di applicazione stabilite, sia necessaria e idonea al conseguimento di obiettivi legittimamente perseguiti, in quanto, tra più misure appropriate, prescriva quella meno restrittiva dei diritti a confronto e stabilisca oneri non sproporzionati rispetto al perseguimento di detti obiettivi».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Nella specifica materia in oggetto, del resto, anche la giurisprudenza europea segue le medesime coordinate interpretative.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3.1.–</w:t>
      </w:r>
      <w:r>
        <w:rPr>
          <w:rFonts w:ascii="Times New Roman" w:eastAsia="Times New Roman" w:hAnsi="Times New Roman" w:cs="Times New Roman"/>
          <w:color w:val="000000"/>
          <w:sz w:val="24"/>
          <w:szCs w:val="24"/>
          <w:u w:val="single"/>
          <w:lang w:eastAsia="it-IT"/>
        </w:rPr>
        <w:t xml:space="preserve"> La Corte di giustizia dell’Unione europea</w:t>
      </w:r>
      <w:r>
        <w:rPr>
          <w:rFonts w:ascii="Times New Roman" w:eastAsia="Times New Roman" w:hAnsi="Times New Roman" w:cs="Times New Roman"/>
          <w:color w:val="000000"/>
          <w:sz w:val="24"/>
          <w:szCs w:val="24"/>
          <w:lang w:eastAsia="it-IT"/>
        </w:rPr>
        <w:t xml:space="preserve"> ha ripetutamente affermato che le esigenze di controllo democratico non possono travolgere il diritto fondamentale alla riservatezza delle persone </w:t>
      </w:r>
      <w:r>
        <w:rPr>
          <w:rFonts w:ascii="Times New Roman" w:eastAsia="Times New Roman" w:hAnsi="Times New Roman" w:cs="Times New Roman"/>
          <w:color w:val="000000"/>
          <w:sz w:val="24"/>
          <w:szCs w:val="24"/>
          <w:lang w:eastAsia="it-IT"/>
        </w:rPr>
        <w:lastRenderedPageBreak/>
        <w:t>fisiche, dovendo sempre essere rispettato il principio di proporzionalità, definito cardine della tutela dei dati personali: deroghe e limitazioni alla protezione dei dati personali devono perciò operare nei limiti dello stretto necessario, e prima di ricorrervi occorre ipotizzare misure che determinino la minor lesione, per le persone fisiche, del suddetto diritto fondamentale</w:t>
      </w:r>
      <w:r w:rsidR="000C7057">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La giurisprudenza della Corte di giustizia dell’Unione europea ha influenzato lo stesso legislatore europeo tenuto in debita considerazione dal giudice a quo.  Un riferimento al necessario bilanciamento tra diritti si trova nelle premes</w:t>
      </w:r>
      <w:r w:rsidR="000C7057">
        <w:rPr>
          <w:rFonts w:ascii="Times New Roman" w:eastAsia="Times New Roman" w:hAnsi="Times New Roman" w:cs="Times New Roman"/>
          <w:color w:val="000000"/>
          <w:sz w:val="24"/>
          <w:szCs w:val="24"/>
          <w:lang w:eastAsia="it-IT"/>
        </w:rPr>
        <w:t>se al regolamento n. 2016/679/UE</w:t>
      </w:r>
      <w:r>
        <w:rPr>
          <w:rFonts w:ascii="Times New Roman" w:eastAsia="Times New Roman" w:hAnsi="Times New Roman" w:cs="Times New Roman"/>
          <w:color w:val="000000"/>
          <w:sz w:val="24"/>
          <w:szCs w:val="24"/>
          <w:lang w:eastAsia="it-IT"/>
        </w:rPr>
        <w:t>, ove si legge che «[i]l diritto alla protezione dei dati di carattere personale non è una prerogativa assoluta ma va considerato alla luce della sua funzione sociale e va contemperato con altri diritti fondamentali, in ossequio al principio di proporzionalità».</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In virtù di tutto quanto precede, lo scrutinio intorno al punto di equilibrio individuato dal legislatore sulla questione della pubblicità dei dati reddituali e patrimoniali dei dirigenti amministrativi va condotto alla stregua del parametro costituzionale interno evocato dal giudice a quo (art. 3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come integrato dai principi di derivazione europea. Essi sanciscono l’obbligo, per la legislazione nazionale, di rispettare i criteri di necessità, proporzionalità, finalità, pertinenza e non eccedenza nel trattamento dei dati personali, pur al cospetto dell’esigenza di garantire, fino al punto tollerabile, la pubblicità dei dati in possesso della pubblica amministrazione.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proofErr w:type="gramStart"/>
      <w:r>
        <w:rPr>
          <w:rFonts w:ascii="Times New Roman" w:eastAsia="Times New Roman" w:hAnsi="Times New Roman" w:cs="Times New Roman"/>
          <w:color w:val="000000"/>
          <w:sz w:val="24"/>
          <w:szCs w:val="24"/>
          <w:lang w:eastAsia="it-IT"/>
        </w:rPr>
        <w:t>4.</w:t>
      </w:r>
      <w:r w:rsidR="000C7057">
        <w:rPr>
          <w:rFonts w:ascii="Times New Roman" w:eastAsia="Times New Roman" w:hAnsi="Times New Roman" w:cs="Times New Roman"/>
          <w:color w:val="000000"/>
          <w:sz w:val="24"/>
          <w:szCs w:val="24"/>
          <w:lang w:eastAsia="it-IT"/>
        </w:rPr>
        <w:t>,…</w:t>
      </w:r>
      <w:proofErr w:type="gramEnd"/>
      <w:r w:rsidR="000C7057">
        <w:rPr>
          <w:rFonts w:ascii="Times New Roman" w:eastAsia="Times New Roman" w:hAnsi="Times New Roman" w:cs="Times New Roman"/>
          <w:color w:val="000000"/>
          <w:sz w:val="24"/>
          <w:szCs w:val="24"/>
          <w:lang w:eastAsia="it-IT"/>
        </w:rPr>
        <w:t>.</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4.</w:t>
      </w:r>
      <w:proofErr w:type="gramStart"/>
      <w:r>
        <w:rPr>
          <w:rFonts w:ascii="Times New Roman" w:eastAsia="Times New Roman" w:hAnsi="Times New Roman" w:cs="Times New Roman"/>
          <w:color w:val="000000"/>
          <w:sz w:val="24"/>
          <w:szCs w:val="24"/>
          <w:lang w:eastAsia="it-IT"/>
        </w:rPr>
        <w:t>2.–</w:t>
      </w:r>
      <w:proofErr w:type="gramEnd"/>
      <w:r>
        <w:rPr>
          <w:rFonts w:ascii="Times New Roman" w:eastAsia="Times New Roman" w:hAnsi="Times New Roman" w:cs="Times New Roman"/>
          <w:color w:val="000000"/>
          <w:sz w:val="24"/>
          <w:szCs w:val="24"/>
          <w:lang w:eastAsia="it-IT"/>
        </w:rPr>
        <w:t xml:space="preserve"> Rilievo cruciale hanno le modalità attraverso le quali le </w:t>
      </w:r>
      <w:r w:rsidR="000C7057">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finalità della normativa sulla trasparenza vengono perseguite.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In base alle disposizioni generali del d.lgs. n. 33 del 2013, le pubbliche amministrazioni procedono all’inserimento, nei propri siti </w:t>
      </w:r>
      <w:proofErr w:type="gramStart"/>
      <w:r>
        <w:rPr>
          <w:rFonts w:ascii="Times New Roman" w:eastAsia="Times New Roman" w:hAnsi="Times New Roman" w:cs="Times New Roman"/>
          <w:color w:val="000000"/>
          <w:sz w:val="24"/>
          <w:szCs w:val="24"/>
          <w:lang w:eastAsia="it-IT"/>
        </w:rPr>
        <w:t xml:space="preserve">istituzionali </w:t>
      </w:r>
      <w:r w:rsidR="000C7057">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dei</w:t>
      </w:r>
      <w:proofErr w:type="gramEnd"/>
      <w:r>
        <w:rPr>
          <w:rFonts w:ascii="Times New Roman" w:eastAsia="Times New Roman" w:hAnsi="Times New Roman" w:cs="Times New Roman"/>
          <w:color w:val="000000"/>
          <w:sz w:val="24"/>
          <w:szCs w:val="24"/>
          <w:lang w:eastAsia="it-IT"/>
        </w:rPr>
        <w:t xml:space="preserve"> documenti, delle informazioni e dei dati oggetto degli obblighi di pubblicazione, cui corrisponde il diritto di chiunque di accedere ai siti direttamente e immediatamente, senza autenticazione né identificazione.</w:t>
      </w:r>
    </w:p>
    <w:p w:rsidR="00307B2D" w:rsidRDefault="000C7057"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Tutti i documenti e</w:t>
      </w:r>
      <w:r w:rsidR="00307B2D">
        <w:rPr>
          <w:rFonts w:ascii="Times New Roman" w:eastAsia="Times New Roman" w:hAnsi="Times New Roman" w:cs="Times New Roman"/>
          <w:color w:val="000000"/>
          <w:sz w:val="24"/>
          <w:szCs w:val="24"/>
          <w:lang w:eastAsia="it-IT"/>
        </w:rPr>
        <w:t xml:space="preserve"> le informazioni oggetto di pubblicazione obbligatoria sono pubblici e chiunque ha diritto di conoscerli, di fruirne gratuitamente, di utilizzarli e riutilizzarli. Le amministrazioni non possono disporre filtri e altre soluzioni tecniche atte ad impedire ai motori di ricerca web di indicizzare ed effettuare ricerche all’interno della sezione «Amministrazione trasparente». Gli obblighi di pubblicazione dei dati personali “comuni”, diversi dai dati sensibili e dai dati giudiziari comportano perciò la loro diffusione attraverso siti istituzionali, nonché il loro trattamento secondo modalità che ne consentono la indicizzazione e la rintracciabilità tramite i motori di ricerca web, e anche il loro riutilizzo, nel rispetto dei principi sul trattamento dei dati personali. </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Si tratta perciò di modalità di pubblicazione che privilegiano la più ampia disponibilità dei dati detenuti dalle pubbliche amministrazio</w:t>
      </w:r>
      <w:r w:rsidR="000C7057">
        <w:rPr>
          <w:rFonts w:ascii="Times New Roman" w:eastAsia="Times New Roman" w:hAnsi="Times New Roman" w:cs="Times New Roman"/>
          <w:color w:val="000000"/>
          <w:sz w:val="24"/>
          <w:szCs w:val="24"/>
          <w:lang w:eastAsia="it-IT"/>
        </w:rPr>
        <w:t>ni, ivi inclusi quelli personali</w:t>
      </w:r>
      <w:r>
        <w:rPr>
          <w:rFonts w:ascii="Times New Roman" w:eastAsia="Times New Roman" w:hAnsi="Times New Roman" w:cs="Times New Roman"/>
          <w:color w:val="000000"/>
          <w:sz w:val="24"/>
          <w:szCs w:val="24"/>
          <w:lang w:eastAsia="it-IT"/>
        </w:rPr>
        <w:t xml:space="preserve">. Di questi ultimi, solo quelli sensibili e giudiziari vengono sottratti alla pubblicazione, in virtù di tale loro delicata qualità, mentre </w:t>
      </w:r>
      <w:r>
        <w:rPr>
          <w:rFonts w:ascii="Times New Roman" w:eastAsia="Times New Roman" w:hAnsi="Times New Roman" w:cs="Times New Roman"/>
          <w:color w:val="000000"/>
          <w:sz w:val="24"/>
          <w:szCs w:val="24"/>
          <w:lang w:eastAsia="it-IT"/>
        </w:rPr>
        <w:lastRenderedPageBreak/>
        <w:t>per gli altri dati resta il presidio costituito dall’obbligo, gravante sull’amministrazione di volta in volta interessata, di rendere inintelligibili quelli «non pertinenti», in relazione alle finalità perseguite dalla normativa sulla trasparenza.</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Nel presente giudizio di legittimità costituzionale è all’esame una disposizione in cui è invece il legislatore ad aver effettuato, ex ante e una volta per tutte, la valutazione circa la pertinenza, rispetto a quelle finalità, della pubblicazione di alcuni dati personali di natura reddituale e patrimoniale concernenti i dirigenti amministrativi e i loro stretti congiunti. Lo stesso legislatore ne ha dunque imposto la diffusione anche i dirigenti all’obbligo di pubblicazione di una serie di dati. Questa Corte è perciò investita del compito di decidere se, ed eventualmente in quale misura, questa scelta legislativa superi il test di proporzionalità, come più sopra descritto.</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5.– Così prospettata, la questione è parzialmente fondata per violazione, sia del principio di ragionevolezza, sia del principio di eguaglianza, limitatamente all’obbligo imposto a tutti i titolari di incarichi dirigenziali, senza alcuna distinzione fra di essi, di pubblicare le dichiarazioni e le attestazioni di cui alla lettera f) del comma 1 dell’art. 14 del d.lgs. n. 33 del 2013.</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5.</w:t>
      </w:r>
      <w:proofErr w:type="gramStart"/>
      <w:r>
        <w:rPr>
          <w:rFonts w:ascii="Times New Roman" w:eastAsia="Times New Roman" w:hAnsi="Times New Roman" w:cs="Times New Roman"/>
          <w:color w:val="000000"/>
          <w:sz w:val="24"/>
          <w:szCs w:val="24"/>
          <w:lang w:eastAsia="it-IT"/>
        </w:rPr>
        <w:t>1.–</w:t>
      </w:r>
      <w:proofErr w:type="gramEnd"/>
      <w:r>
        <w:rPr>
          <w:rFonts w:ascii="Times New Roman" w:eastAsia="Times New Roman" w:hAnsi="Times New Roman" w:cs="Times New Roman"/>
          <w:color w:val="000000"/>
          <w:sz w:val="24"/>
          <w:szCs w:val="24"/>
          <w:lang w:eastAsia="it-IT"/>
        </w:rPr>
        <w:t xml:space="preserve"> Nella versione originaria, il citato art. 14 del d.lgs. n. 33 del 2013già imponeva alle amministrazioni interessate la pubblicazione di una serie di documenti e informazioni, ma tale obbligo si riferiva solo ai titolari di incarichi politici di livello statale, regionale e locale. I documenti e le informazioni da pubblicare, in relazione a questi ultimi, erano: a) l’atto di nomina o di proclamazione, con l’indicazione della durata dell’incarico o del mandato elettivo; b) il curriculum; c) i compensi di qualsiasi natura connessi all’assunzione della carica e gli importi di viaggi di servizio e missioni pagati con fondi pubblici; d) i dati relativi all’assunzione di altre cariche, presso enti pubblici o privati, e i relativi compensi a qualsiasi titolo percepiti; e) gli altri eventuali incarichi con oneri a carico della finanza pubblica e l’indicazione dei compensi spettanti; f) una dichiarazione concernente i diritti reali su beni immobili e su beni mobili iscritti in pubblici registri, le azioni di società, le quote di partecipazione a società e l’esercizio di funzioni di amministratore o di sindaco di società, nonché la copia dell’ultima dichiarazione dei redditi soggetti all’imposta sui redditi delle persone fisiche (IRPEF), con obblighi estesi al coniuge non separato e ai parenti entro il secondo grado, ove gli stessi vi abbiano consentito e salva la necessità di dare evidenza al mancato consenso.</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I destinatari originari di questi obblighi di trasparenza sono titolari di incarichi che trovano la loro giustificazione ultima nel consenso popolare, ciò che spiega la ratio di tali obblighi: consentire ai cittadini di verificare se i componenti degli organi di rappresentanza politica e di governo di livello statale, regionale e locale, a partire dal momento dell’assunzione della carica, beneficino di incrementi reddituali e patrimoniali, anche per il tramite del coniuge o dei parenti stretti, e se tali incrementi siano coerenti rispetto alle remunerazioni percepite per i vari incarichi.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lastRenderedPageBreak/>
        <w:t>La novella di cui al d.lgs. n. 97 del 2016 aggiunge all’art. 14 del d.lgs. n. 33 del 2013 cinque nuovi commi, tra i quali, appunto, quello censurato, che estende gli obblighi di pubblicazione ricordati, per quanto qui interessa, ai titolari di incarichi dirigenziali a qualsiasi titolo conferiti, ivi inclusi quelli attribuiti discrezionalmente dall’organo di indirizzo politico senza procedure pubbliche di selezione. La totalità della dirigenza amministrativa è stata attratta nell’orbita dei ben più pregnanti doveri di trasparenza originariamente riferiti ai soli titolari di incarichi di natura politica.</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5.2.– In nome di rilevanti obiettivi di trasparenza dell’esercizio delle funzioni pubbliche, e in vista della trasformazione della pubblica amministrazione in una “casa di vetro”, il legislatore ben può apprestare strumenti di libero accesso di chiunque alle pertinenti informazioni, «allo scopo di tutelare i diritti dei cittadini, promuovere la partecipazione degli interessati all’attività amministrativa e favorire forme diffuse di controllo sul perseguimento delle funzioni istituzionali e sull’utilizzo delle risorse pubbliche». Resta tuttavia fermo che il perseguimento di tali finalità deve avvenire attraverso la previsione di obblighi di pubblicità di dati e informazioni, la cui conoscenza sia ragionevolmente ed effettivamente connessa all’esercizio di un controllo, sia sul corretto perseguimento delle funzioni istituzionali, sia sul corretto impiego delle risorse pubbliche.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Proprio da questo punto di vista, risultano non fondate le questioni di legittimità costituzionale sollevate in relazione all’obbligo imposto a ciascun titolare di incarico dirigenziale di pubblicare i dati relativi ai compensi di qualsiasi natura connessi all’assunzione della carica.  Il regime di piena conoscibilità di tali dati risulta proporzionato rispetto alle finalità perseguite dalla normativa sulla trasparenza amministrativa, con conseguente esclusione della prospettata violazione degli artt. 3 e 117, primo comma,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quest’ultimo in relazione a tutti i parametri interposti evocati.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Si tratta di consentire, in forma diffusa, il controllo sull’impiego delle risorse pubbliche e permettere la valutazione circa la </w:t>
      </w:r>
      <w:proofErr w:type="gramStart"/>
      <w:r>
        <w:rPr>
          <w:rFonts w:ascii="Times New Roman" w:eastAsia="Times New Roman" w:hAnsi="Times New Roman" w:cs="Times New Roman"/>
          <w:color w:val="000000"/>
          <w:sz w:val="24"/>
          <w:szCs w:val="24"/>
          <w:lang w:eastAsia="it-IT"/>
        </w:rPr>
        <w:t>congruità  di</w:t>
      </w:r>
      <w:proofErr w:type="gramEnd"/>
      <w:r>
        <w:rPr>
          <w:rFonts w:ascii="Times New Roman" w:eastAsia="Times New Roman" w:hAnsi="Times New Roman" w:cs="Times New Roman"/>
          <w:color w:val="000000"/>
          <w:sz w:val="24"/>
          <w:szCs w:val="24"/>
          <w:lang w:eastAsia="it-IT"/>
        </w:rPr>
        <w:t xml:space="preserve"> quelle utilizzate per la remunerazione dei soggetti responsabili, a ogni livello, del buon andamento della pubblica amministrazione. </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Di qui, la non fondatezza delle questioni sollevate anche in riferimento agli artt. 2 e 13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5.</w:t>
      </w:r>
      <w:proofErr w:type="gramStart"/>
      <w:r>
        <w:rPr>
          <w:rFonts w:ascii="Times New Roman" w:eastAsia="Times New Roman" w:hAnsi="Times New Roman" w:cs="Times New Roman"/>
          <w:color w:val="000000"/>
          <w:sz w:val="24"/>
          <w:szCs w:val="24"/>
          <w:lang w:eastAsia="it-IT"/>
        </w:rPr>
        <w:t>3.–</w:t>
      </w:r>
      <w:proofErr w:type="gramEnd"/>
      <w:r>
        <w:rPr>
          <w:rFonts w:ascii="Times New Roman" w:eastAsia="Times New Roman" w:hAnsi="Times New Roman" w:cs="Times New Roman"/>
          <w:color w:val="000000"/>
          <w:sz w:val="24"/>
          <w:szCs w:val="24"/>
          <w:lang w:eastAsia="it-IT"/>
        </w:rPr>
        <w:t xml:space="preserve"> A diverse conclusioni deve pervenirsi con riferimento agli obblighi di pubblicazione indicati dall’art. 14 del d.lgs. n. 33 del 2013, senza alcuna distinzione, a carico di tutti i titolari di incarichi dirigenziali. Anche per essi, oltre che per i </w:t>
      </w:r>
      <w:proofErr w:type="spellStart"/>
      <w:r>
        <w:rPr>
          <w:rFonts w:ascii="Times New Roman" w:eastAsia="Times New Roman" w:hAnsi="Times New Roman" w:cs="Times New Roman"/>
          <w:color w:val="000000"/>
          <w:sz w:val="24"/>
          <w:szCs w:val="24"/>
          <w:lang w:eastAsia="it-IT"/>
        </w:rPr>
        <w:t>tolari</w:t>
      </w:r>
      <w:proofErr w:type="spellEnd"/>
      <w:r>
        <w:rPr>
          <w:rFonts w:ascii="Times New Roman" w:eastAsia="Times New Roman" w:hAnsi="Times New Roman" w:cs="Times New Roman"/>
          <w:color w:val="000000"/>
          <w:sz w:val="24"/>
          <w:szCs w:val="24"/>
          <w:lang w:eastAsia="it-IT"/>
        </w:rPr>
        <w:t xml:space="preserve"> di incarichi politici, è ora prescritta la generalizzata pubblicazione di dichiarazioni e attestazioni contenenti dati reddituali e patrimoniali (propri e dei più stretti congiunti), ulteriori rispetto alle retribuzioni e ai compensi.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Si tratta, in primo luogo, di dati che non necessariamente risultano in diretta connessione con l’espletamento dell’incarico affidato. Essi offrono un’analitica rappresentazione della situazione economica personale dei soggetti interessati e dei loro più stretti familiari, senza che, a giustificazione di questi obblighi di trasparenza, possa essere sempre invocata, come invece per i titolari di incarichi </w:t>
      </w:r>
      <w:r>
        <w:rPr>
          <w:rFonts w:ascii="Times New Roman" w:eastAsia="Times New Roman" w:hAnsi="Times New Roman" w:cs="Times New Roman"/>
          <w:color w:val="000000"/>
          <w:sz w:val="24"/>
          <w:szCs w:val="24"/>
          <w:lang w:eastAsia="it-IT"/>
        </w:rPr>
        <w:lastRenderedPageBreak/>
        <w:t>politici, la necessità o l’opportunità di rendere conto ai cittadini di ogni aspetto della propria condizione economica e sociale, allo scopo di mantenere saldo, durante l’espletamento del mandato, il rapporto di fiducia che alimenta il consenso popolare.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Occorre valutare se e in che misura la conoscenza indiscriminata del </w:t>
      </w:r>
      <w:proofErr w:type="gramStart"/>
      <w:r>
        <w:rPr>
          <w:rFonts w:ascii="Times New Roman" w:eastAsia="Times New Roman" w:hAnsi="Times New Roman" w:cs="Times New Roman"/>
          <w:color w:val="000000"/>
          <w:sz w:val="24"/>
          <w:szCs w:val="24"/>
          <w:lang w:eastAsia="it-IT"/>
        </w:rPr>
        <w:t>residuo</w:t>
      </w:r>
      <w:r w:rsidR="004F77EA">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 ventaglio</w:t>
      </w:r>
      <w:proofErr w:type="gramEnd"/>
      <w:r>
        <w:rPr>
          <w:rFonts w:ascii="Times New Roman" w:eastAsia="Times New Roman" w:hAnsi="Times New Roman" w:cs="Times New Roman"/>
          <w:color w:val="000000"/>
          <w:sz w:val="24"/>
          <w:szCs w:val="24"/>
          <w:lang w:eastAsia="it-IT"/>
        </w:rPr>
        <w:t xml:space="preserve"> di informazioni e dati personali di natura reddituale e patrimoniale contenuti nella documentazione oggetto di pubblicazione appaia necessaria e proporzionata rispetto alle finalità perseguite dalla legislazione sulla trasparenza. La disposizione censurata non risponde alle due condizioni richieste dal test di proporzionalità: l’imposizione di oneri non sproporzionati rispetto ai fini perseguiti, e la scelta della misura meno restrittiva dei diritti che si fronteggiano.</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Viola perciò l’art. 3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innanzitutto sotto il profilo della ragionevolezza intrinseca, imporre a tutti indiscriminatamente i titolari d’incarichi dirigenziali di pubblicare una dichiarazione contenente l’indicazione dei redditi soggetti all’IRPEF nonché dei diritti reali su beni immobili e su beni mobili iscritti in pubblici registri, delle azioni di società, delle quote di partecipazione a società e dell’esercizio di funzioni di amministratore o di sindaco di società (con obblighi estesi al coniuge non separato e ai parenti entro il secondo grado.</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sidRPr="004F77EA">
        <w:rPr>
          <w:rFonts w:ascii="Times New Roman" w:eastAsia="Times New Roman" w:hAnsi="Times New Roman" w:cs="Times New Roman"/>
          <w:b/>
          <w:color w:val="000000"/>
          <w:sz w:val="24"/>
          <w:szCs w:val="24"/>
          <w:lang w:eastAsia="it-IT"/>
        </w:rPr>
        <w:t>5.3.</w:t>
      </w:r>
      <w:proofErr w:type="gramStart"/>
      <w:r w:rsidRPr="004F77EA">
        <w:rPr>
          <w:rFonts w:ascii="Times New Roman" w:eastAsia="Times New Roman" w:hAnsi="Times New Roman" w:cs="Times New Roman"/>
          <w:b/>
          <w:color w:val="000000"/>
          <w:sz w:val="24"/>
          <w:szCs w:val="24"/>
          <w:lang w:eastAsia="it-IT"/>
        </w:rPr>
        <w:t>1</w:t>
      </w:r>
      <w:r>
        <w:rPr>
          <w:rFonts w:ascii="Times New Roman" w:eastAsia="Times New Roman" w:hAnsi="Times New Roman" w:cs="Times New Roman"/>
          <w:color w:val="000000"/>
          <w:sz w:val="24"/>
          <w:szCs w:val="24"/>
          <w:lang w:eastAsia="it-IT"/>
        </w:rPr>
        <w:t>.–</w:t>
      </w:r>
      <w:proofErr w:type="gramEnd"/>
      <w:r>
        <w:rPr>
          <w:rFonts w:ascii="Times New Roman" w:eastAsia="Times New Roman" w:hAnsi="Times New Roman" w:cs="Times New Roman"/>
          <w:color w:val="000000"/>
          <w:sz w:val="24"/>
          <w:szCs w:val="24"/>
          <w:lang w:eastAsia="it-IT"/>
        </w:rPr>
        <w:t xml:space="preserve"> L’onere di pubblicazione in questione risulta, in primo luogo, sproporzionato rispetto alla finalità principale perseguita, quella di contrasto alla corruzione nell’ambito della pubblica amministrazione. La norma impone la pubblicazione di una massa notevolissima di dati personali, considerata la platea dei destinatari: circa centoquarantamila interessati (senza considerare coniugi e parenti entro il secondo grado). Non erra il giudice </w:t>
      </w:r>
      <w:proofErr w:type="spellStart"/>
      <w:r>
        <w:rPr>
          <w:rFonts w:ascii="Times New Roman" w:eastAsia="Times New Roman" w:hAnsi="Times New Roman" w:cs="Times New Roman"/>
          <w:color w:val="000000"/>
          <w:sz w:val="24"/>
          <w:szCs w:val="24"/>
          <w:lang w:eastAsia="it-IT"/>
        </w:rPr>
        <w:t>laddoveintravede</w:t>
      </w:r>
      <w:proofErr w:type="spellEnd"/>
      <w:r>
        <w:rPr>
          <w:rFonts w:ascii="Times New Roman" w:eastAsia="Times New Roman" w:hAnsi="Times New Roman" w:cs="Times New Roman"/>
          <w:color w:val="000000"/>
          <w:sz w:val="24"/>
          <w:szCs w:val="24"/>
          <w:lang w:eastAsia="it-IT"/>
        </w:rPr>
        <w:t xml:space="preserve"> un rischio di frustrazione delle stesse esigenze di informazione veritiera e, quindi, di controllo sul perseguimento delle funzioni istituzionali e sull’utilizzo delle risorse pubbliche, poste a base della normativa sulla trasparenza.</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La pubblicazione di quantità così massicce di dati, infatti, non agevola affatto la ricerca di quelli più significativi a determinati </w:t>
      </w:r>
      <w:proofErr w:type="gramStart"/>
      <w:r>
        <w:rPr>
          <w:rFonts w:ascii="Times New Roman" w:eastAsia="Times New Roman" w:hAnsi="Times New Roman" w:cs="Times New Roman"/>
          <w:color w:val="000000"/>
          <w:sz w:val="24"/>
          <w:szCs w:val="24"/>
          <w:lang w:eastAsia="it-IT"/>
        </w:rPr>
        <w:t>fini  se</w:t>
      </w:r>
      <w:proofErr w:type="gramEnd"/>
      <w:r>
        <w:rPr>
          <w:rFonts w:ascii="Times New Roman" w:eastAsia="Times New Roman" w:hAnsi="Times New Roman" w:cs="Times New Roman"/>
          <w:color w:val="000000"/>
          <w:sz w:val="24"/>
          <w:szCs w:val="24"/>
          <w:lang w:eastAsia="it-IT"/>
        </w:rPr>
        <w:t xml:space="preserve"> non siano utilizzati efficaci strumenti di elaborazione, che non è ragionevole supporre siano a disposizione dei singoli cittadini. Sotto questo profilo, la disposizione in esame finisce per risultare in contrasto con il principio per cui, «nelle operazioni di bilanciamento, non può esservi un decremento di tutela di un diritto fondamentale se ad esso non fa riscontro un corrispondente incremento di tutela di altro interesse di pari rango». Nel caso in esame, alla compressione del diritto alla protezione dei dati personali non corrisponde</w:t>
      </w:r>
      <w:r w:rsidR="004F77EA">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un paragonabile incremento né della tutela del contrapposto diritto dei cittadini ad essere correttamente informati, né dell’interesse pubblico alla prevenzione e alla repressione dei fenomeni di corruzione.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Tutt’al contrario, la stessa autorità preposta alla lotta al fenomeno della corruzione, segnala che il rischio è quello di generare “opacità per confusione”, proprio per l’irragionevole mancata selezione, a monte, delle informazioni più idonee al perseguimento dei legittimi obiettivi perseguiti. </w:t>
      </w:r>
      <w:r>
        <w:rPr>
          <w:rFonts w:ascii="Times New Roman" w:eastAsia="Times New Roman" w:hAnsi="Times New Roman" w:cs="Times New Roman"/>
          <w:color w:val="000000"/>
          <w:sz w:val="24"/>
          <w:szCs w:val="24"/>
          <w:lang w:eastAsia="it-IT"/>
        </w:rPr>
        <w:lastRenderedPageBreak/>
        <w:t>L’indicizzazione e la libera rintracciabilità sul web, con l’ausi</w:t>
      </w:r>
      <w:r w:rsidR="004F77EA">
        <w:rPr>
          <w:rFonts w:ascii="Times New Roman" w:eastAsia="Times New Roman" w:hAnsi="Times New Roman" w:cs="Times New Roman"/>
          <w:color w:val="000000"/>
          <w:sz w:val="24"/>
          <w:szCs w:val="24"/>
          <w:lang w:eastAsia="it-IT"/>
        </w:rPr>
        <w:t>lio di comuni motori di ricerca,</w:t>
      </w:r>
      <w:r>
        <w:rPr>
          <w:rFonts w:ascii="Times New Roman" w:eastAsia="Times New Roman" w:hAnsi="Times New Roman" w:cs="Times New Roman"/>
          <w:color w:val="000000"/>
          <w:sz w:val="24"/>
          <w:szCs w:val="24"/>
          <w:lang w:eastAsia="it-IT"/>
        </w:rPr>
        <w:t xml:space="preserve"> dei dati personali pubblicati, non è coerente al fine di favorire la corretta conoscenza della condotta della pubblica dirigenza e delle modalità di utilizzo delle risorse pubbliche. Tali forme di pubblicità rischiano piuttosto di consentire il reperimento “casuale” di dati personali, stimolando altresì forme di ricerca ispirate unicamente dall’esigenza di soddisfare mere curiosità.</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Si tratta di un rischio evidenziato anche dalla giurisprudenza della Corte europea dei diritti dell’uomo. Alla luce dello sviluppo della tecnologia informatica e dell’ampliamento delle possibilità di trattamento dei dati personali dovuto all’automatizzazione, la Corte EDU si è soffermata sulla stretta relazione esistente tra tutela della vita privata (art. 8 CEDU) e protezione dei dati personali, interpretando anche quest’ultima come tutela dell’autonomia personale da ingerenze eccessive da parte di soggetti privati e pubblici</w:t>
      </w:r>
      <w:r w:rsidR="004F77EA">
        <w:rPr>
          <w:rFonts w:ascii="Times New Roman" w:eastAsia="Times New Roman" w:hAnsi="Times New Roman" w:cs="Times New Roman"/>
          <w:color w:val="000000"/>
          <w:sz w:val="24"/>
          <w:szCs w:val="24"/>
          <w:lang w:eastAsia="it-IT"/>
        </w:rPr>
        <w:t>. L</w:t>
      </w:r>
      <w:r>
        <w:rPr>
          <w:rFonts w:ascii="Times New Roman" w:eastAsia="Times New Roman" w:hAnsi="Times New Roman" w:cs="Times New Roman"/>
          <w:color w:val="000000"/>
          <w:sz w:val="24"/>
          <w:szCs w:val="24"/>
          <w:lang w:eastAsia="it-IT"/>
        </w:rPr>
        <w:t xml:space="preserve">a Grande camera della Corte EDU ha osservato come l’interesse sotteso all’accesso a dati personali per fini di interesse pubblico non può essere ridotto alla “sete di informazioni” sulla vita privata degli altri («The public </w:t>
      </w:r>
      <w:proofErr w:type="spellStart"/>
      <w:r>
        <w:rPr>
          <w:rFonts w:ascii="Times New Roman" w:eastAsia="Times New Roman" w:hAnsi="Times New Roman" w:cs="Times New Roman"/>
          <w:color w:val="000000"/>
          <w:sz w:val="24"/>
          <w:szCs w:val="24"/>
          <w:lang w:eastAsia="it-IT"/>
        </w:rPr>
        <w:t>interest</w:t>
      </w:r>
      <w:proofErr w:type="spellEnd"/>
      <w:r>
        <w:rPr>
          <w:rFonts w:ascii="Times New Roman" w:eastAsia="Times New Roman" w:hAnsi="Times New Roman" w:cs="Times New Roman"/>
          <w:color w:val="000000"/>
          <w:sz w:val="24"/>
          <w:szCs w:val="24"/>
          <w:lang w:eastAsia="it-IT"/>
        </w:rPr>
        <w:t xml:space="preserve"> </w:t>
      </w:r>
      <w:proofErr w:type="spellStart"/>
      <w:r>
        <w:rPr>
          <w:rFonts w:ascii="Times New Roman" w:eastAsia="Times New Roman" w:hAnsi="Times New Roman" w:cs="Times New Roman"/>
          <w:color w:val="000000"/>
          <w:sz w:val="24"/>
          <w:szCs w:val="24"/>
          <w:lang w:eastAsia="it-IT"/>
        </w:rPr>
        <w:t>cannot</w:t>
      </w:r>
      <w:proofErr w:type="spellEnd"/>
      <w:r>
        <w:rPr>
          <w:rFonts w:ascii="Times New Roman" w:eastAsia="Times New Roman" w:hAnsi="Times New Roman" w:cs="Times New Roman"/>
          <w:color w:val="000000"/>
          <w:sz w:val="24"/>
          <w:szCs w:val="24"/>
          <w:lang w:eastAsia="it-IT"/>
        </w:rPr>
        <w:t xml:space="preserve"> be </w:t>
      </w:r>
      <w:proofErr w:type="spellStart"/>
      <w:r>
        <w:rPr>
          <w:rFonts w:ascii="Times New Roman" w:eastAsia="Times New Roman" w:hAnsi="Times New Roman" w:cs="Times New Roman"/>
          <w:color w:val="000000"/>
          <w:sz w:val="24"/>
          <w:szCs w:val="24"/>
          <w:lang w:eastAsia="it-IT"/>
        </w:rPr>
        <w:t>reduced</w:t>
      </w:r>
      <w:proofErr w:type="spellEnd"/>
      <w:r>
        <w:rPr>
          <w:rFonts w:ascii="Times New Roman" w:eastAsia="Times New Roman" w:hAnsi="Times New Roman" w:cs="Times New Roman"/>
          <w:color w:val="000000"/>
          <w:sz w:val="24"/>
          <w:szCs w:val="24"/>
          <w:lang w:eastAsia="it-IT"/>
        </w:rPr>
        <w:t xml:space="preserve"> to the </w:t>
      </w:r>
      <w:proofErr w:type="spellStart"/>
      <w:r>
        <w:rPr>
          <w:rFonts w:ascii="Times New Roman" w:eastAsia="Times New Roman" w:hAnsi="Times New Roman" w:cs="Times New Roman"/>
          <w:color w:val="000000"/>
          <w:sz w:val="24"/>
          <w:szCs w:val="24"/>
          <w:lang w:eastAsia="it-IT"/>
        </w:rPr>
        <w:t>public’s</w:t>
      </w:r>
      <w:proofErr w:type="spellEnd"/>
      <w:r>
        <w:rPr>
          <w:rFonts w:ascii="Times New Roman" w:eastAsia="Times New Roman" w:hAnsi="Times New Roman" w:cs="Times New Roman"/>
          <w:color w:val="000000"/>
          <w:sz w:val="24"/>
          <w:szCs w:val="24"/>
          <w:lang w:eastAsia="it-IT"/>
        </w:rPr>
        <w:t xml:space="preserve"> </w:t>
      </w:r>
      <w:proofErr w:type="spellStart"/>
      <w:r>
        <w:rPr>
          <w:rFonts w:ascii="Times New Roman" w:eastAsia="Times New Roman" w:hAnsi="Times New Roman" w:cs="Times New Roman"/>
          <w:color w:val="000000"/>
          <w:sz w:val="24"/>
          <w:szCs w:val="24"/>
          <w:lang w:eastAsia="it-IT"/>
        </w:rPr>
        <w:t>thirst</w:t>
      </w:r>
      <w:proofErr w:type="spellEnd"/>
      <w:r>
        <w:rPr>
          <w:rFonts w:ascii="Times New Roman" w:eastAsia="Times New Roman" w:hAnsi="Times New Roman" w:cs="Times New Roman"/>
          <w:color w:val="000000"/>
          <w:sz w:val="24"/>
          <w:szCs w:val="24"/>
          <w:lang w:eastAsia="it-IT"/>
        </w:rPr>
        <w:t xml:space="preserve"> for information </w:t>
      </w:r>
      <w:proofErr w:type="spellStart"/>
      <w:r>
        <w:rPr>
          <w:rFonts w:ascii="Times New Roman" w:eastAsia="Times New Roman" w:hAnsi="Times New Roman" w:cs="Times New Roman"/>
          <w:color w:val="000000"/>
          <w:sz w:val="24"/>
          <w:szCs w:val="24"/>
          <w:lang w:eastAsia="it-IT"/>
        </w:rPr>
        <w:t>about</w:t>
      </w:r>
      <w:proofErr w:type="spellEnd"/>
      <w:r>
        <w:rPr>
          <w:rFonts w:ascii="Times New Roman" w:eastAsia="Times New Roman" w:hAnsi="Times New Roman" w:cs="Times New Roman"/>
          <w:color w:val="000000"/>
          <w:sz w:val="24"/>
          <w:szCs w:val="24"/>
          <w:lang w:eastAsia="it-IT"/>
        </w:rPr>
        <w:t xml:space="preserve"> the private life of </w:t>
      </w:r>
      <w:proofErr w:type="spellStart"/>
      <w:r>
        <w:rPr>
          <w:rFonts w:ascii="Times New Roman" w:eastAsia="Times New Roman" w:hAnsi="Times New Roman" w:cs="Times New Roman"/>
          <w:color w:val="000000"/>
          <w:sz w:val="24"/>
          <w:szCs w:val="24"/>
          <w:lang w:eastAsia="it-IT"/>
        </w:rPr>
        <w:t>others</w:t>
      </w:r>
      <w:proofErr w:type="spellEnd"/>
      <w:r>
        <w:rPr>
          <w:rFonts w:ascii="Times New Roman" w:eastAsia="Times New Roman" w:hAnsi="Times New Roman" w:cs="Times New Roman"/>
          <w:color w:val="000000"/>
          <w:sz w:val="24"/>
          <w:szCs w:val="24"/>
          <w:lang w:eastAsia="it-IT"/>
        </w:rPr>
        <w:t xml:space="preserve">, or to an </w:t>
      </w:r>
      <w:proofErr w:type="spellStart"/>
      <w:r>
        <w:rPr>
          <w:rFonts w:ascii="Times New Roman" w:eastAsia="Times New Roman" w:hAnsi="Times New Roman" w:cs="Times New Roman"/>
          <w:color w:val="000000"/>
          <w:sz w:val="24"/>
          <w:szCs w:val="24"/>
          <w:lang w:eastAsia="it-IT"/>
        </w:rPr>
        <w:t>audience’s</w:t>
      </w:r>
      <w:proofErr w:type="spellEnd"/>
      <w:r>
        <w:rPr>
          <w:rFonts w:ascii="Times New Roman" w:eastAsia="Times New Roman" w:hAnsi="Times New Roman" w:cs="Times New Roman"/>
          <w:color w:val="000000"/>
          <w:sz w:val="24"/>
          <w:szCs w:val="24"/>
          <w:lang w:eastAsia="it-IT"/>
        </w:rPr>
        <w:t xml:space="preserve"> </w:t>
      </w:r>
      <w:proofErr w:type="spellStart"/>
      <w:r>
        <w:rPr>
          <w:rFonts w:ascii="Times New Roman" w:eastAsia="Times New Roman" w:hAnsi="Times New Roman" w:cs="Times New Roman"/>
          <w:color w:val="000000"/>
          <w:sz w:val="24"/>
          <w:szCs w:val="24"/>
          <w:lang w:eastAsia="it-IT"/>
        </w:rPr>
        <w:t>wish</w:t>
      </w:r>
      <w:proofErr w:type="spellEnd"/>
      <w:r>
        <w:rPr>
          <w:rFonts w:ascii="Times New Roman" w:eastAsia="Times New Roman" w:hAnsi="Times New Roman" w:cs="Times New Roman"/>
          <w:color w:val="000000"/>
          <w:sz w:val="24"/>
          <w:szCs w:val="24"/>
          <w:lang w:eastAsia="it-IT"/>
        </w:rPr>
        <w:t xml:space="preserve"> for </w:t>
      </w:r>
      <w:proofErr w:type="spellStart"/>
      <w:r>
        <w:rPr>
          <w:rFonts w:ascii="Times New Roman" w:eastAsia="Times New Roman" w:hAnsi="Times New Roman" w:cs="Times New Roman"/>
          <w:color w:val="000000"/>
          <w:sz w:val="24"/>
          <w:szCs w:val="24"/>
          <w:lang w:eastAsia="it-IT"/>
        </w:rPr>
        <w:t>sensationa</w:t>
      </w:r>
      <w:r w:rsidR="004F77EA">
        <w:rPr>
          <w:rFonts w:ascii="Times New Roman" w:eastAsia="Times New Roman" w:hAnsi="Times New Roman" w:cs="Times New Roman"/>
          <w:color w:val="000000"/>
          <w:sz w:val="24"/>
          <w:szCs w:val="24"/>
          <w:lang w:eastAsia="it-IT"/>
        </w:rPr>
        <w:t>lism</w:t>
      </w:r>
      <w:proofErr w:type="spellEnd"/>
      <w:r w:rsidR="004F77EA">
        <w:rPr>
          <w:rFonts w:ascii="Times New Roman" w:eastAsia="Times New Roman" w:hAnsi="Times New Roman" w:cs="Times New Roman"/>
          <w:color w:val="000000"/>
          <w:sz w:val="24"/>
          <w:szCs w:val="24"/>
          <w:lang w:eastAsia="it-IT"/>
        </w:rPr>
        <w:t xml:space="preserve"> or </w:t>
      </w:r>
      <w:proofErr w:type="spellStart"/>
      <w:r w:rsidR="004F77EA">
        <w:rPr>
          <w:rFonts w:ascii="Times New Roman" w:eastAsia="Times New Roman" w:hAnsi="Times New Roman" w:cs="Times New Roman"/>
          <w:color w:val="000000"/>
          <w:sz w:val="24"/>
          <w:szCs w:val="24"/>
          <w:lang w:eastAsia="it-IT"/>
        </w:rPr>
        <w:t>even</w:t>
      </w:r>
      <w:proofErr w:type="spellEnd"/>
      <w:r w:rsidR="004F77EA">
        <w:rPr>
          <w:rFonts w:ascii="Times New Roman" w:eastAsia="Times New Roman" w:hAnsi="Times New Roman" w:cs="Times New Roman"/>
          <w:color w:val="000000"/>
          <w:sz w:val="24"/>
          <w:szCs w:val="24"/>
          <w:lang w:eastAsia="it-IT"/>
        </w:rPr>
        <w:t xml:space="preserve"> </w:t>
      </w:r>
      <w:proofErr w:type="spellStart"/>
      <w:r w:rsidR="004F77EA">
        <w:rPr>
          <w:rFonts w:ascii="Times New Roman" w:eastAsia="Times New Roman" w:hAnsi="Times New Roman" w:cs="Times New Roman"/>
          <w:color w:val="000000"/>
          <w:sz w:val="24"/>
          <w:szCs w:val="24"/>
          <w:lang w:eastAsia="it-IT"/>
        </w:rPr>
        <w:t>voyeurism</w:t>
      </w:r>
      <w:proofErr w:type="spellEnd"/>
      <w:r w:rsidR="004F77EA">
        <w:rPr>
          <w:rFonts w:ascii="Times New Roman" w:eastAsia="Times New Roman" w:hAnsi="Times New Roman" w:cs="Times New Roman"/>
          <w:color w:val="000000"/>
          <w:sz w:val="24"/>
          <w:szCs w:val="24"/>
          <w:lang w:eastAsia="it-IT"/>
        </w:rPr>
        <w:t>»).</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sidRPr="004F77EA">
        <w:rPr>
          <w:rFonts w:ascii="Times New Roman" w:eastAsia="Times New Roman" w:hAnsi="Times New Roman" w:cs="Times New Roman"/>
          <w:b/>
          <w:color w:val="000000"/>
          <w:sz w:val="24"/>
          <w:szCs w:val="24"/>
          <w:lang w:eastAsia="it-IT"/>
        </w:rPr>
        <w:t>5.3.</w:t>
      </w:r>
      <w:proofErr w:type="gramStart"/>
      <w:r w:rsidRPr="004F77EA">
        <w:rPr>
          <w:rFonts w:ascii="Times New Roman" w:eastAsia="Times New Roman" w:hAnsi="Times New Roman" w:cs="Times New Roman"/>
          <w:b/>
          <w:color w:val="000000"/>
          <w:sz w:val="24"/>
          <w:szCs w:val="24"/>
          <w:lang w:eastAsia="it-IT"/>
        </w:rPr>
        <w:t>2.</w:t>
      </w:r>
      <w:r>
        <w:rPr>
          <w:rFonts w:ascii="Times New Roman" w:eastAsia="Times New Roman" w:hAnsi="Times New Roman" w:cs="Times New Roman"/>
          <w:color w:val="000000"/>
          <w:sz w:val="24"/>
          <w:szCs w:val="24"/>
          <w:lang w:eastAsia="it-IT"/>
        </w:rPr>
        <w:t>–</w:t>
      </w:r>
      <w:proofErr w:type="gramEnd"/>
      <w:r>
        <w:rPr>
          <w:rFonts w:ascii="Times New Roman" w:eastAsia="Times New Roman" w:hAnsi="Times New Roman" w:cs="Times New Roman"/>
          <w:color w:val="000000"/>
          <w:sz w:val="24"/>
          <w:szCs w:val="24"/>
          <w:lang w:eastAsia="it-IT"/>
        </w:rPr>
        <w:t xml:space="preserve"> Anche sotto il secondo profilo, quello della necessaria scelta della misura meno restrittiva dei diritti fondamentali in potenziale tensione, la disposizione censurata non supera il test di proporzionalità. Esistono senz’altro soluzioni alternative a quella ora in esame, tante quanti sono i modelli e le tecniche immaginabili per bilanciare adeguatamente le contrapposte esigenze di riservatezza e trasparenza, entrambe degne di adeguata valorizzazione, ma nessuna delle due passibile di eccessiva compressione. </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Non spetta a questa Corte indicare la soluzione più idonea a bilanciare i diritti antagonisti, rientrando la scelta dello strumento ritenuto più adeguato nella ampia discrezionalità del legislatore. Tuttavia, non si può non rilevare sin d’or</w:t>
      </w:r>
      <w:r w:rsidR="004F77EA">
        <w:rPr>
          <w:rFonts w:ascii="Times New Roman" w:eastAsia="Times New Roman" w:hAnsi="Times New Roman" w:cs="Times New Roman"/>
          <w:color w:val="000000"/>
          <w:sz w:val="24"/>
          <w:szCs w:val="24"/>
          <w:lang w:eastAsia="it-IT"/>
        </w:rPr>
        <w:t xml:space="preserve">a </w:t>
      </w:r>
      <w:r>
        <w:rPr>
          <w:rFonts w:ascii="Times New Roman" w:eastAsia="Times New Roman" w:hAnsi="Times New Roman" w:cs="Times New Roman"/>
          <w:color w:val="000000"/>
          <w:sz w:val="24"/>
          <w:szCs w:val="24"/>
          <w:lang w:eastAsia="it-IT"/>
        </w:rPr>
        <w:t>che vi è una manifesta sproporzione del congegno normativo approntato rispetto al perseguimento dei fini legittimamente perseguiti, almeno ove applicato, senza alcuna differenziazione, alla totalità dei titolari d’incarichi dirigenziali.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5.</w:t>
      </w:r>
      <w:proofErr w:type="gramStart"/>
      <w:r>
        <w:rPr>
          <w:rFonts w:ascii="Times New Roman" w:eastAsia="Times New Roman" w:hAnsi="Times New Roman" w:cs="Times New Roman"/>
          <w:color w:val="000000"/>
          <w:sz w:val="24"/>
          <w:szCs w:val="24"/>
          <w:lang w:eastAsia="it-IT"/>
        </w:rPr>
        <w:t>4.–</w:t>
      </w:r>
      <w:proofErr w:type="gramEnd"/>
      <w:r>
        <w:rPr>
          <w:rFonts w:ascii="Times New Roman" w:eastAsia="Times New Roman" w:hAnsi="Times New Roman" w:cs="Times New Roman"/>
          <w:color w:val="000000"/>
          <w:sz w:val="24"/>
          <w:szCs w:val="24"/>
          <w:lang w:eastAsia="it-IT"/>
        </w:rPr>
        <w:t xml:space="preserve"> La disposizione censurata  non opera alcuna distinzione all’interno della categoria dei dirigenti amministrativi, vincolandoli tutti all’obbligo di pubblicazione dei dati indicati. Il legislatore non prevede alcuna differenziazione in ordine al livello di potere decisionale o gestionale. Eppure, è manifesto che tale livello non può che influenzare, sia la gravità del rischio corruttivo sia le conseguenti necessità di trasparenza e informazione.</w:t>
      </w:r>
    </w:p>
    <w:p w:rsidR="00307B2D" w:rsidRDefault="00953B69"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w:t>
      </w:r>
      <w:r w:rsidR="00307B2D">
        <w:rPr>
          <w:rFonts w:ascii="Times New Roman" w:eastAsia="Times New Roman" w:hAnsi="Times New Roman" w:cs="Times New Roman"/>
          <w:color w:val="000000"/>
          <w:sz w:val="24"/>
          <w:szCs w:val="24"/>
          <w:lang w:eastAsia="it-IT"/>
        </w:rPr>
        <w:t>a mancanza di qualsivoglia differ</w:t>
      </w:r>
      <w:r>
        <w:rPr>
          <w:rFonts w:ascii="Times New Roman" w:eastAsia="Times New Roman" w:hAnsi="Times New Roman" w:cs="Times New Roman"/>
          <w:color w:val="000000"/>
          <w:sz w:val="24"/>
          <w:szCs w:val="24"/>
          <w:lang w:eastAsia="it-IT"/>
        </w:rPr>
        <w:t>enziazione tra dirigenti risulta</w:t>
      </w:r>
      <w:r w:rsidR="00307B2D">
        <w:rPr>
          <w:rFonts w:ascii="Times New Roman" w:eastAsia="Times New Roman" w:hAnsi="Times New Roman" w:cs="Times New Roman"/>
          <w:color w:val="000000"/>
          <w:sz w:val="24"/>
          <w:szCs w:val="24"/>
          <w:lang w:eastAsia="it-IT"/>
        </w:rPr>
        <w:t xml:space="preserve"> in contrasto, ad un tempo, con il principio di eguaglianza e, di nuovo, con il principio di proporzionalità, che dovrebbe guidare ogni operazione di bilanciamento tra diritti fondamentali antagonisti. Il legislatore avrebbe perciò dovuto </w:t>
      </w:r>
      <w:r w:rsidR="00307B2D">
        <w:rPr>
          <w:rFonts w:ascii="Times New Roman" w:eastAsia="Times New Roman" w:hAnsi="Times New Roman" w:cs="Times New Roman"/>
          <w:color w:val="000000"/>
          <w:sz w:val="24"/>
          <w:szCs w:val="24"/>
          <w:lang w:eastAsia="it-IT"/>
        </w:rPr>
        <w:lastRenderedPageBreak/>
        <w:t xml:space="preserve">operare distinzioni in rapporto al grado di esposizione dell’incarico pubblico al rischio di corruzione e all’ambito di esercizio delle relative funzioni, prevedendo coerentemente livelli differenziati di pervasività e completezza delle informazioni reddituali e patrimoniali da pubblicare. Non prevedendo invece una consimile graduazione, la disposizione censurata si pone in contrasto con l’art. 3 </w:t>
      </w:r>
      <w:proofErr w:type="spellStart"/>
      <w:r w:rsidR="00307B2D">
        <w:rPr>
          <w:rFonts w:ascii="Times New Roman" w:eastAsia="Times New Roman" w:hAnsi="Times New Roman" w:cs="Times New Roman"/>
          <w:color w:val="000000"/>
          <w:sz w:val="24"/>
          <w:szCs w:val="24"/>
          <w:lang w:eastAsia="it-IT"/>
        </w:rPr>
        <w:t>Cost</w:t>
      </w:r>
      <w:proofErr w:type="spellEnd"/>
      <w:r w:rsidR="00307B2D">
        <w:rPr>
          <w:rFonts w:ascii="Times New Roman" w:eastAsia="Times New Roman" w:hAnsi="Times New Roman" w:cs="Times New Roman"/>
          <w:color w:val="000000"/>
          <w:sz w:val="24"/>
          <w:szCs w:val="24"/>
          <w:lang w:eastAsia="it-IT"/>
        </w:rPr>
        <w:t>.</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6.– Questa Corte non può esimersi, tuttavia, dal considerare che una declaratoria d’illegittimità costituzionale che si limiti all’ablazione, nella disposizione censurata, del riferimento ai dati indicati nell’art. 14, comma 1, lettera f), lascerebbe del tutto privi di considerazione principi costituzionali meritevoli di tutela. Sussistono esigenze di trasparenza e pubblicità che possono non irragionevolmente rivolgersi nei confronti di soggetti cui siano attribuiti ruoli dirigenziali di particolare importanza. Sorge, dunque, l’esigenza di identificare quei titolari d’incarichi dirigenziali ai quali la disposizione possa essere applicata, senza che la compressione della tutela dei dati personali risulti priva di adeguata giustificazione, in contrasto con il principio di proporzionalità. È evidente, a questo proposito, che le molteplici possibilità di classificare i livelli e le funzioni impediscono di operare una selezione secondo criteri costituzionalmente obbligati. Non potrebbe essere questa Corte, infatti, a ridisegnare, tramite pronunce manipolative, il complessivo panorama, necessariamente diversificato, dei destinatari degli obblighi di trasparenza e delle modalità con le quali tali obblighi debbano essere attuati. Ciò spetta alla discrezionalità del legislatore, al quale il giudice </w:t>
      </w:r>
      <w:proofErr w:type="gramStart"/>
      <w:r>
        <w:rPr>
          <w:rFonts w:ascii="Times New Roman" w:eastAsia="Times New Roman" w:hAnsi="Times New Roman" w:cs="Times New Roman"/>
          <w:color w:val="000000"/>
          <w:sz w:val="24"/>
          <w:szCs w:val="24"/>
          <w:lang w:eastAsia="it-IT"/>
        </w:rPr>
        <w:t>costituzionale</w:t>
      </w:r>
      <w:r w:rsidR="00AB2994">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 non</w:t>
      </w:r>
      <w:proofErr w:type="gramEnd"/>
      <w:r>
        <w:rPr>
          <w:rFonts w:ascii="Times New Roman" w:eastAsia="Times New Roman" w:hAnsi="Times New Roman" w:cs="Times New Roman"/>
          <w:color w:val="000000"/>
          <w:sz w:val="24"/>
          <w:szCs w:val="24"/>
          <w:lang w:eastAsia="it-IT"/>
        </w:rPr>
        <w:t xml:space="preserve"> può sostituirsi.</w:t>
      </w:r>
      <w:r w:rsidR="00AB2994">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Nondimeno, occorre assicurare, allo stato, la salvaguardia di un nucleo minimo di tutela del diritto alla trasparenza amministrativa in relazione ai dati personali, in attesa di un indispensabile e complessivo nuovo intervento del legislatore. </w:t>
      </w:r>
      <w:r w:rsidR="00AB2994">
        <w:rPr>
          <w:rFonts w:ascii="Times New Roman" w:eastAsia="Times New Roman" w:hAnsi="Times New Roman" w:cs="Times New Roman"/>
          <w:color w:val="000000"/>
          <w:sz w:val="24"/>
          <w:szCs w:val="24"/>
          <w:lang w:eastAsia="it-IT"/>
        </w:rPr>
        <w:t>L</w:t>
      </w:r>
      <w:r>
        <w:rPr>
          <w:rFonts w:ascii="Times New Roman" w:eastAsia="Times New Roman" w:hAnsi="Times New Roman" w:cs="Times New Roman"/>
          <w:color w:val="000000"/>
          <w:sz w:val="24"/>
          <w:szCs w:val="24"/>
          <w:lang w:eastAsia="it-IT"/>
        </w:rPr>
        <w:t xml:space="preserve">’art. 19 del decreto legislativo </w:t>
      </w:r>
      <w:r w:rsidR="00AB2994">
        <w:rPr>
          <w:rFonts w:ascii="Times New Roman" w:eastAsia="Times New Roman" w:hAnsi="Times New Roman" w:cs="Times New Roman"/>
          <w:color w:val="000000"/>
          <w:sz w:val="24"/>
          <w:szCs w:val="24"/>
          <w:lang w:eastAsia="it-IT"/>
        </w:rPr>
        <w:t>165/</w:t>
      </w:r>
      <w:r>
        <w:rPr>
          <w:rFonts w:ascii="Times New Roman" w:eastAsia="Times New Roman" w:hAnsi="Times New Roman" w:cs="Times New Roman"/>
          <w:color w:val="000000"/>
          <w:sz w:val="24"/>
          <w:szCs w:val="24"/>
          <w:lang w:eastAsia="it-IT"/>
        </w:rPr>
        <w:t>2001</w:t>
      </w:r>
      <w:r w:rsidR="00AB2994">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nell’elencare gli incarichi di funzioni dirigenziali,</w:t>
      </w:r>
      <w:r w:rsidR="00AB2994">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contiene indicazioni normative che risultano provvisoriamente congruenti ai fini appena indicati. </w:t>
      </w:r>
      <w:r w:rsidR="00AB2994">
        <w:rPr>
          <w:rFonts w:ascii="Times New Roman" w:eastAsia="Times New Roman" w:hAnsi="Times New Roman" w:cs="Times New Roman"/>
          <w:color w:val="000000"/>
          <w:sz w:val="24"/>
          <w:szCs w:val="24"/>
          <w:lang w:eastAsia="it-IT"/>
        </w:rPr>
        <w:t>Sono individuate</w:t>
      </w:r>
      <w:r>
        <w:rPr>
          <w:rFonts w:ascii="Times New Roman" w:eastAsia="Times New Roman" w:hAnsi="Times New Roman" w:cs="Times New Roman"/>
          <w:color w:val="000000"/>
          <w:sz w:val="24"/>
          <w:szCs w:val="24"/>
          <w:lang w:eastAsia="it-IT"/>
        </w:rPr>
        <w:t xml:space="preserve"> due particolari categorie di incarichi dirigenziali, quelli di Segretario generale di ministeri e di direzione di strutture articolate al loro interno in uffici dirigenziali generali e quelli di funzione dirigenziale di livello generale. Le competenze spettanti ai soggetti che ne sono titolari rendono manifesto lo svolgimento, da parte loro, di attività di collegamento con gli organi di decisione politica, con i quali il legislatore presuppone l’esistenza di un rapporto fiduciario, tanto da disporre che i suddetti incarichi siano conferiti su proposta del ministro competente.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L’attribuzione a tali dirigenti di </w:t>
      </w:r>
      <w:proofErr w:type="gramStart"/>
      <w:r>
        <w:rPr>
          <w:rFonts w:ascii="Times New Roman" w:eastAsia="Times New Roman" w:hAnsi="Times New Roman" w:cs="Times New Roman"/>
          <w:color w:val="000000"/>
          <w:sz w:val="24"/>
          <w:szCs w:val="24"/>
          <w:lang w:eastAsia="it-IT"/>
        </w:rPr>
        <w:t xml:space="preserve">compiti </w:t>
      </w:r>
      <w:r w:rsidR="00AB2994">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di</w:t>
      </w:r>
      <w:proofErr w:type="gramEnd"/>
      <w:r>
        <w:rPr>
          <w:rFonts w:ascii="Times New Roman" w:eastAsia="Times New Roman" w:hAnsi="Times New Roman" w:cs="Times New Roman"/>
          <w:color w:val="000000"/>
          <w:sz w:val="24"/>
          <w:szCs w:val="24"/>
          <w:lang w:eastAsia="it-IT"/>
        </w:rPr>
        <w:t xml:space="preserve"> elevatissimo rilievo rende non irragionevole, allo stato, il mantenimento in capo ad essi proprio degli obblighi di trasparenza di cui si discute. L’intervento di questa Corte non può che limitarsi all’eliminazione, dalla disposizione censurata, dei profili di più evidente irragionevolezza, salvaguardando provvisoriamente le esigenze di trasparenza e pubblicità che appaiano</w:t>
      </w:r>
      <w:r w:rsidR="00AB2994">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 indispensabili Appartiene alla responsabilità del legislatore, nell’ambito dell’urgente revisione complessiva della materia, sia prevedere, per gli stessi titolari degli incarichi dirigenziali </w:t>
      </w:r>
      <w:r>
        <w:rPr>
          <w:rFonts w:ascii="Times New Roman" w:eastAsia="Times New Roman" w:hAnsi="Times New Roman" w:cs="Times New Roman"/>
          <w:color w:val="000000"/>
          <w:sz w:val="24"/>
          <w:szCs w:val="24"/>
          <w:lang w:eastAsia="it-IT"/>
        </w:rPr>
        <w:lastRenderedPageBreak/>
        <w:t>indicati, modalità meno pervasive di pubblicazione, sia soddisfare analoghe esigenze di trasparenza in relazione ad altre tipologie di incarico dirigenziale, in relazione a tutte le pubbliche amministrazioni, anche non statali.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In definitiva, l’art. </w:t>
      </w:r>
      <w:proofErr w:type="gramStart"/>
      <w:r>
        <w:rPr>
          <w:rFonts w:ascii="Times New Roman" w:eastAsia="Times New Roman" w:hAnsi="Times New Roman" w:cs="Times New Roman"/>
          <w:color w:val="000000"/>
          <w:sz w:val="24"/>
          <w:szCs w:val="24"/>
          <w:lang w:eastAsia="it-IT"/>
        </w:rPr>
        <w:t>14</w:t>
      </w:r>
      <w:r w:rsidR="00AB2994">
        <w:rPr>
          <w:rFonts w:ascii="Times New Roman" w:eastAsia="Times New Roman" w:hAnsi="Times New Roman" w:cs="Times New Roman"/>
          <w:color w:val="000000"/>
          <w:sz w:val="24"/>
          <w:szCs w:val="24"/>
          <w:lang w:eastAsia="it-IT"/>
        </w:rPr>
        <w:t>..</w:t>
      </w:r>
      <w:proofErr w:type="gramEnd"/>
      <w:r w:rsidR="00AB2994">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 d.lgs. n. 33 del 2013, deve essere dichiarato costituzionalmente illegittimo, per violazione dell’art. 3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nella parte in cui prevede che le pubbliche amministrazioni pubblicano i dati di cui all’art. 14, comma 1, lettera f), dello stesso decreto legislativo, anche per tutti i titolari di incarichi dirigenziali, a qualsiasi titolo conferiti, ivi inclusi quelli conferiti discrezionalmente dall’organo di indirizzo politico senza procedure pubbliche di selezione, anziché solo per i titolari degli incarichi dirigenziali previsti dall’art. 19, commi 3 e 4, del d.lgs. n. 165 del 2001.</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Restano assorbiti tutti gli altri profili di censura.</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7.– Vanno, infine, dichiarate inammissibili le questioni di legittimità costituzionale aventi ad oggetto il comma 1-ter dell’art. 14 del d.lgs. n. 33 del 2013.</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La disposizione prevede l’obbligo di pubblicazione degli «emolumenti complessivi» percepiti da ogni dirigente della pubblica amministrazione a carico della finanza pubblica. Le questioni sono inammissibili, in quanto i provvedimenti impugnati nel giudizio principale non sono stati adottati in applicazione del comma 1-ter, ma del solo precedente comma 1-bis dell’art. 14 citato. per costante giurisprudenza costituzionale, sono inammissibili, per difetto di rilevanza, le questioni sollevate su disposizioni di cui il giudice rimettente non deve fare applicazione.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center"/>
        <w:rPr>
          <w:rFonts w:ascii="Times New Roman" w:eastAsia="Times New Roman" w:hAnsi="Times New Roman" w:cs="Times New Roman"/>
          <w:smallCaps/>
          <w:color w:val="000000"/>
          <w:sz w:val="24"/>
          <w:szCs w:val="24"/>
          <w:lang w:eastAsia="it-IT"/>
        </w:rPr>
      </w:pPr>
      <w:r>
        <w:rPr>
          <w:rFonts w:ascii="Times New Roman" w:eastAsia="Times New Roman" w:hAnsi="Times New Roman" w:cs="Times New Roman"/>
          <w:smallCaps/>
          <w:color w:val="000000"/>
          <w:sz w:val="24"/>
          <w:szCs w:val="24"/>
          <w:lang w:eastAsia="it-IT"/>
        </w:rPr>
        <w:t>Per Questi Motivi</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cente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LA CORTE COSTITUZIONALE</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1) </w:t>
      </w:r>
      <w:r>
        <w:rPr>
          <w:rFonts w:ascii="Times New Roman" w:eastAsia="Times New Roman" w:hAnsi="Times New Roman" w:cs="Times New Roman"/>
          <w:i/>
          <w:color w:val="000000"/>
          <w:sz w:val="24"/>
          <w:szCs w:val="24"/>
          <w:lang w:eastAsia="it-IT"/>
        </w:rPr>
        <w:t>dichiara</w:t>
      </w:r>
      <w:r>
        <w:rPr>
          <w:rFonts w:ascii="Times New Roman" w:eastAsia="Times New Roman" w:hAnsi="Times New Roman" w:cs="Times New Roman"/>
          <w:color w:val="000000"/>
          <w:sz w:val="24"/>
          <w:szCs w:val="24"/>
          <w:lang w:eastAsia="it-IT"/>
        </w:rPr>
        <w:t xml:space="preserve"> l’illegittimità costituzionale dell’art. 14</w:t>
      </w:r>
      <w:r w:rsidR="00AB2994">
        <w:rPr>
          <w:rFonts w:ascii="Times New Roman" w:eastAsia="Times New Roman" w:hAnsi="Times New Roman" w:cs="Times New Roman"/>
          <w:color w:val="000000"/>
          <w:sz w:val="24"/>
          <w:szCs w:val="24"/>
          <w:lang w:eastAsia="it-IT"/>
        </w:rPr>
        <w:t xml:space="preserve"> d. </w:t>
      </w:r>
      <w:proofErr w:type="spellStart"/>
      <w:r w:rsidR="00AB2994">
        <w:rPr>
          <w:rFonts w:ascii="Times New Roman" w:eastAsia="Times New Roman" w:hAnsi="Times New Roman" w:cs="Times New Roman"/>
          <w:color w:val="000000"/>
          <w:sz w:val="24"/>
          <w:szCs w:val="24"/>
          <w:lang w:eastAsia="it-IT"/>
        </w:rPr>
        <w:t>lgs</w:t>
      </w:r>
      <w:proofErr w:type="spellEnd"/>
      <w:r w:rsidR="00AB2994">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 xml:space="preserve"> </w:t>
      </w:r>
      <w:r w:rsidR="00AB2994">
        <w:rPr>
          <w:rFonts w:ascii="Times New Roman" w:eastAsia="Times New Roman" w:hAnsi="Times New Roman" w:cs="Times New Roman"/>
          <w:color w:val="000000"/>
          <w:sz w:val="24"/>
          <w:szCs w:val="24"/>
          <w:lang w:eastAsia="it-IT"/>
        </w:rPr>
        <w:t>33/</w:t>
      </w:r>
      <w:proofErr w:type="gramStart"/>
      <w:r>
        <w:rPr>
          <w:rFonts w:ascii="Times New Roman" w:eastAsia="Times New Roman" w:hAnsi="Times New Roman" w:cs="Times New Roman"/>
          <w:color w:val="000000"/>
          <w:sz w:val="24"/>
          <w:szCs w:val="24"/>
          <w:lang w:eastAsia="it-IT"/>
        </w:rPr>
        <w:t>2013  nella</w:t>
      </w:r>
      <w:proofErr w:type="gramEnd"/>
      <w:r>
        <w:rPr>
          <w:rFonts w:ascii="Times New Roman" w:eastAsia="Times New Roman" w:hAnsi="Times New Roman" w:cs="Times New Roman"/>
          <w:color w:val="000000"/>
          <w:sz w:val="24"/>
          <w:szCs w:val="24"/>
          <w:lang w:eastAsia="it-IT"/>
        </w:rPr>
        <w:t xml:space="preserve"> parte in cui prevede che le pubbliche amministrazioni pubblicano i dati di cui all’art. 14</w:t>
      </w:r>
      <w:r w:rsidR="00AB2994">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dello stesso d</w:t>
      </w:r>
      <w:r w:rsidR="00AB2994">
        <w:rPr>
          <w:rFonts w:ascii="Times New Roman" w:eastAsia="Times New Roman" w:hAnsi="Times New Roman" w:cs="Times New Roman"/>
          <w:color w:val="000000"/>
          <w:sz w:val="24"/>
          <w:szCs w:val="24"/>
          <w:lang w:eastAsia="it-IT"/>
        </w:rPr>
        <w:t xml:space="preserve">. </w:t>
      </w:r>
      <w:proofErr w:type="spellStart"/>
      <w:r w:rsidR="00AB2994">
        <w:rPr>
          <w:rFonts w:ascii="Times New Roman" w:eastAsia="Times New Roman" w:hAnsi="Times New Roman" w:cs="Times New Roman"/>
          <w:color w:val="000000"/>
          <w:sz w:val="24"/>
          <w:szCs w:val="24"/>
          <w:lang w:eastAsia="it-IT"/>
        </w:rPr>
        <w:t>lgs</w:t>
      </w:r>
      <w:proofErr w:type="spellEnd"/>
      <w:r w:rsidR="00AB2994">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 xml:space="preserve"> anche per tutti i titolari di incarichi dirigenziali, a qualsiasi titolo conferiti, ivi inclusi quelli conferiti discrezionalmente dall’organo di indirizzo politico senza procedure pubbliche di selezione, </w:t>
      </w:r>
      <w:r>
        <w:rPr>
          <w:rFonts w:ascii="Times New Roman" w:eastAsia="Times New Roman" w:hAnsi="Times New Roman" w:cs="Times New Roman"/>
          <w:color w:val="000000"/>
          <w:sz w:val="24"/>
          <w:szCs w:val="24"/>
          <w:u w:val="single"/>
          <w:lang w:eastAsia="it-IT"/>
        </w:rPr>
        <w:t>anziché</w:t>
      </w:r>
      <w:r>
        <w:rPr>
          <w:rFonts w:ascii="Times New Roman" w:eastAsia="Times New Roman" w:hAnsi="Times New Roman" w:cs="Times New Roman"/>
          <w:color w:val="000000"/>
          <w:sz w:val="24"/>
          <w:szCs w:val="24"/>
          <w:lang w:eastAsia="it-IT"/>
        </w:rPr>
        <w:t xml:space="preserve"> solo per i titolari degli incarichi dirigenziali previsti </w:t>
      </w:r>
      <w:r w:rsidR="00AB2994">
        <w:rPr>
          <w:rFonts w:ascii="Times New Roman" w:eastAsia="Times New Roman" w:hAnsi="Times New Roman" w:cs="Times New Roman"/>
          <w:color w:val="000000"/>
          <w:sz w:val="24"/>
          <w:szCs w:val="24"/>
          <w:lang w:eastAsia="it-IT"/>
        </w:rPr>
        <w:t xml:space="preserve">di cui </w:t>
      </w:r>
      <w:r>
        <w:rPr>
          <w:rFonts w:ascii="Times New Roman" w:eastAsia="Times New Roman" w:hAnsi="Times New Roman" w:cs="Times New Roman"/>
          <w:color w:val="000000"/>
          <w:sz w:val="24"/>
          <w:szCs w:val="24"/>
          <w:lang w:eastAsia="it-IT"/>
        </w:rPr>
        <w:t>all’art. 19</w:t>
      </w:r>
      <w:r w:rsidR="00AB2994">
        <w:rPr>
          <w:rFonts w:ascii="Times New Roman" w:eastAsia="Times New Roman" w:hAnsi="Times New Roman" w:cs="Times New Roman"/>
          <w:color w:val="000000"/>
          <w:sz w:val="24"/>
          <w:szCs w:val="24"/>
          <w:lang w:eastAsia="it-IT"/>
        </w:rPr>
        <w:t xml:space="preserve"> d. </w:t>
      </w:r>
      <w:proofErr w:type="spellStart"/>
      <w:r w:rsidR="00AB2994">
        <w:rPr>
          <w:rFonts w:ascii="Times New Roman" w:eastAsia="Times New Roman" w:hAnsi="Times New Roman" w:cs="Times New Roman"/>
          <w:color w:val="000000"/>
          <w:sz w:val="24"/>
          <w:szCs w:val="24"/>
          <w:lang w:eastAsia="it-IT"/>
        </w:rPr>
        <w:t>lgs</w:t>
      </w:r>
      <w:proofErr w:type="spellEnd"/>
      <w:r w:rsidR="00AB2994">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 xml:space="preserve"> 30 marzo 2001, n. 165;</w:t>
      </w:r>
    </w:p>
    <w:p w:rsidR="00307B2D" w:rsidRDefault="00307B2D" w:rsidP="00307B2D">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2) </w:t>
      </w:r>
      <w:r>
        <w:rPr>
          <w:rFonts w:ascii="Times New Roman" w:eastAsia="Times New Roman" w:hAnsi="Times New Roman" w:cs="Times New Roman"/>
          <w:i/>
          <w:color w:val="000000"/>
          <w:sz w:val="24"/>
          <w:szCs w:val="24"/>
          <w:lang w:eastAsia="it-IT"/>
        </w:rPr>
        <w:t>dichiara</w:t>
      </w:r>
      <w:r>
        <w:rPr>
          <w:rFonts w:ascii="Times New Roman" w:eastAsia="Times New Roman" w:hAnsi="Times New Roman" w:cs="Times New Roman"/>
          <w:color w:val="000000"/>
          <w:sz w:val="24"/>
          <w:szCs w:val="24"/>
          <w:lang w:eastAsia="it-IT"/>
        </w:rPr>
        <w:t xml:space="preserve"> inammissibili le questioni di legittimità costituzionale dell’art. 14, comma 1-ter, del d.lgs. n. 33 del 2013, riferite agli artt. 2, 3, 13 e 117, primo comma, della Costituzione, quest’ultimo in relazione agli artt. 7, 8 e 52 della Carta dei diritti fondamentali dell’Unione europea (CDFUE)…, all’art. 8 della Convenzione per la salvaguardia dei diritti dell’uomo e delle libertà fondamentali (CEDU)… , all’art. 5 della Convenzione n. 108 sulla protezione delle persone rispetto al trattamento automatizzato di dati di carattere personale</w:t>
      </w:r>
      <w:r w:rsidR="00AB2994">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 xml:space="preserve"> nonché agli artt. 6, paragrafo 1, lettera c), 7, lettere c) ed e), e 8, paragrafi 1 e 4, della </w:t>
      </w:r>
      <w:r>
        <w:rPr>
          <w:rFonts w:ascii="Times New Roman" w:eastAsia="Times New Roman" w:hAnsi="Times New Roman" w:cs="Times New Roman"/>
          <w:color w:val="000000"/>
          <w:sz w:val="24"/>
          <w:szCs w:val="24"/>
          <w:u w:val="single"/>
          <w:lang w:eastAsia="it-IT"/>
        </w:rPr>
        <w:t xml:space="preserve">direttiva </w:t>
      </w:r>
      <w:r>
        <w:rPr>
          <w:rFonts w:ascii="Times New Roman" w:eastAsia="Times New Roman" w:hAnsi="Times New Roman" w:cs="Times New Roman"/>
          <w:color w:val="000000"/>
          <w:sz w:val="24"/>
          <w:szCs w:val="24"/>
          <w:lang w:eastAsia="it-IT"/>
        </w:rPr>
        <w:t xml:space="preserve">95/46/CE del Parlamento europeo e del Consiglio, del 24 ottobre </w:t>
      </w:r>
      <w:proofErr w:type="gramStart"/>
      <w:r>
        <w:rPr>
          <w:rFonts w:ascii="Times New Roman" w:eastAsia="Times New Roman" w:hAnsi="Times New Roman" w:cs="Times New Roman"/>
          <w:color w:val="000000"/>
          <w:sz w:val="24"/>
          <w:szCs w:val="24"/>
          <w:lang w:eastAsia="it-IT"/>
        </w:rPr>
        <w:t>1995</w:t>
      </w:r>
      <w:r w:rsidR="00AB2994">
        <w:rPr>
          <w:rFonts w:ascii="Times New Roman" w:eastAsia="Times New Roman" w:hAnsi="Times New Roman" w:cs="Times New Roman"/>
          <w:color w:val="000000"/>
          <w:sz w:val="24"/>
          <w:szCs w:val="24"/>
          <w:lang w:eastAsia="it-IT"/>
        </w:rPr>
        <w:t>….</w:t>
      </w:r>
      <w:proofErr w:type="gramEnd"/>
      <w:r w:rsidR="00AB2994">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w:t>
      </w:r>
    </w:p>
    <w:p w:rsidR="00AB2994" w:rsidRDefault="00307B2D" w:rsidP="00AB2994">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3) </w:t>
      </w:r>
      <w:r>
        <w:rPr>
          <w:rFonts w:ascii="Times New Roman" w:eastAsia="Times New Roman" w:hAnsi="Times New Roman" w:cs="Times New Roman"/>
          <w:i/>
          <w:color w:val="000000"/>
          <w:sz w:val="24"/>
          <w:szCs w:val="24"/>
          <w:lang w:eastAsia="it-IT"/>
        </w:rPr>
        <w:t xml:space="preserve">dichiara </w:t>
      </w:r>
      <w:r>
        <w:rPr>
          <w:rFonts w:ascii="Times New Roman" w:eastAsia="Times New Roman" w:hAnsi="Times New Roman" w:cs="Times New Roman"/>
          <w:color w:val="000000"/>
          <w:sz w:val="24"/>
          <w:szCs w:val="24"/>
          <w:lang w:eastAsia="it-IT"/>
        </w:rPr>
        <w:t xml:space="preserve">non fondate le questioni di legittimità costituzionale dell’art. 14, comma 1-bis, del </w:t>
      </w:r>
      <w:r>
        <w:rPr>
          <w:rFonts w:ascii="Times New Roman" w:eastAsia="Times New Roman" w:hAnsi="Times New Roman" w:cs="Times New Roman"/>
          <w:color w:val="000000"/>
          <w:sz w:val="24"/>
          <w:szCs w:val="24"/>
          <w:lang w:eastAsia="it-IT"/>
        </w:rPr>
        <w:lastRenderedPageBreak/>
        <w:t xml:space="preserve">d.lgs. n. 33 del 2013, nella parte in cui prevede che le pubbliche amministrazioni pubblichino i dati di cui all’art. 14, comma 1, lettera c), dello stesso decreto legislativo anche per i titolari di incarichi dirigenziali, a qualsiasi titolo conferiti, ivi inclusi quelli conferiti discrezionalmente dall’organo di indirizzo politico senza procedure pubbliche di selezione, riferite agli artt. 2, 3, 13 e 117, primo comma,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quest’ultimo in relazione agli artt. 7, 8 e 52 CDFUE, all’art. 8 CEDU…</w:t>
      </w:r>
    </w:p>
    <w:p w:rsidR="00AB2994" w:rsidRDefault="00AB2994">
      <w:pPr>
        <w:spacing w:line="259" w:lineRule="auto"/>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br w:type="page"/>
      </w:r>
    </w:p>
    <w:p w:rsidR="00D1299D" w:rsidRPr="00D1299D" w:rsidRDefault="00D1299D" w:rsidP="00D1299D">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center"/>
        <w:rPr>
          <w:rFonts w:ascii="Times New Roman" w:eastAsia="Times New Roman" w:hAnsi="Times New Roman" w:cs="Times New Roman"/>
          <w:b/>
          <w:color w:val="000000"/>
          <w:sz w:val="24"/>
          <w:szCs w:val="24"/>
          <w:lang w:eastAsia="it-IT"/>
        </w:rPr>
      </w:pPr>
      <w:r w:rsidRPr="00D1299D">
        <w:rPr>
          <w:rFonts w:ascii="Times New Roman" w:eastAsia="Times New Roman" w:hAnsi="Times New Roman" w:cs="Times New Roman"/>
          <w:b/>
          <w:color w:val="000000"/>
          <w:sz w:val="24"/>
          <w:szCs w:val="24"/>
          <w:lang w:eastAsia="it-IT"/>
        </w:rPr>
        <w:lastRenderedPageBreak/>
        <w:t xml:space="preserve">PER TUTTE LE DOMANDE IL LIMITE </w:t>
      </w:r>
      <w:proofErr w:type="gramStart"/>
      <w:r w:rsidRPr="00D1299D">
        <w:rPr>
          <w:rFonts w:ascii="Times New Roman" w:eastAsia="Times New Roman" w:hAnsi="Times New Roman" w:cs="Times New Roman"/>
          <w:b/>
          <w:color w:val="000000"/>
          <w:sz w:val="24"/>
          <w:szCs w:val="24"/>
          <w:lang w:eastAsia="it-IT"/>
        </w:rPr>
        <w:t>E’</w:t>
      </w:r>
      <w:proofErr w:type="gramEnd"/>
      <w:r w:rsidRPr="00D1299D">
        <w:rPr>
          <w:rFonts w:ascii="Times New Roman" w:eastAsia="Times New Roman" w:hAnsi="Times New Roman" w:cs="Times New Roman"/>
          <w:b/>
          <w:color w:val="000000"/>
          <w:sz w:val="24"/>
          <w:szCs w:val="24"/>
          <w:lang w:eastAsia="it-IT"/>
        </w:rPr>
        <w:t xml:space="preserve"> DI 1000 CARATTERI SPAZI INCLUSI</w:t>
      </w:r>
    </w:p>
    <w:p w:rsidR="00D1299D" w:rsidRDefault="00D1299D" w:rsidP="00D1299D">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p>
    <w:p w:rsidR="00AB2994" w:rsidRDefault="00AB2994" w:rsidP="00AE1C92">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Descr</w:t>
      </w:r>
      <w:r w:rsidR="00D1299D">
        <w:rPr>
          <w:rFonts w:ascii="Times New Roman" w:eastAsia="Times New Roman" w:hAnsi="Times New Roman" w:cs="Times New Roman"/>
          <w:color w:val="000000"/>
          <w:sz w:val="24"/>
          <w:szCs w:val="24"/>
          <w:lang w:eastAsia="it-IT"/>
        </w:rPr>
        <w:t xml:space="preserve">ivere in breve  </w:t>
      </w:r>
      <w:r w:rsidR="00AE1C92">
        <w:rPr>
          <w:rFonts w:ascii="Times New Roman" w:eastAsia="Times New Roman" w:hAnsi="Times New Roman" w:cs="Times New Roman"/>
          <w:color w:val="000000"/>
          <w:sz w:val="24"/>
          <w:szCs w:val="24"/>
          <w:lang w:eastAsia="it-IT"/>
        </w:rPr>
        <w:t>la questio</w:t>
      </w:r>
      <w:bookmarkStart w:id="0" w:name="_GoBack"/>
      <w:bookmarkEnd w:id="0"/>
      <w:r w:rsidR="00AE1C92">
        <w:rPr>
          <w:rFonts w:ascii="Times New Roman" w:eastAsia="Times New Roman" w:hAnsi="Times New Roman" w:cs="Times New Roman"/>
          <w:color w:val="000000"/>
          <w:sz w:val="24"/>
          <w:szCs w:val="24"/>
          <w:lang w:eastAsia="it-IT"/>
        </w:rPr>
        <w:t>ne</w:t>
      </w:r>
      <w:r w:rsidR="00D1299D">
        <w:rPr>
          <w:rFonts w:ascii="Times New Roman" w:eastAsia="Times New Roman" w:hAnsi="Times New Roman" w:cs="Times New Roman"/>
          <w:color w:val="000000"/>
          <w:sz w:val="24"/>
          <w:szCs w:val="24"/>
          <w:lang w:eastAsia="it-IT"/>
        </w:rPr>
        <w:t xml:space="preserve"> e la decisione della Corte</w:t>
      </w:r>
      <w:r>
        <w:rPr>
          <w:rFonts w:ascii="Times New Roman" w:eastAsia="Times New Roman" w:hAnsi="Times New Roman" w:cs="Times New Roman"/>
          <w:color w:val="000000"/>
          <w:sz w:val="24"/>
          <w:szCs w:val="24"/>
          <w:lang w:eastAsia="it-IT"/>
        </w:rPr>
        <w:t>.</w:t>
      </w:r>
    </w:p>
    <w:p w:rsidR="00AB2994" w:rsidRDefault="00AB2994" w:rsidP="00AB2994">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Perché la Corte si occupa del caso</w:t>
      </w:r>
      <w:r w:rsidR="00AE1C92">
        <w:rPr>
          <w:rFonts w:ascii="Times New Roman" w:eastAsia="Times New Roman" w:hAnsi="Times New Roman" w:cs="Times New Roman"/>
          <w:color w:val="000000"/>
          <w:sz w:val="24"/>
          <w:szCs w:val="24"/>
          <w:lang w:eastAsia="it-IT"/>
        </w:rPr>
        <w:t xml:space="preserve"> proposto e non rinvi</w:t>
      </w:r>
      <w:r w:rsidR="00153695">
        <w:rPr>
          <w:rFonts w:ascii="Times New Roman" w:eastAsia="Times New Roman" w:hAnsi="Times New Roman" w:cs="Times New Roman"/>
          <w:color w:val="000000"/>
          <w:sz w:val="24"/>
          <w:szCs w:val="24"/>
          <w:lang w:eastAsia="it-IT"/>
        </w:rPr>
        <w:t>a la soluzione al giudice</w:t>
      </w:r>
      <w:r w:rsidR="00153695" w:rsidRPr="00D1299D">
        <w:rPr>
          <w:rFonts w:ascii="Times New Roman" w:eastAsia="Times New Roman" w:hAnsi="Times New Roman" w:cs="Times New Roman"/>
          <w:i/>
          <w:color w:val="000000"/>
          <w:sz w:val="24"/>
          <w:szCs w:val="24"/>
          <w:lang w:eastAsia="it-IT"/>
        </w:rPr>
        <w:t xml:space="preserve"> a quo</w:t>
      </w:r>
      <w:r w:rsidR="003315F0">
        <w:rPr>
          <w:rFonts w:ascii="Times New Roman" w:eastAsia="Times New Roman" w:hAnsi="Times New Roman" w:cs="Times New Roman"/>
          <w:color w:val="000000"/>
          <w:sz w:val="24"/>
          <w:szCs w:val="24"/>
          <w:lang w:eastAsia="it-IT"/>
        </w:rPr>
        <w:t xml:space="preserve"> per l’eventuale disapplicazione con contrasto con norme della Carta dei diritti dell’UE?</w:t>
      </w:r>
      <w:r>
        <w:rPr>
          <w:rFonts w:ascii="Times New Roman" w:eastAsia="Times New Roman" w:hAnsi="Times New Roman" w:cs="Times New Roman"/>
          <w:color w:val="000000"/>
          <w:sz w:val="24"/>
          <w:szCs w:val="24"/>
          <w:lang w:eastAsia="it-IT"/>
        </w:rPr>
        <w:t xml:space="preserve"> </w:t>
      </w:r>
      <w:r w:rsidR="003315F0">
        <w:rPr>
          <w:rFonts w:ascii="Times New Roman" w:eastAsia="Times New Roman" w:hAnsi="Times New Roman" w:cs="Times New Roman"/>
          <w:color w:val="000000"/>
          <w:sz w:val="24"/>
          <w:szCs w:val="24"/>
          <w:lang w:eastAsia="it-IT"/>
        </w:rPr>
        <w:t>I</w:t>
      </w:r>
      <w:r>
        <w:rPr>
          <w:rFonts w:ascii="Times New Roman" w:eastAsia="Times New Roman" w:hAnsi="Times New Roman" w:cs="Times New Roman"/>
          <w:color w:val="000000"/>
          <w:sz w:val="24"/>
          <w:szCs w:val="24"/>
          <w:lang w:eastAsia="it-IT"/>
        </w:rPr>
        <w:t xml:space="preserve">n base a quale precedente </w:t>
      </w:r>
      <w:r w:rsidR="00AE1C92">
        <w:rPr>
          <w:rFonts w:ascii="Times New Roman" w:eastAsia="Times New Roman" w:hAnsi="Times New Roman" w:cs="Times New Roman"/>
          <w:color w:val="000000"/>
          <w:sz w:val="24"/>
          <w:szCs w:val="24"/>
          <w:lang w:eastAsia="it-IT"/>
        </w:rPr>
        <w:t xml:space="preserve">della Corte </w:t>
      </w:r>
      <w:r>
        <w:rPr>
          <w:rFonts w:ascii="Times New Roman" w:eastAsia="Times New Roman" w:hAnsi="Times New Roman" w:cs="Times New Roman"/>
          <w:color w:val="000000"/>
          <w:sz w:val="24"/>
          <w:szCs w:val="24"/>
          <w:lang w:eastAsia="it-IT"/>
        </w:rPr>
        <w:t>agisce?</w:t>
      </w:r>
    </w:p>
    <w:p w:rsidR="00AB2994" w:rsidRDefault="00AB2994" w:rsidP="00AB2994">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In quali parametri si articola l’art. 3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w:t>
      </w:r>
      <w:r w:rsidR="00153695">
        <w:rPr>
          <w:rFonts w:ascii="Times New Roman" w:eastAsia="Times New Roman" w:hAnsi="Times New Roman" w:cs="Times New Roman"/>
          <w:color w:val="000000"/>
          <w:sz w:val="24"/>
          <w:szCs w:val="24"/>
          <w:lang w:eastAsia="it-IT"/>
        </w:rPr>
        <w:t xml:space="preserve"> Qual è la differenza tra di essi?</w:t>
      </w:r>
    </w:p>
    <w:p w:rsidR="00AB2994" w:rsidRDefault="003315F0" w:rsidP="00AB2994">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La Corte pratica un</w:t>
      </w:r>
      <w:r w:rsidR="00AB2994">
        <w:rPr>
          <w:rFonts w:ascii="Times New Roman" w:eastAsia="Times New Roman" w:hAnsi="Times New Roman" w:cs="Times New Roman"/>
          <w:color w:val="000000"/>
          <w:sz w:val="24"/>
          <w:szCs w:val="24"/>
          <w:lang w:eastAsia="it-IT"/>
        </w:rPr>
        <w:t xml:space="preserve"> test di proporz</w:t>
      </w:r>
      <w:r>
        <w:rPr>
          <w:rFonts w:ascii="Times New Roman" w:eastAsia="Times New Roman" w:hAnsi="Times New Roman" w:cs="Times New Roman"/>
          <w:color w:val="000000"/>
          <w:sz w:val="24"/>
          <w:szCs w:val="24"/>
          <w:lang w:eastAsia="it-IT"/>
        </w:rPr>
        <w:t>ionalità? Quali sono i passaggi</w:t>
      </w:r>
      <w:r w:rsidR="00153695">
        <w:rPr>
          <w:rFonts w:ascii="Times New Roman" w:eastAsia="Times New Roman" w:hAnsi="Times New Roman" w:cs="Times New Roman"/>
          <w:color w:val="000000"/>
          <w:sz w:val="24"/>
          <w:szCs w:val="24"/>
          <w:lang w:eastAsia="it-IT"/>
        </w:rPr>
        <w:t xml:space="preserve"> specifici</w:t>
      </w:r>
      <w:r w:rsidR="00AB2994">
        <w:rPr>
          <w:rFonts w:ascii="Times New Roman" w:eastAsia="Times New Roman" w:hAnsi="Times New Roman" w:cs="Times New Roman"/>
          <w:color w:val="000000"/>
          <w:sz w:val="24"/>
          <w:szCs w:val="24"/>
          <w:lang w:eastAsia="it-IT"/>
        </w:rPr>
        <w:t>?</w:t>
      </w:r>
    </w:p>
    <w:p w:rsidR="00AE1C92" w:rsidRDefault="003315F0" w:rsidP="00D1299D">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Rispetto a quali principi la Corte opera un bilanciamento e quali sono le matrici di essi</w:t>
      </w:r>
      <w:r w:rsidR="00AE1C92">
        <w:rPr>
          <w:rFonts w:ascii="Times New Roman" w:eastAsia="Times New Roman" w:hAnsi="Times New Roman" w:cs="Times New Roman"/>
          <w:color w:val="000000"/>
          <w:sz w:val="24"/>
          <w:szCs w:val="24"/>
          <w:lang w:eastAsia="it-IT"/>
        </w:rPr>
        <w:t>?</w:t>
      </w:r>
      <w:r w:rsidR="00153695">
        <w:rPr>
          <w:rFonts w:ascii="Times New Roman" w:eastAsia="Times New Roman" w:hAnsi="Times New Roman" w:cs="Times New Roman"/>
          <w:color w:val="000000"/>
          <w:sz w:val="24"/>
          <w:szCs w:val="24"/>
          <w:lang w:eastAsia="it-IT"/>
        </w:rPr>
        <w:t xml:space="preserve"> </w:t>
      </w:r>
    </w:p>
    <w:p w:rsidR="00AE1C92" w:rsidRDefault="00AE1C92" w:rsidP="00AB2994">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Che ruolo ha la CEDU e la giurisprudenza ella Corte EDU</w:t>
      </w:r>
      <w:r w:rsidR="003315F0">
        <w:rPr>
          <w:rFonts w:ascii="Times New Roman" w:eastAsia="Times New Roman" w:hAnsi="Times New Roman" w:cs="Times New Roman"/>
          <w:color w:val="000000"/>
          <w:sz w:val="24"/>
          <w:szCs w:val="24"/>
          <w:lang w:eastAsia="it-IT"/>
        </w:rPr>
        <w:t xml:space="preserve"> nel caso in esame</w:t>
      </w:r>
      <w:r>
        <w:rPr>
          <w:rFonts w:ascii="Times New Roman" w:eastAsia="Times New Roman" w:hAnsi="Times New Roman" w:cs="Times New Roman"/>
          <w:color w:val="000000"/>
          <w:sz w:val="24"/>
          <w:szCs w:val="24"/>
          <w:lang w:eastAsia="it-IT"/>
        </w:rPr>
        <w:t>?</w:t>
      </w:r>
      <w:r w:rsidR="003315F0">
        <w:rPr>
          <w:rFonts w:ascii="Times New Roman" w:eastAsia="Times New Roman" w:hAnsi="Times New Roman" w:cs="Times New Roman"/>
          <w:color w:val="000000"/>
          <w:sz w:val="24"/>
          <w:szCs w:val="24"/>
          <w:lang w:eastAsia="it-IT"/>
        </w:rPr>
        <w:t xml:space="preserve"> </w:t>
      </w:r>
      <w:r w:rsidR="00153695">
        <w:rPr>
          <w:rFonts w:ascii="Times New Roman" w:eastAsia="Times New Roman" w:hAnsi="Times New Roman" w:cs="Times New Roman"/>
          <w:color w:val="000000"/>
          <w:sz w:val="24"/>
          <w:szCs w:val="24"/>
          <w:lang w:eastAsia="it-IT"/>
        </w:rPr>
        <w:t>La Corte usa la CEDU come parametro? Che limite hanno nel nostro ordinamento tali parametri?</w:t>
      </w:r>
    </w:p>
    <w:p w:rsidR="00AE1C92" w:rsidRDefault="00AE1C92" w:rsidP="00AB2994">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C’è una pronuncia di inammissibilità: per quale ragione? </w:t>
      </w:r>
      <w:proofErr w:type="gramStart"/>
      <w:r>
        <w:rPr>
          <w:rFonts w:ascii="Times New Roman" w:eastAsia="Times New Roman" w:hAnsi="Times New Roman" w:cs="Times New Roman"/>
          <w:color w:val="000000"/>
          <w:sz w:val="24"/>
          <w:szCs w:val="24"/>
          <w:lang w:eastAsia="it-IT"/>
        </w:rPr>
        <w:t>E’</w:t>
      </w:r>
      <w:proofErr w:type="gramEnd"/>
      <w:r>
        <w:rPr>
          <w:rFonts w:ascii="Times New Roman" w:eastAsia="Times New Roman" w:hAnsi="Times New Roman" w:cs="Times New Roman"/>
          <w:color w:val="000000"/>
          <w:sz w:val="24"/>
          <w:szCs w:val="24"/>
          <w:lang w:eastAsia="it-IT"/>
        </w:rPr>
        <w:t xml:space="preserve"> una inammissibilità decisoria o no?</w:t>
      </w:r>
    </w:p>
    <w:p w:rsidR="00AE1C92" w:rsidRPr="003315F0" w:rsidRDefault="00AE1C92" w:rsidP="003315F0">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La Corte fa riferimento </w:t>
      </w:r>
      <w:r w:rsidR="003315F0">
        <w:rPr>
          <w:rFonts w:ascii="Times New Roman" w:eastAsia="Times New Roman" w:hAnsi="Times New Roman" w:cs="Times New Roman"/>
          <w:color w:val="000000"/>
          <w:sz w:val="24"/>
          <w:szCs w:val="24"/>
          <w:lang w:eastAsia="it-IT"/>
        </w:rPr>
        <w:t>a</w:t>
      </w:r>
      <w:r>
        <w:rPr>
          <w:rFonts w:ascii="Times New Roman" w:eastAsia="Times New Roman" w:hAnsi="Times New Roman" w:cs="Times New Roman"/>
          <w:color w:val="000000"/>
          <w:sz w:val="24"/>
          <w:szCs w:val="24"/>
          <w:lang w:eastAsia="it-IT"/>
        </w:rPr>
        <w:t>l contenuto manipolativo</w:t>
      </w:r>
      <w:r w:rsidR="003315F0">
        <w:rPr>
          <w:rFonts w:ascii="Times New Roman" w:eastAsia="Times New Roman" w:hAnsi="Times New Roman" w:cs="Times New Roman"/>
          <w:color w:val="000000"/>
          <w:sz w:val="24"/>
          <w:szCs w:val="24"/>
          <w:lang w:eastAsia="it-IT"/>
        </w:rPr>
        <w:t xml:space="preserve"> </w:t>
      </w:r>
      <w:r w:rsidR="002329DA">
        <w:rPr>
          <w:rFonts w:ascii="Times New Roman" w:eastAsia="Times New Roman" w:hAnsi="Times New Roman" w:cs="Times New Roman"/>
          <w:color w:val="000000"/>
          <w:sz w:val="24"/>
          <w:szCs w:val="24"/>
          <w:lang w:eastAsia="it-IT"/>
        </w:rPr>
        <w:t xml:space="preserve">e/o ablativo </w:t>
      </w:r>
      <w:r w:rsidR="003315F0">
        <w:rPr>
          <w:rFonts w:ascii="Times New Roman" w:eastAsia="Times New Roman" w:hAnsi="Times New Roman" w:cs="Times New Roman"/>
          <w:color w:val="000000"/>
          <w:sz w:val="24"/>
          <w:szCs w:val="24"/>
          <w:lang w:eastAsia="it-IT"/>
        </w:rPr>
        <w:t>della pronuncia</w:t>
      </w:r>
      <w:r>
        <w:rPr>
          <w:rFonts w:ascii="Times New Roman" w:eastAsia="Times New Roman" w:hAnsi="Times New Roman" w:cs="Times New Roman"/>
          <w:color w:val="000000"/>
          <w:sz w:val="24"/>
          <w:szCs w:val="24"/>
          <w:lang w:eastAsia="it-IT"/>
        </w:rPr>
        <w:t xml:space="preserve">? </w:t>
      </w:r>
      <w:r w:rsidR="003315F0">
        <w:rPr>
          <w:rFonts w:ascii="Times New Roman" w:eastAsia="Times New Roman" w:hAnsi="Times New Roman" w:cs="Times New Roman"/>
          <w:color w:val="000000"/>
          <w:sz w:val="24"/>
          <w:szCs w:val="24"/>
          <w:lang w:eastAsia="it-IT"/>
        </w:rPr>
        <w:t>A che proposito</w:t>
      </w:r>
      <w:r w:rsidRPr="003315F0">
        <w:rPr>
          <w:rFonts w:ascii="Times New Roman" w:eastAsia="Times New Roman" w:hAnsi="Times New Roman" w:cs="Times New Roman"/>
          <w:color w:val="000000"/>
          <w:sz w:val="24"/>
          <w:szCs w:val="24"/>
          <w:lang w:eastAsia="it-IT"/>
        </w:rPr>
        <w:t>?</w:t>
      </w:r>
      <w:r w:rsidR="00153695">
        <w:rPr>
          <w:rFonts w:ascii="Times New Roman" w:eastAsia="Times New Roman" w:hAnsi="Times New Roman" w:cs="Times New Roman"/>
          <w:color w:val="000000"/>
          <w:sz w:val="24"/>
          <w:szCs w:val="24"/>
          <w:lang w:eastAsia="it-IT"/>
        </w:rPr>
        <w:t xml:space="preserve"> Cosa si intende per sentenza manipolativa?</w:t>
      </w:r>
      <w:r w:rsidR="003315F0">
        <w:rPr>
          <w:rFonts w:ascii="Times New Roman" w:eastAsia="Times New Roman" w:hAnsi="Times New Roman" w:cs="Times New Roman"/>
          <w:color w:val="000000"/>
          <w:sz w:val="24"/>
          <w:szCs w:val="24"/>
          <w:lang w:eastAsia="it-IT"/>
        </w:rPr>
        <w:t xml:space="preserve"> </w:t>
      </w:r>
    </w:p>
    <w:p w:rsidR="00AE1C92" w:rsidRPr="00AB2994" w:rsidRDefault="00AE1C92" w:rsidP="00AB2994">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Con che tipologia di </w:t>
      </w:r>
      <w:proofErr w:type="gramStart"/>
      <w:r>
        <w:rPr>
          <w:rFonts w:ascii="Times New Roman" w:eastAsia="Times New Roman" w:hAnsi="Times New Roman" w:cs="Times New Roman"/>
          <w:color w:val="000000"/>
          <w:sz w:val="24"/>
          <w:szCs w:val="24"/>
          <w:lang w:eastAsia="it-IT"/>
        </w:rPr>
        <w:t>sentenza  la</w:t>
      </w:r>
      <w:proofErr w:type="gramEnd"/>
      <w:r>
        <w:rPr>
          <w:rFonts w:ascii="Times New Roman" w:eastAsia="Times New Roman" w:hAnsi="Times New Roman" w:cs="Times New Roman"/>
          <w:color w:val="000000"/>
          <w:sz w:val="24"/>
          <w:szCs w:val="24"/>
          <w:lang w:eastAsia="it-IT"/>
        </w:rPr>
        <w:t xml:space="preserve"> Corte conclude il giudizio?</w:t>
      </w:r>
      <w:r w:rsidR="00153695">
        <w:rPr>
          <w:rFonts w:ascii="Times New Roman" w:eastAsia="Times New Roman" w:hAnsi="Times New Roman" w:cs="Times New Roman"/>
          <w:color w:val="000000"/>
          <w:sz w:val="24"/>
          <w:szCs w:val="24"/>
          <w:lang w:eastAsia="it-IT"/>
        </w:rPr>
        <w:t xml:space="preserve"> Di che tipologie di sentenze si compone quella in esame?</w:t>
      </w:r>
    </w:p>
    <w:sectPr w:rsidR="00AE1C92" w:rsidRPr="00AB29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86E83"/>
    <w:multiLevelType w:val="hybridMultilevel"/>
    <w:tmpl w:val="70549FB8"/>
    <w:lvl w:ilvl="0" w:tplc="083C219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408"/>
    <w:rsid w:val="000C7057"/>
    <w:rsid w:val="00144408"/>
    <w:rsid w:val="00153695"/>
    <w:rsid w:val="00160362"/>
    <w:rsid w:val="00165CE2"/>
    <w:rsid w:val="002329DA"/>
    <w:rsid w:val="00307B2D"/>
    <w:rsid w:val="003315F0"/>
    <w:rsid w:val="003602C2"/>
    <w:rsid w:val="004F77EA"/>
    <w:rsid w:val="006C0B2B"/>
    <w:rsid w:val="00947008"/>
    <w:rsid w:val="00953B69"/>
    <w:rsid w:val="00AB2994"/>
    <w:rsid w:val="00AE1C92"/>
    <w:rsid w:val="00D1299D"/>
    <w:rsid w:val="00D30483"/>
    <w:rsid w:val="00D602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37EA"/>
  <w15:chartTrackingRefBased/>
  <w15:docId w15:val="{94403270-710E-420F-AAC3-1FF97B53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7B2D"/>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07B2D"/>
    <w:rPr>
      <w:color w:val="0000FF"/>
      <w:u w:val="single"/>
    </w:rPr>
  </w:style>
  <w:style w:type="paragraph" w:styleId="Paragrafoelenco">
    <w:name w:val="List Paragraph"/>
    <w:basedOn w:val="Normale"/>
    <w:uiPriority w:val="34"/>
    <w:qFormat/>
    <w:rsid w:val="00AB2994"/>
    <w:pPr>
      <w:ind w:left="720"/>
      <w:contextualSpacing/>
    </w:pPr>
  </w:style>
  <w:style w:type="paragraph" w:styleId="Testofumetto">
    <w:name w:val="Balloon Text"/>
    <w:basedOn w:val="Normale"/>
    <w:link w:val="TestofumettoCarattere"/>
    <w:uiPriority w:val="99"/>
    <w:semiHidden/>
    <w:unhideWhenUsed/>
    <w:rsid w:val="0016036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60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urcost.org/decisioni/2017/0269s-17.html" TargetMode="External"/><Relationship Id="rId5" Type="http://schemas.openxmlformats.org/officeDocument/2006/relationships/hyperlink" Target="http://www.normattiva.it/uri-res/N2Ls?urn:nir:stato:decreto.legislativo:2013-03-14;33!vig=2017-08-22"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15</Pages>
  <Words>6135</Words>
  <Characters>37123</Characters>
  <Application>Microsoft Office Word</Application>
  <DocSecurity>0</DocSecurity>
  <Lines>469</Lines>
  <Paragraphs>108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paolo dolso</dc:creator>
  <cp:keywords/>
  <dc:description/>
  <cp:lastModifiedBy>gian paolo dolso</cp:lastModifiedBy>
  <cp:revision>11</cp:revision>
  <cp:lastPrinted>2020-05-29T12:43:00Z</cp:lastPrinted>
  <dcterms:created xsi:type="dcterms:W3CDTF">2020-05-28T20:46:00Z</dcterms:created>
  <dcterms:modified xsi:type="dcterms:W3CDTF">2020-05-29T12:43:00Z</dcterms:modified>
</cp:coreProperties>
</file>