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66552" w14:textId="6DB617E5" w:rsidR="008A3022" w:rsidRPr="008A3022" w:rsidRDefault="008A3022" w:rsidP="008A3022">
      <w:pPr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8A3022">
        <w:rPr>
          <w:rFonts w:eastAsiaTheme="minorHAnsi"/>
          <w:b/>
          <w:sz w:val="24"/>
          <w:szCs w:val="24"/>
        </w:rPr>
        <w:t xml:space="preserve">BANDO PER LA PARTECIPAZIONE DEGLI STUDENTI ALLA </w:t>
      </w:r>
      <w:r w:rsidR="00D71B6B">
        <w:rPr>
          <w:rFonts w:eastAsiaTheme="minorHAnsi"/>
          <w:b/>
          <w:sz w:val="24"/>
          <w:szCs w:val="24"/>
        </w:rPr>
        <w:t>IX</w:t>
      </w:r>
      <w:r w:rsidRPr="008A3022">
        <w:rPr>
          <w:rFonts w:eastAsiaTheme="minorHAnsi"/>
          <w:b/>
          <w:sz w:val="24"/>
          <w:szCs w:val="24"/>
        </w:rPr>
        <w:t xml:space="preserve"> EDIZIONE DELLA “EUROPEAN HUMAN RIGHTS MOOT COURT </w:t>
      </w:r>
      <w:proofErr w:type="gramStart"/>
      <w:r w:rsidRPr="008A3022">
        <w:rPr>
          <w:rFonts w:eastAsiaTheme="minorHAnsi"/>
          <w:b/>
          <w:sz w:val="24"/>
          <w:szCs w:val="24"/>
        </w:rPr>
        <w:t>COMPETITION  (</w:t>
      </w:r>
      <w:proofErr w:type="gramEnd"/>
      <w:r w:rsidRPr="008A3022">
        <w:rPr>
          <w:rFonts w:eastAsiaTheme="minorHAnsi"/>
          <w:b/>
          <w:sz w:val="24"/>
          <w:szCs w:val="24"/>
        </w:rPr>
        <w:t>EHRMCC) 20</w:t>
      </w:r>
      <w:r w:rsidR="00D71B6B">
        <w:rPr>
          <w:rFonts w:eastAsiaTheme="minorHAnsi"/>
          <w:b/>
          <w:sz w:val="24"/>
          <w:szCs w:val="24"/>
        </w:rPr>
        <w:t>20</w:t>
      </w:r>
      <w:r w:rsidRPr="008A3022">
        <w:rPr>
          <w:rFonts w:eastAsiaTheme="minorHAnsi"/>
          <w:b/>
          <w:sz w:val="24"/>
          <w:szCs w:val="24"/>
        </w:rPr>
        <w:t>-202</w:t>
      </w:r>
      <w:r w:rsidR="00D71B6B">
        <w:rPr>
          <w:rFonts w:eastAsiaTheme="minorHAnsi"/>
          <w:b/>
          <w:sz w:val="24"/>
          <w:szCs w:val="24"/>
        </w:rPr>
        <w:t>1</w:t>
      </w:r>
      <w:r w:rsidRPr="008A3022">
        <w:rPr>
          <w:rFonts w:eastAsiaTheme="minorHAnsi"/>
          <w:b/>
          <w:sz w:val="24"/>
          <w:szCs w:val="24"/>
        </w:rPr>
        <w:t>”</w:t>
      </w:r>
    </w:p>
    <w:p w14:paraId="2659C738" w14:textId="77777777" w:rsidR="008A3022" w:rsidRPr="008A3022" w:rsidRDefault="008A3022" w:rsidP="008A3022">
      <w:pPr>
        <w:spacing w:line="259" w:lineRule="auto"/>
        <w:rPr>
          <w:rFonts w:eastAsiaTheme="minorHAnsi"/>
          <w:sz w:val="24"/>
          <w:szCs w:val="24"/>
        </w:rPr>
      </w:pPr>
    </w:p>
    <w:p w14:paraId="54ADFAB7" w14:textId="77777777" w:rsidR="0078604D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1. E’ indetta la selezione di massimo quattro studenti per la partecipazione dell’Università di Trieste alla </w:t>
      </w:r>
      <w:proofErr w:type="spellStart"/>
      <w:r w:rsidRPr="008A3022">
        <w:rPr>
          <w:rFonts w:eastAsiaTheme="minorHAnsi"/>
          <w:sz w:val="24"/>
          <w:szCs w:val="24"/>
        </w:rPr>
        <w:t>European</w:t>
      </w:r>
      <w:proofErr w:type="spellEnd"/>
      <w:r w:rsidRPr="008A3022">
        <w:rPr>
          <w:rFonts w:eastAsiaTheme="minorHAnsi"/>
          <w:sz w:val="24"/>
          <w:szCs w:val="24"/>
        </w:rPr>
        <w:t xml:space="preserve"> Human </w:t>
      </w:r>
      <w:proofErr w:type="spellStart"/>
      <w:r w:rsidRPr="008A3022">
        <w:rPr>
          <w:rFonts w:eastAsiaTheme="minorHAnsi"/>
          <w:sz w:val="24"/>
          <w:szCs w:val="24"/>
        </w:rPr>
        <w:t>Rights</w:t>
      </w:r>
      <w:proofErr w:type="spellEnd"/>
      <w:r w:rsidRPr="008A3022">
        <w:rPr>
          <w:rFonts w:eastAsiaTheme="minorHAnsi"/>
          <w:sz w:val="24"/>
          <w:szCs w:val="24"/>
        </w:rPr>
        <w:t xml:space="preserve"> </w:t>
      </w:r>
      <w:proofErr w:type="spellStart"/>
      <w:r w:rsidRPr="008A3022">
        <w:rPr>
          <w:rFonts w:eastAsiaTheme="minorHAnsi"/>
          <w:sz w:val="24"/>
          <w:szCs w:val="24"/>
        </w:rPr>
        <w:t>Moot</w:t>
      </w:r>
      <w:proofErr w:type="spellEnd"/>
      <w:r w:rsidRPr="008A3022">
        <w:rPr>
          <w:rFonts w:eastAsiaTheme="minorHAnsi"/>
          <w:sz w:val="24"/>
          <w:szCs w:val="24"/>
        </w:rPr>
        <w:t xml:space="preserve"> Court </w:t>
      </w:r>
      <w:proofErr w:type="spellStart"/>
      <w:r w:rsidRPr="008A3022">
        <w:rPr>
          <w:rFonts w:eastAsiaTheme="minorHAnsi"/>
          <w:sz w:val="24"/>
          <w:szCs w:val="24"/>
        </w:rPr>
        <w:t>Competition</w:t>
      </w:r>
      <w:proofErr w:type="spellEnd"/>
      <w:r w:rsidRPr="008A3022">
        <w:rPr>
          <w:rFonts w:eastAsiaTheme="minorHAnsi"/>
          <w:sz w:val="24"/>
          <w:szCs w:val="24"/>
        </w:rPr>
        <w:t xml:space="preserve"> (EHRMCC) 20</w:t>
      </w:r>
      <w:r w:rsidR="00D71B6B">
        <w:rPr>
          <w:rFonts w:eastAsiaTheme="minorHAnsi"/>
          <w:sz w:val="24"/>
          <w:szCs w:val="24"/>
        </w:rPr>
        <w:t>20</w:t>
      </w:r>
      <w:r w:rsidRPr="008A3022">
        <w:rPr>
          <w:rFonts w:eastAsiaTheme="minorHAnsi"/>
          <w:sz w:val="24"/>
          <w:szCs w:val="24"/>
        </w:rPr>
        <w:t>-202</w:t>
      </w:r>
      <w:r w:rsidR="00D71B6B">
        <w:rPr>
          <w:rFonts w:eastAsiaTheme="minorHAnsi"/>
          <w:sz w:val="24"/>
          <w:szCs w:val="24"/>
        </w:rPr>
        <w:t>1</w:t>
      </w:r>
      <w:r w:rsidRPr="008A3022">
        <w:rPr>
          <w:rFonts w:eastAsiaTheme="minorHAnsi"/>
          <w:sz w:val="24"/>
          <w:szCs w:val="24"/>
        </w:rPr>
        <w:t xml:space="preserve"> (</w:t>
      </w:r>
      <w:r w:rsidR="00D71B6B">
        <w:rPr>
          <w:rFonts w:eastAsiaTheme="minorHAnsi"/>
          <w:sz w:val="24"/>
          <w:szCs w:val="24"/>
        </w:rPr>
        <w:t>si</w:t>
      </w:r>
      <w:r w:rsidRPr="008A3022">
        <w:rPr>
          <w:rFonts w:eastAsiaTheme="minorHAnsi"/>
          <w:sz w:val="24"/>
          <w:szCs w:val="24"/>
        </w:rPr>
        <w:t xml:space="preserve"> v. il sito </w:t>
      </w:r>
      <w:hyperlink r:id="rId4" w:history="1">
        <w:r w:rsidRPr="008A3022">
          <w:rPr>
            <w:rFonts w:eastAsiaTheme="minorHAnsi"/>
            <w:color w:val="0563C1" w:themeColor="hyperlink"/>
            <w:sz w:val="24"/>
            <w:szCs w:val="24"/>
            <w:u w:val="single"/>
          </w:rPr>
          <w:t>https://ehrmcc.elsa.org/</w:t>
        </w:r>
      </w:hyperlink>
      <w:r w:rsidRPr="008A3022">
        <w:rPr>
          <w:rFonts w:eastAsiaTheme="minorHAnsi"/>
          <w:sz w:val="24"/>
          <w:szCs w:val="24"/>
        </w:rPr>
        <w:t>).</w:t>
      </w:r>
      <w:r w:rsidR="00C34F10">
        <w:rPr>
          <w:rFonts w:eastAsiaTheme="minorHAnsi"/>
          <w:sz w:val="24"/>
          <w:szCs w:val="24"/>
        </w:rPr>
        <w:t xml:space="preserve"> </w:t>
      </w:r>
    </w:p>
    <w:p w14:paraId="66837C62" w14:textId="77777777" w:rsidR="0078604D" w:rsidRDefault="0078604D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79E03159" w14:textId="6F0F1B2E" w:rsidR="00DA612A" w:rsidRPr="008A3022" w:rsidRDefault="0078604D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 </w:t>
      </w:r>
      <w:r w:rsidR="00FA6603">
        <w:rPr>
          <w:rFonts w:eastAsiaTheme="minorHAnsi"/>
          <w:sz w:val="24"/>
          <w:szCs w:val="24"/>
        </w:rPr>
        <w:t xml:space="preserve">La squadra sarà composta da due studenti iscritti al Corso di Laurea in Giurisprudenza o al Master in materie giuridiche dell’Università di Trieste e da due studenti iscritti al </w:t>
      </w:r>
      <w:bookmarkStart w:id="0" w:name="_Hlk39678174"/>
      <w:r w:rsidR="00FA6603" w:rsidRPr="00FA6603">
        <w:rPr>
          <w:rFonts w:eastAsiaTheme="minorHAnsi"/>
          <w:sz w:val="24"/>
          <w:szCs w:val="24"/>
        </w:rPr>
        <w:t>Corso di Laurea Triennale in Comunicazione Interlinguistica Applicata alle Professioni Giuridiche (CIAPG)</w:t>
      </w:r>
      <w:bookmarkEnd w:id="0"/>
      <w:r w:rsidR="00FA6603">
        <w:rPr>
          <w:rFonts w:eastAsiaTheme="minorHAnsi"/>
          <w:sz w:val="24"/>
          <w:szCs w:val="24"/>
        </w:rPr>
        <w:t xml:space="preserve">. </w:t>
      </w:r>
      <w:bookmarkStart w:id="1" w:name="_Hlk39678210"/>
      <w:r w:rsidR="00DA612A">
        <w:rPr>
          <w:rFonts w:eastAsiaTheme="minorHAnsi"/>
          <w:sz w:val="24"/>
          <w:szCs w:val="24"/>
        </w:rPr>
        <w:t>Qualora il numero delle richieste provenienti dagli studenti iscritti al</w:t>
      </w:r>
      <w:bookmarkEnd w:id="1"/>
      <w:r w:rsidR="00DA612A">
        <w:rPr>
          <w:rFonts w:eastAsiaTheme="minorHAnsi"/>
          <w:sz w:val="24"/>
          <w:szCs w:val="24"/>
        </w:rPr>
        <w:t xml:space="preserve"> Corso di Laurea in </w:t>
      </w:r>
      <w:bookmarkStart w:id="2" w:name="_Hlk39678304"/>
      <w:r w:rsidR="00DA612A">
        <w:rPr>
          <w:rFonts w:eastAsiaTheme="minorHAnsi"/>
          <w:sz w:val="24"/>
          <w:szCs w:val="24"/>
        </w:rPr>
        <w:t xml:space="preserve">Giurisprudenza o al Master in materie giuridiche </w:t>
      </w:r>
      <w:bookmarkEnd w:id="2"/>
      <w:r w:rsidR="00DA612A">
        <w:rPr>
          <w:rFonts w:eastAsiaTheme="minorHAnsi"/>
          <w:sz w:val="24"/>
          <w:szCs w:val="24"/>
        </w:rPr>
        <w:t xml:space="preserve">sia inferiore a due, </w:t>
      </w:r>
      <w:bookmarkStart w:id="3" w:name="_Hlk39678286"/>
      <w:r w:rsidR="00DA612A">
        <w:rPr>
          <w:rFonts w:eastAsiaTheme="minorHAnsi"/>
          <w:sz w:val="24"/>
          <w:szCs w:val="24"/>
        </w:rPr>
        <w:t xml:space="preserve">i restanti posti potranno essere assegnati agli studenti iscritti al </w:t>
      </w:r>
      <w:bookmarkStart w:id="4" w:name="_Hlk39678225"/>
      <w:r w:rsidR="00DA612A" w:rsidRPr="00DA612A">
        <w:rPr>
          <w:rFonts w:eastAsiaTheme="minorHAnsi"/>
          <w:sz w:val="24"/>
          <w:szCs w:val="24"/>
        </w:rPr>
        <w:t xml:space="preserve">Corso di Laurea </w:t>
      </w:r>
      <w:bookmarkEnd w:id="3"/>
      <w:r w:rsidR="00DA612A" w:rsidRPr="00DA612A">
        <w:rPr>
          <w:rFonts w:eastAsiaTheme="minorHAnsi"/>
          <w:sz w:val="24"/>
          <w:szCs w:val="24"/>
        </w:rPr>
        <w:t>Triennale in Comunicazione Interlinguistica Applicata alle Professioni Giuridiche (CIAPG)</w:t>
      </w:r>
      <w:bookmarkEnd w:id="4"/>
      <w:r w:rsidR="00DA612A">
        <w:rPr>
          <w:rFonts w:eastAsiaTheme="minorHAnsi"/>
          <w:sz w:val="24"/>
          <w:szCs w:val="24"/>
        </w:rPr>
        <w:t xml:space="preserve">. </w:t>
      </w:r>
      <w:r w:rsidR="00EE6BEF">
        <w:rPr>
          <w:rFonts w:eastAsiaTheme="minorHAnsi"/>
          <w:sz w:val="24"/>
          <w:szCs w:val="24"/>
        </w:rPr>
        <w:t>Q</w:t>
      </w:r>
      <w:r w:rsidR="00DA612A" w:rsidRPr="00DA612A">
        <w:rPr>
          <w:rFonts w:eastAsiaTheme="minorHAnsi"/>
          <w:sz w:val="24"/>
          <w:szCs w:val="24"/>
        </w:rPr>
        <w:t>ualora il numero delle richieste provenienti dagli studenti iscritti al</w:t>
      </w:r>
      <w:r w:rsidR="00DA612A">
        <w:rPr>
          <w:rFonts w:eastAsiaTheme="minorHAnsi"/>
          <w:sz w:val="24"/>
          <w:szCs w:val="24"/>
        </w:rPr>
        <w:t xml:space="preserve"> </w:t>
      </w:r>
      <w:r w:rsidR="00DA612A" w:rsidRPr="00DA612A">
        <w:rPr>
          <w:rFonts w:eastAsiaTheme="minorHAnsi"/>
          <w:sz w:val="24"/>
          <w:szCs w:val="24"/>
        </w:rPr>
        <w:t>Corso di Laurea Triennale in Comunicazione Interlinguistica Applicata alle Professioni Giuridiche (CIAPG)</w:t>
      </w:r>
      <w:r w:rsidR="00DA612A">
        <w:rPr>
          <w:rFonts w:eastAsiaTheme="minorHAnsi"/>
          <w:sz w:val="24"/>
          <w:szCs w:val="24"/>
        </w:rPr>
        <w:t xml:space="preserve"> sia inferiore a due</w:t>
      </w:r>
      <w:r w:rsidR="00EE6BEF">
        <w:rPr>
          <w:rFonts w:eastAsiaTheme="minorHAnsi"/>
          <w:sz w:val="24"/>
          <w:szCs w:val="24"/>
        </w:rPr>
        <w:t xml:space="preserve">, i restanti posti potranno essere assegnati agli studenti iscritti al </w:t>
      </w:r>
      <w:r w:rsidR="00EE6BEF" w:rsidRPr="00DA612A">
        <w:rPr>
          <w:rFonts w:eastAsiaTheme="minorHAnsi"/>
          <w:sz w:val="24"/>
          <w:szCs w:val="24"/>
        </w:rPr>
        <w:t>Corso di Laurea</w:t>
      </w:r>
      <w:r w:rsidR="00EE6BEF">
        <w:rPr>
          <w:rFonts w:eastAsiaTheme="minorHAnsi"/>
          <w:sz w:val="24"/>
          <w:szCs w:val="24"/>
        </w:rPr>
        <w:t xml:space="preserve"> in Giurisprudenza o al Master in materie giuridiche.</w:t>
      </w:r>
    </w:p>
    <w:p w14:paraId="723A51DA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 </w:t>
      </w:r>
    </w:p>
    <w:p w14:paraId="1F1883FD" w14:textId="2A74F46B" w:rsidR="001436E6" w:rsidRPr="001436E6" w:rsidRDefault="00141ED5" w:rsidP="001436E6">
      <w:pPr>
        <w:spacing w:line="259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="008A3022" w:rsidRPr="008A3022">
        <w:rPr>
          <w:rFonts w:eastAsiaTheme="minorHAnsi"/>
          <w:sz w:val="24"/>
          <w:szCs w:val="24"/>
        </w:rPr>
        <w:t>. Sono ammessi a partecipare alla selezione gli studenti che siano iscritti al Corso di Laurea in Giurisprudenza presso l’Università degli Studi di Trieste. Sono altresì ammessi gli iscritti a Master in materie giuridiche dell’Università degli Studi di Trieste</w:t>
      </w:r>
      <w:r w:rsidR="001436E6">
        <w:rPr>
          <w:rFonts w:eastAsiaTheme="minorHAnsi"/>
          <w:sz w:val="24"/>
          <w:szCs w:val="24"/>
        </w:rPr>
        <w:t xml:space="preserve">, nonché gli iscritti al terzo anno del </w:t>
      </w:r>
      <w:bookmarkStart w:id="5" w:name="_Hlk39678041"/>
      <w:r w:rsidR="001436E6">
        <w:rPr>
          <w:rFonts w:eastAsiaTheme="minorHAnsi"/>
          <w:sz w:val="24"/>
          <w:szCs w:val="24"/>
        </w:rPr>
        <w:t xml:space="preserve">Corso di Laurea </w:t>
      </w:r>
      <w:r w:rsidR="001436E6" w:rsidRPr="001436E6">
        <w:rPr>
          <w:rFonts w:eastAsiaTheme="minorHAnsi"/>
          <w:sz w:val="24"/>
          <w:szCs w:val="24"/>
        </w:rPr>
        <w:t>Triennale in Comunicazione Interlinguistica Applicata alle Professioni Giuridiche</w:t>
      </w:r>
      <w:r w:rsidR="002F7373">
        <w:rPr>
          <w:rFonts w:eastAsiaTheme="minorHAnsi"/>
          <w:sz w:val="24"/>
          <w:szCs w:val="24"/>
        </w:rPr>
        <w:t xml:space="preserve"> </w:t>
      </w:r>
      <w:r w:rsidR="00C34F10">
        <w:rPr>
          <w:rFonts w:eastAsiaTheme="minorHAnsi"/>
          <w:sz w:val="24"/>
          <w:szCs w:val="24"/>
        </w:rPr>
        <w:t xml:space="preserve">(CIAPG) </w:t>
      </w:r>
      <w:bookmarkEnd w:id="5"/>
      <w:r w:rsidR="002F7373">
        <w:rPr>
          <w:rFonts w:eastAsiaTheme="minorHAnsi"/>
          <w:sz w:val="24"/>
          <w:szCs w:val="24"/>
        </w:rPr>
        <w:t>che abbiano superato l’esame di diritto dell’Unione europea.</w:t>
      </w:r>
    </w:p>
    <w:p w14:paraId="42631673" w14:textId="0A8C44B9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  <w:u w:val="single"/>
        </w:rPr>
      </w:pPr>
    </w:p>
    <w:p w14:paraId="6E611629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 </w:t>
      </w:r>
    </w:p>
    <w:p w14:paraId="1D9C21AD" w14:textId="3B415A12" w:rsidR="008A3022" w:rsidRPr="008A3022" w:rsidRDefault="00141ED5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</w:t>
      </w:r>
      <w:r w:rsidR="008A3022" w:rsidRPr="008A3022">
        <w:rPr>
          <w:rFonts w:eastAsiaTheme="minorHAnsi"/>
          <w:sz w:val="24"/>
          <w:szCs w:val="24"/>
        </w:rPr>
        <w:t>. La domanda di partecipazione alla selezione, redatta secondo il facsimile rinvenibile sul sito del Dipartimento, deve essere inviata tramite e-mail alla Segreteria Didattica (mtpanno@units.it) entro il termine d</w:t>
      </w:r>
      <w:r w:rsidR="00190035">
        <w:rPr>
          <w:rFonts w:eastAsiaTheme="minorHAnsi"/>
          <w:sz w:val="24"/>
          <w:szCs w:val="24"/>
        </w:rPr>
        <w:t>i 15</w:t>
      </w:r>
      <w:r w:rsidR="008A3022" w:rsidRPr="008A3022">
        <w:rPr>
          <w:rFonts w:eastAsiaTheme="minorHAnsi"/>
          <w:sz w:val="24"/>
          <w:szCs w:val="24"/>
        </w:rPr>
        <w:t xml:space="preserve"> giorni dalla data di pubblicazione del bando sul medesimo sito. </w:t>
      </w:r>
    </w:p>
    <w:p w14:paraId="09C4AA37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 </w:t>
      </w:r>
    </w:p>
    <w:p w14:paraId="58C2B494" w14:textId="388BEC50" w:rsidR="008A3022" w:rsidRPr="008A3022" w:rsidRDefault="00141ED5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</w:t>
      </w:r>
      <w:r w:rsidR="008A3022" w:rsidRPr="008A3022">
        <w:rPr>
          <w:rFonts w:eastAsiaTheme="minorHAnsi"/>
          <w:sz w:val="24"/>
          <w:szCs w:val="24"/>
        </w:rPr>
        <w:t xml:space="preserve">. Alla domanda il candidato deve allegare il proprio </w:t>
      </w:r>
      <w:r w:rsidR="008A3022" w:rsidRPr="008A3022">
        <w:rPr>
          <w:rFonts w:eastAsiaTheme="minorHAnsi"/>
          <w:i/>
          <w:sz w:val="24"/>
          <w:szCs w:val="24"/>
        </w:rPr>
        <w:t>curriculum</w:t>
      </w:r>
      <w:r w:rsidR="008A3022" w:rsidRPr="008A3022">
        <w:rPr>
          <w:rFonts w:eastAsiaTheme="minorHAnsi"/>
          <w:sz w:val="24"/>
          <w:szCs w:val="24"/>
        </w:rPr>
        <w:t xml:space="preserve">, da cui risulti in maniera separata:  (a) </w:t>
      </w:r>
      <w:proofErr w:type="spellStart"/>
      <w:r w:rsidR="008A3022" w:rsidRPr="008A3022">
        <w:rPr>
          <w:rFonts w:eastAsiaTheme="minorHAnsi"/>
          <w:sz w:val="24"/>
          <w:szCs w:val="24"/>
        </w:rPr>
        <w:t>anno</w:t>
      </w:r>
      <w:proofErr w:type="spellEnd"/>
      <w:r w:rsidR="008A3022" w:rsidRPr="008A3022">
        <w:rPr>
          <w:rFonts w:eastAsiaTheme="minorHAnsi"/>
          <w:sz w:val="24"/>
          <w:szCs w:val="24"/>
        </w:rPr>
        <w:t xml:space="preserve"> di iscrizione al Corso di Laurea ed esami sostenuti, con relativi voti e media </w:t>
      </w:r>
      <w:r w:rsidR="00190035">
        <w:rPr>
          <w:rFonts w:eastAsiaTheme="minorHAnsi"/>
          <w:sz w:val="24"/>
          <w:szCs w:val="24"/>
        </w:rPr>
        <w:t>ponderata</w:t>
      </w:r>
      <w:r w:rsidR="008A3022" w:rsidRPr="008A3022">
        <w:rPr>
          <w:rFonts w:eastAsiaTheme="minorHAnsi"/>
          <w:sz w:val="24"/>
          <w:szCs w:val="24"/>
        </w:rPr>
        <w:t xml:space="preserve"> (</w:t>
      </w:r>
      <w:r>
        <w:rPr>
          <w:rFonts w:eastAsiaTheme="minorHAnsi"/>
          <w:sz w:val="24"/>
          <w:szCs w:val="24"/>
        </w:rPr>
        <w:t xml:space="preserve">per gli studenti iscritti al Corso di Laurea in Giurisprudenza o al Master in materie giuridiche </w:t>
      </w:r>
      <w:r w:rsidR="008A3022" w:rsidRPr="008A3022">
        <w:rPr>
          <w:rFonts w:eastAsiaTheme="minorHAnsi"/>
          <w:sz w:val="24"/>
          <w:szCs w:val="24"/>
        </w:rPr>
        <w:t>è imprescindibile per la partecipazione alla EHRMCC aver sostenuto l’esame di diritto internazionale; è consigliabile aver sostenuto altresì l’esame di diritto dell’Unione europea);</w:t>
      </w:r>
    </w:p>
    <w:p w14:paraId="40967F3C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(b) altre esperienze maturate, utili in rapporto alla partecipazione all’iniziativa (in particolare soggiorni Erasmus; forme ulteriori di mobilità internazionale, anche </w:t>
      </w:r>
      <w:proofErr w:type="spellStart"/>
      <w:r w:rsidRPr="008A3022">
        <w:rPr>
          <w:rFonts w:eastAsiaTheme="minorHAnsi"/>
          <w:sz w:val="24"/>
          <w:szCs w:val="24"/>
        </w:rPr>
        <w:t>pre</w:t>
      </w:r>
      <w:proofErr w:type="spellEnd"/>
      <w:r w:rsidRPr="008A3022">
        <w:rPr>
          <w:rFonts w:eastAsiaTheme="minorHAnsi"/>
          <w:sz w:val="24"/>
          <w:szCs w:val="24"/>
        </w:rPr>
        <w:t xml:space="preserve">-universitaria; partecipazione a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summer</w:t>
      </w:r>
      <w:proofErr w:type="spellEnd"/>
      <w:r w:rsidRPr="008A3022">
        <w:rPr>
          <w:rFonts w:eastAsiaTheme="minorHAnsi"/>
          <w:i/>
          <w:iCs/>
          <w:sz w:val="24"/>
          <w:szCs w:val="24"/>
        </w:rPr>
        <w:t xml:space="preserve"> schools</w:t>
      </w:r>
      <w:r w:rsidRPr="008A3022">
        <w:rPr>
          <w:rFonts w:eastAsiaTheme="minorHAnsi"/>
          <w:sz w:val="24"/>
          <w:szCs w:val="24"/>
        </w:rPr>
        <w:t xml:space="preserve">,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moot</w:t>
      </w:r>
      <w:proofErr w:type="spellEnd"/>
      <w:r w:rsidRPr="008A3022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courts</w:t>
      </w:r>
      <w:proofErr w:type="spellEnd"/>
      <w:r w:rsidRPr="008A3022">
        <w:rPr>
          <w:rFonts w:eastAsiaTheme="minorHAnsi"/>
          <w:sz w:val="24"/>
          <w:szCs w:val="24"/>
        </w:rPr>
        <w:t xml:space="preserve"> e altre attività di natura didattico-scientifica);</w:t>
      </w:r>
    </w:p>
    <w:p w14:paraId="689C0918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>(c) conoscenza della lingua inglese (livello B2 o superiore), requisito essenziale per la partecipazione alla EHRMCC. I candidati dovranno presentare certificazione di lingua attestante il livello; per coloro che non siano in possesso di certificazione di lingua, è imprescindibile il superamento dell’esame di profitto di lingua inglese inserito nel piano di studi dell’Università.</w:t>
      </w:r>
    </w:p>
    <w:p w14:paraId="4515D7ED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lastRenderedPageBreak/>
        <w:t xml:space="preserve"> </w:t>
      </w:r>
    </w:p>
    <w:p w14:paraId="720982C0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5. Scaduto il termine di presentazione delle domande, la Commissione Giudicatrice, composta dal Prof. Fabio Spitaleri, dal Prof. Stefano Amadeo e dalla Dr.ssa Martina </w:t>
      </w:r>
      <w:proofErr w:type="spellStart"/>
      <w:r w:rsidRPr="008A3022">
        <w:rPr>
          <w:rFonts w:eastAsiaTheme="minorHAnsi"/>
          <w:sz w:val="24"/>
          <w:szCs w:val="24"/>
        </w:rPr>
        <w:t>Previatello</w:t>
      </w:r>
      <w:proofErr w:type="spellEnd"/>
      <w:r w:rsidRPr="008A3022">
        <w:rPr>
          <w:rFonts w:eastAsiaTheme="minorHAnsi"/>
          <w:sz w:val="24"/>
          <w:szCs w:val="24"/>
        </w:rPr>
        <w:t xml:space="preserve">, valuta comparativamente i </w:t>
      </w:r>
      <w:r w:rsidRPr="008A3022">
        <w:rPr>
          <w:rFonts w:eastAsiaTheme="minorHAnsi"/>
          <w:i/>
          <w:sz w:val="24"/>
          <w:szCs w:val="24"/>
        </w:rPr>
        <w:t>curricula</w:t>
      </w:r>
      <w:r w:rsidRPr="008A3022">
        <w:rPr>
          <w:rFonts w:eastAsiaTheme="minorHAnsi"/>
          <w:sz w:val="24"/>
          <w:szCs w:val="24"/>
        </w:rPr>
        <w:t xml:space="preserve"> ricevuti, attribuendo un punteggio alle voci indicate dalle lettere (a), (b) e (c) dell’art. 4 del presente bando, secondo la seguente griglia: </w:t>
      </w:r>
    </w:p>
    <w:p w14:paraId="71E9EFEA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(a): massimo 10 punti;  </w:t>
      </w:r>
    </w:p>
    <w:p w14:paraId="36A5E110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>(b): massimo 5 punti;</w:t>
      </w:r>
    </w:p>
    <w:p w14:paraId="14B802CC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(c): massimo 2 punti per i candidati in possesso di certificazione di lingua che attesti un livello superiore al B2. </w:t>
      </w:r>
    </w:p>
    <w:p w14:paraId="725019BB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05F82208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6. La Commissione ha la possibilità di integrare la valutazione attraverso un colloquio. </w:t>
      </w:r>
    </w:p>
    <w:p w14:paraId="1B3E5391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 </w:t>
      </w:r>
    </w:p>
    <w:p w14:paraId="4118A02B" w14:textId="78AF3C0E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7. I risultati della selezione </w:t>
      </w:r>
      <w:r w:rsidR="00BD60F4">
        <w:rPr>
          <w:rFonts w:eastAsiaTheme="minorHAnsi"/>
          <w:sz w:val="24"/>
          <w:szCs w:val="24"/>
        </w:rPr>
        <w:t>saranno</w:t>
      </w:r>
      <w:r w:rsidRPr="008A3022">
        <w:rPr>
          <w:rFonts w:eastAsiaTheme="minorHAnsi"/>
          <w:sz w:val="24"/>
          <w:szCs w:val="24"/>
        </w:rPr>
        <w:t xml:space="preserve"> pubblicati, a cura della Segreteria didattica, sul sito del Dipartimento entro dieci giorni dal termine di presentazione delle domande.</w:t>
      </w:r>
    </w:p>
    <w:p w14:paraId="68C557D4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75C7416B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8A3022">
        <w:rPr>
          <w:rFonts w:eastAsiaTheme="minorHAnsi"/>
          <w:sz w:val="24"/>
          <w:szCs w:val="24"/>
        </w:rPr>
        <w:t xml:space="preserve">8. Gli studenti selezionati prenderanno parte all’attività di redazione di memorie scritte sia a favore del ricorrente sia a favore del resistente, nonché ad uno dei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regional</w:t>
      </w:r>
      <w:proofErr w:type="spellEnd"/>
      <w:r w:rsidRPr="008A3022">
        <w:rPr>
          <w:rFonts w:eastAsiaTheme="minorHAnsi"/>
          <w:i/>
          <w:iCs/>
          <w:sz w:val="24"/>
          <w:szCs w:val="24"/>
        </w:rPr>
        <w:t xml:space="preserve"> rounds</w:t>
      </w:r>
      <w:r w:rsidRPr="008A3022">
        <w:rPr>
          <w:rFonts w:eastAsiaTheme="minorHAnsi"/>
          <w:sz w:val="24"/>
          <w:szCs w:val="24"/>
        </w:rPr>
        <w:t xml:space="preserve"> che si svolgeranno in una città europea. Le migliori 18 squadre avranno l’opportunità di prendere parte al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final</w:t>
      </w:r>
      <w:proofErr w:type="spellEnd"/>
      <w:r w:rsidRPr="008A3022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8A3022">
        <w:rPr>
          <w:rFonts w:eastAsiaTheme="minorHAnsi"/>
          <w:i/>
          <w:iCs/>
          <w:sz w:val="24"/>
          <w:szCs w:val="24"/>
        </w:rPr>
        <w:t>oral</w:t>
      </w:r>
      <w:proofErr w:type="spellEnd"/>
      <w:r w:rsidRPr="008A3022">
        <w:rPr>
          <w:rFonts w:eastAsiaTheme="minorHAnsi"/>
          <w:i/>
          <w:iCs/>
          <w:sz w:val="24"/>
          <w:szCs w:val="24"/>
        </w:rPr>
        <w:t xml:space="preserve"> round</w:t>
      </w:r>
      <w:r w:rsidRPr="008A3022">
        <w:rPr>
          <w:rFonts w:eastAsiaTheme="minorHAnsi"/>
          <w:sz w:val="24"/>
          <w:szCs w:val="24"/>
        </w:rPr>
        <w:t xml:space="preserve"> che avrà luogo a Strasburgo davanti alla Corte EDU. Le spese di trasferta saranno coperte per mezzo di contributi del Dipartimento o di finanziamenti provenienti da soggetti esterni.</w:t>
      </w:r>
    </w:p>
    <w:p w14:paraId="7825AB2A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58246FDB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08E3F94E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2CDFE986" w14:textId="77777777" w:rsidR="008A3022" w:rsidRPr="008A3022" w:rsidRDefault="008A3022" w:rsidP="008A3022">
      <w:pPr>
        <w:spacing w:line="259" w:lineRule="auto"/>
        <w:jc w:val="both"/>
        <w:rPr>
          <w:rFonts w:eastAsiaTheme="minorHAnsi"/>
          <w:sz w:val="24"/>
          <w:szCs w:val="24"/>
        </w:rPr>
      </w:pPr>
    </w:p>
    <w:p w14:paraId="202A0710" w14:textId="330C27A9" w:rsidR="008A3022" w:rsidRDefault="008A3022" w:rsidP="008A3022">
      <w:pPr>
        <w:jc w:val="both"/>
        <w:rPr>
          <w:sz w:val="24"/>
          <w:szCs w:val="24"/>
        </w:rPr>
      </w:pPr>
    </w:p>
    <w:p w14:paraId="25B32F82" w14:textId="77777777" w:rsidR="00251C62" w:rsidRDefault="00251C62"/>
    <w:sectPr w:rsidR="00251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DA"/>
    <w:rsid w:val="00141ED5"/>
    <w:rsid w:val="001436E6"/>
    <w:rsid w:val="00190035"/>
    <w:rsid w:val="00251C62"/>
    <w:rsid w:val="002F7373"/>
    <w:rsid w:val="003135DA"/>
    <w:rsid w:val="00514993"/>
    <w:rsid w:val="0078604D"/>
    <w:rsid w:val="008A3022"/>
    <w:rsid w:val="008D57D2"/>
    <w:rsid w:val="009D18EF"/>
    <w:rsid w:val="00B643CD"/>
    <w:rsid w:val="00BD60F4"/>
    <w:rsid w:val="00C34F10"/>
    <w:rsid w:val="00D71B6B"/>
    <w:rsid w:val="00DA612A"/>
    <w:rsid w:val="00EE6BEF"/>
    <w:rsid w:val="00F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C2F0"/>
  <w15:chartTrackingRefBased/>
  <w15:docId w15:val="{83B28F5B-1B4D-4ED0-B69A-DECC01A9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022"/>
    <w:pPr>
      <w:spacing w:line="256" w:lineRule="auto"/>
    </w:pPr>
    <w:rPr>
      <w:rFonts w:eastAsia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6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hrmcc.el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marti.previatello@gmail.com</dc:creator>
  <cp:keywords/>
  <dc:description/>
  <cp:lastModifiedBy> </cp:lastModifiedBy>
  <cp:revision>2</cp:revision>
  <dcterms:created xsi:type="dcterms:W3CDTF">2020-05-15T07:55:00Z</dcterms:created>
  <dcterms:modified xsi:type="dcterms:W3CDTF">2020-05-15T07:55:00Z</dcterms:modified>
</cp:coreProperties>
</file>