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D33" w:rsidRDefault="00EC5D33" w:rsidP="00EC5D33">
      <w:r>
        <w:t>ESERCIZIO AGOSTINO/BOSSUET</w:t>
      </w:r>
    </w:p>
    <w:p w:rsidR="00EC5D33" w:rsidRDefault="00EC5D33" w:rsidP="00EC5D33"/>
    <w:p w:rsidR="00EC5D33" w:rsidRDefault="00EC5D33" w:rsidP="00EC5D33">
      <w:r>
        <w:t xml:space="preserve">In che cosa precisamente </w:t>
      </w:r>
      <w:proofErr w:type="spellStart"/>
      <w:r>
        <w:t>Bossuet</w:t>
      </w:r>
      <w:proofErr w:type="spellEnd"/>
      <w:r>
        <w:t xml:space="preserve"> si differenzia da Agostino rispetto ai seguenti parametri:</w:t>
      </w:r>
    </w:p>
    <w:p w:rsidR="00EC5D33" w:rsidRDefault="00EC5D33" w:rsidP="00EC5D33"/>
    <w:p w:rsidR="00EC5D33" w:rsidRDefault="00EC5D33" w:rsidP="00EC5D33">
      <w:r>
        <w:t>1. Destinatari dell'opera</w:t>
      </w:r>
    </w:p>
    <w:p w:rsidR="00EC5D33" w:rsidRDefault="00EC5D33" w:rsidP="00EC5D33">
      <w:r>
        <w:t>2. Scopo dell'opera</w:t>
      </w:r>
    </w:p>
    <w:p w:rsidR="00EC5D33" w:rsidRDefault="00EC5D33" w:rsidP="00EC5D33">
      <w:r>
        <w:t>3. Modalità e validità di presentazione</w:t>
      </w:r>
    </w:p>
    <w:p w:rsidR="00EC5D33" w:rsidRDefault="00EC5D33" w:rsidP="00EC5D33">
      <w:r>
        <w:t xml:space="preserve">4. Ragioni per la distinzione dei tempi storici </w:t>
      </w:r>
      <w:proofErr w:type="gramStart"/>
      <w:r>
        <w:t>e  criteri</w:t>
      </w:r>
      <w:proofErr w:type="gramEnd"/>
      <w:r>
        <w:t xml:space="preserve"> di definizione delle epoche</w:t>
      </w:r>
    </w:p>
    <w:p w:rsidR="00EC5D33" w:rsidRDefault="00EC5D33" w:rsidP="00EC5D33">
      <w:r>
        <w:t xml:space="preserve">5. lo statuto conoscitivo delle vere ragioni dei processi storici </w:t>
      </w:r>
    </w:p>
    <w:p w:rsidR="00EC5D33" w:rsidRDefault="00EC5D33" w:rsidP="00EC5D33">
      <w:r>
        <w:t xml:space="preserve">. </w:t>
      </w:r>
    </w:p>
    <w:p w:rsidR="00EC5D33" w:rsidRDefault="00EC5D33">
      <w:bookmarkStart w:id="0" w:name="_GoBack"/>
      <w:bookmarkEnd w:id="0"/>
    </w:p>
    <w:sectPr w:rsidR="00EC5D33" w:rsidSect="0039530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D33"/>
    <w:rsid w:val="00395308"/>
    <w:rsid w:val="00EC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697FF23-7C46-1F45-953E-495E5B27A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C5D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2020-04-09T12:40:00Z</dcterms:created>
  <dcterms:modified xsi:type="dcterms:W3CDTF">2020-04-09T12:40:00Z</dcterms:modified>
</cp:coreProperties>
</file>