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98" w:rsidRPr="00F45E22" w:rsidRDefault="00C83898">
      <w:pPr>
        <w:rPr>
          <w:rFonts w:ascii="Times New Roman" w:hAnsi="Times New Roman" w:cs="Times New Roman"/>
          <w:sz w:val="28"/>
          <w:szCs w:val="28"/>
        </w:rPr>
      </w:pPr>
    </w:p>
    <w:p w:rsidR="00F45E22" w:rsidRPr="00F45E22" w:rsidRDefault="00F45E22">
      <w:pPr>
        <w:rPr>
          <w:rFonts w:ascii="Times New Roman" w:hAnsi="Times New Roman" w:cs="Times New Roman"/>
          <w:sz w:val="28"/>
          <w:szCs w:val="28"/>
        </w:rPr>
      </w:pPr>
    </w:p>
    <w:p w:rsidR="00F45E22" w:rsidRPr="00F45E22" w:rsidRDefault="00F45E22">
      <w:pPr>
        <w:rPr>
          <w:rFonts w:ascii="Times New Roman" w:hAnsi="Times New Roman" w:cs="Times New Roman"/>
          <w:sz w:val="28"/>
          <w:szCs w:val="28"/>
        </w:rPr>
      </w:pPr>
      <w:r w:rsidRPr="00F45E22">
        <w:rPr>
          <w:rFonts w:ascii="Times New Roman" w:hAnsi="Times New Roman" w:cs="Times New Roman"/>
          <w:sz w:val="28"/>
          <w:szCs w:val="28"/>
        </w:rPr>
        <w:t>Pubblicità scioccante</w:t>
      </w:r>
    </w:p>
    <w:p w:rsidR="00F45E22" w:rsidRPr="00F45E22" w:rsidRDefault="00F45E22">
      <w:pPr>
        <w:rPr>
          <w:rFonts w:ascii="Times New Roman" w:hAnsi="Times New Roman" w:cs="Times New Roman"/>
          <w:sz w:val="28"/>
          <w:szCs w:val="28"/>
        </w:rPr>
      </w:pPr>
      <w:r w:rsidRPr="00F45E22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62728811" wp14:editId="5EDAEFBB">
            <wp:extent cx="5600700" cy="3724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22" w:rsidRPr="00F45E22" w:rsidRDefault="00F45E22">
      <w:pPr>
        <w:rPr>
          <w:rFonts w:ascii="Times New Roman" w:hAnsi="Times New Roman" w:cs="Times New Roman"/>
          <w:sz w:val="48"/>
          <w:szCs w:val="28"/>
        </w:rPr>
      </w:pPr>
      <w:r w:rsidRPr="00F45E22">
        <w:rPr>
          <w:rFonts w:ascii="Times New Roman" w:hAnsi="Times New Roman" w:cs="Times New Roman"/>
          <w:sz w:val="48"/>
          <w:szCs w:val="28"/>
        </w:rPr>
        <w:t>Funziona? Quando?</w:t>
      </w:r>
    </w:p>
    <w:p w:rsidR="00F45E22" w:rsidRDefault="00F45E22" w:rsidP="00F45E22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36"/>
          <w:szCs w:val="21"/>
        </w:rPr>
      </w:pPr>
      <w:proofErr w:type="spellStart"/>
      <w:r w:rsidRPr="00F45E22">
        <w:rPr>
          <w:rFonts w:ascii="Arial" w:hAnsi="Arial" w:cs="Arial"/>
          <w:b/>
          <w:bCs/>
          <w:color w:val="222222"/>
          <w:sz w:val="36"/>
          <w:szCs w:val="21"/>
        </w:rPr>
        <w:t>Shockvertising</w:t>
      </w:r>
      <w:proofErr w:type="spellEnd"/>
      <w:r w:rsidRPr="00F45E22">
        <w:rPr>
          <w:rFonts w:ascii="Arial" w:hAnsi="Arial" w:cs="Arial"/>
          <w:color w:val="222222"/>
          <w:sz w:val="36"/>
          <w:szCs w:val="21"/>
        </w:rPr>
        <w:t> o </w:t>
      </w:r>
      <w:proofErr w:type="spellStart"/>
      <w:r w:rsidRPr="00F45E22">
        <w:rPr>
          <w:rFonts w:ascii="Arial" w:hAnsi="Arial" w:cs="Arial"/>
          <w:b/>
          <w:bCs/>
          <w:color w:val="222222"/>
          <w:sz w:val="36"/>
          <w:szCs w:val="21"/>
        </w:rPr>
        <w:t>Shockvertising</w:t>
      </w:r>
      <w:proofErr w:type="spellEnd"/>
      <w:r w:rsidRPr="00F45E22">
        <w:rPr>
          <w:rFonts w:ascii="Arial" w:hAnsi="Arial" w:cs="Arial"/>
          <w:color w:val="222222"/>
          <w:sz w:val="36"/>
          <w:szCs w:val="21"/>
        </w:rPr>
        <w:t> è un tipo di </w:t>
      </w:r>
      <w:hyperlink r:id="rId6" w:tooltip="Pubblicità" w:history="1">
        <w:r w:rsidRPr="00F45E22">
          <w:rPr>
            <w:rStyle w:val="Collegamentoipertestuale"/>
            <w:rFonts w:ascii="Arial" w:hAnsi="Arial" w:cs="Arial"/>
            <w:color w:val="0B0080"/>
            <w:sz w:val="36"/>
            <w:szCs w:val="21"/>
          </w:rPr>
          <w:t>pubblicità</w:t>
        </w:r>
      </w:hyperlink>
      <w:r w:rsidRPr="00F45E22">
        <w:rPr>
          <w:rFonts w:ascii="Arial" w:hAnsi="Arial" w:cs="Arial"/>
          <w:color w:val="222222"/>
          <w:sz w:val="36"/>
          <w:szCs w:val="21"/>
        </w:rPr>
        <w:t xml:space="preserve"> che "deliberatamente, spaventa e offende il suo pubblico </w:t>
      </w:r>
    </w:p>
    <w:p w:rsidR="00F45E22" w:rsidRPr="00F45E22" w:rsidRDefault="00F45E22" w:rsidP="00F45E22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36"/>
          <w:szCs w:val="21"/>
        </w:rPr>
      </w:pPr>
      <w:proofErr w:type="spellStart"/>
      <w:r w:rsidRPr="00F45E22">
        <w:rPr>
          <w:rFonts w:ascii="Arial" w:hAnsi="Arial" w:cs="Arial"/>
          <w:color w:val="222222"/>
          <w:sz w:val="36"/>
          <w:szCs w:val="21"/>
        </w:rPr>
        <w:t>Shockvertising</w:t>
      </w:r>
      <w:proofErr w:type="spellEnd"/>
      <w:r w:rsidRPr="00F45E22">
        <w:rPr>
          <w:rFonts w:ascii="Arial" w:hAnsi="Arial" w:cs="Arial"/>
          <w:color w:val="222222"/>
          <w:sz w:val="36"/>
          <w:szCs w:val="21"/>
        </w:rPr>
        <w:t xml:space="preserve"> è stato progettato principalmente per portare consapevolezza a un certo problema di servizio pubblico, </w:t>
      </w:r>
      <w:r>
        <w:rPr>
          <w:rFonts w:ascii="Arial" w:hAnsi="Arial" w:cs="Arial"/>
          <w:color w:val="222222"/>
          <w:sz w:val="36"/>
          <w:szCs w:val="21"/>
        </w:rPr>
        <w:t xml:space="preserve">un </w:t>
      </w:r>
      <w:proofErr w:type="gramStart"/>
      <w:r w:rsidRPr="00F45E22">
        <w:rPr>
          <w:rFonts w:ascii="Arial" w:hAnsi="Arial" w:cs="Arial"/>
          <w:color w:val="222222"/>
          <w:sz w:val="36"/>
          <w:szCs w:val="21"/>
        </w:rPr>
        <w:t>problema</w:t>
      </w:r>
      <w:proofErr w:type="gramEnd"/>
      <w:r w:rsidRPr="00F45E22">
        <w:rPr>
          <w:rFonts w:ascii="Arial" w:hAnsi="Arial" w:cs="Arial"/>
          <w:color w:val="222222"/>
          <w:sz w:val="36"/>
          <w:szCs w:val="21"/>
        </w:rPr>
        <w:t xml:space="preserve"> di salute, o la causa (ad esempio, utilizzare le cinture di sicurezza, consapevolezza del razzismo e altre ingiustizie, o il fumo tra gli adolescenti).</w:t>
      </w:r>
    </w:p>
    <w:p w:rsidR="00F45E22" w:rsidRDefault="00F45E22" w:rsidP="00F45E22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36"/>
          <w:szCs w:val="21"/>
        </w:rPr>
      </w:pPr>
      <w:r w:rsidRPr="00F45E22">
        <w:rPr>
          <w:rFonts w:ascii="Arial" w:hAnsi="Arial" w:cs="Arial"/>
          <w:color w:val="222222"/>
          <w:sz w:val="36"/>
          <w:szCs w:val="21"/>
        </w:rPr>
        <w:t>Questa forma di</w:t>
      </w:r>
      <w:r>
        <w:rPr>
          <w:rFonts w:ascii="Arial" w:hAnsi="Arial" w:cs="Arial"/>
          <w:color w:val="222222"/>
          <w:sz w:val="36"/>
          <w:szCs w:val="21"/>
        </w:rPr>
        <w:t xml:space="preserve"> pubblicità è spesso controversa</w:t>
      </w:r>
      <w:r w:rsidRPr="00F45E22">
        <w:rPr>
          <w:rFonts w:ascii="Arial" w:hAnsi="Arial" w:cs="Arial"/>
          <w:color w:val="222222"/>
          <w:sz w:val="36"/>
          <w:szCs w:val="21"/>
        </w:rPr>
        <w:t>, inquietante</w:t>
      </w:r>
      <w:r>
        <w:rPr>
          <w:rFonts w:ascii="Arial" w:hAnsi="Arial" w:cs="Arial"/>
          <w:color w:val="222222"/>
          <w:sz w:val="36"/>
          <w:szCs w:val="21"/>
        </w:rPr>
        <w:t>. Si considera lanciata</w:t>
      </w:r>
      <w:bookmarkStart w:id="0" w:name="_GoBack"/>
      <w:bookmarkEnd w:id="0"/>
      <w:r w:rsidRPr="00F45E22">
        <w:rPr>
          <w:rFonts w:ascii="Arial" w:hAnsi="Arial" w:cs="Arial"/>
          <w:color w:val="222222"/>
          <w:sz w:val="36"/>
          <w:szCs w:val="21"/>
        </w:rPr>
        <w:t xml:space="preserve"> da </w:t>
      </w:r>
      <w:hyperlink r:id="rId7" w:tooltip="Benetton Group" w:history="1">
        <w:r w:rsidRPr="00F45E22">
          <w:rPr>
            <w:rStyle w:val="Collegamentoipertestuale"/>
            <w:rFonts w:ascii="Arial" w:hAnsi="Arial" w:cs="Arial"/>
            <w:color w:val="0B0080"/>
            <w:sz w:val="36"/>
            <w:szCs w:val="21"/>
          </w:rPr>
          <w:t>Benetton</w:t>
        </w:r>
      </w:hyperlink>
      <w:r w:rsidRPr="00F45E22">
        <w:rPr>
          <w:rFonts w:ascii="Arial" w:hAnsi="Arial" w:cs="Arial"/>
          <w:color w:val="222222"/>
          <w:sz w:val="36"/>
          <w:szCs w:val="21"/>
        </w:rPr>
        <w:t> , i rivenditori di abbigliamento italiani che ha creato la linea di </w:t>
      </w:r>
      <w:proofErr w:type="spellStart"/>
      <w:r w:rsidRPr="00F45E22">
        <w:rPr>
          <w:rFonts w:ascii="Arial" w:hAnsi="Arial" w:cs="Arial"/>
          <w:i/>
          <w:iCs/>
          <w:color w:val="222222"/>
          <w:sz w:val="36"/>
          <w:szCs w:val="21"/>
        </w:rPr>
        <w:t>United</w:t>
      </w:r>
      <w:proofErr w:type="spellEnd"/>
      <w:r w:rsidRPr="00F45E22">
        <w:rPr>
          <w:rFonts w:ascii="Arial" w:hAnsi="Arial" w:cs="Arial"/>
          <w:i/>
          <w:iCs/>
          <w:color w:val="222222"/>
          <w:sz w:val="36"/>
          <w:szCs w:val="21"/>
        </w:rPr>
        <w:t xml:space="preserve"> Colors of Benetton</w:t>
      </w:r>
      <w:r w:rsidRPr="00F45E22">
        <w:rPr>
          <w:rFonts w:ascii="Arial" w:hAnsi="Arial" w:cs="Arial"/>
          <w:color w:val="222222"/>
          <w:sz w:val="36"/>
          <w:szCs w:val="21"/>
        </w:rPr>
        <w:t xml:space="preserve"> , e la sua pubblicità alla fine del 1980 </w:t>
      </w:r>
    </w:p>
    <w:p w:rsidR="00F45E22" w:rsidRDefault="00F45E22" w:rsidP="00F45E22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36"/>
          <w:szCs w:val="21"/>
        </w:rPr>
      </w:pPr>
      <w:r>
        <w:rPr>
          <w:rFonts w:ascii="Arial" w:hAnsi="Arial" w:cs="Arial"/>
          <w:noProof/>
          <w:color w:val="222222"/>
          <w:sz w:val="36"/>
          <w:szCs w:val="21"/>
        </w:rPr>
        <w:lastRenderedPageBreak/>
        <w:drawing>
          <wp:inline distT="0" distB="0" distL="0" distR="0">
            <wp:extent cx="2847975" cy="21621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22" w:rsidRDefault="00F45E22" w:rsidP="00F45E22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36"/>
          <w:szCs w:val="21"/>
        </w:rPr>
      </w:pPr>
      <w:proofErr w:type="spellStart"/>
      <w:r>
        <w:rPr>
          <w:rFonts w:ascii="Arial" w:hAnsi="Arial" w:cs="Arial"/>
          <w:color w:val="222222"/>
          <w:sz w:val="36"/>
          <w:szCs w:val="21"/>
        </w:rPr>
        <w:t>C’e’</w:t>
      </w:r>
      <w:proofErr w:type="spellEnd"/>
      <w:r>
        <w:rPr>
          <w:rFonts w:ascii="Arial" w:hAnsi="Arial" w:cs="Arial"/>
          <w:color w:val="222222"/>
          <w:sz w:val="36"/>
          <w:szCs w:val="21"/>
        </w:rPr>
        <w:t xml:space="preserve"> chi ci vede creatività e chi si </w:t>
      </w:r>
      <w:proofErr w:type="gramStart"/>
      <w:r>
        <w:rPr>
          <w:rFonts w:ascii="Arial" w:hAnsi="Arial" w:cs="Arial"/>
          <w:color w:val="222222"/>
          <w:sz w:val="36"/>
          <w:szCs w:val="21"/>
        </w:rPr>
        <w:t>offende</w:t>
      </w:r>
      <w:proofErr w:type="gramEnd"/>
    </w:p>
    <w:p w:rsidR="00F45E22" w:rsidRPr="00F45E22" w:rsidRDefault="00F45E22" w:rsidP="00F45E22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36"/>
          <w:szCs w:val="21"/>
        </w:rPr>
      </w:pPr>
      <w:proofErr w:type="spellStart"/>
      <w:r>
        <w:rPr>
          <w:rFonts w:ascii="Arial" w:hAnsi="Arial" w:cs="Arial"/>
          <w:color w:val="222222"/>
          <w:sz w:val="36"/>
          <w:szCs w:val="21"/>
        </w:rPr>
        <w:t>Puo’</w:t>
      </w:r>
      <w:proofErr w:type="spellEnd"/>
      <w:r>
        <w:rPr>
          <w:rFonts w:ascii="Arial" w:hAnsi="Arial" w:cs="Arial"/>
          <w:color w:val="222222"/>
          <w:sz w:val="36"/>
          <w:szCs w:val="21"/>
        </w:rPr>
        <w:t xml:space="preserve"> avere un effetto negativo sul </w:t>
      </w:r>
      <w:proofErr w:type="gramStart"/>
      <w:r>
        <w:rPr>
          <w:rFonts w:ascii="Arial" w:hAnsi="Arial" w:cs="Arial"/>
          <w:color w:val="222222"/>
          <w:sz w:val="36"/>
          <w:szCs w:val="21"/>
        </w:rPr>
        <w:t>brand</w:t>
      </w:r>
      <w:proofErr w:type="gramEnd"/>
      <w:r>
        <w:rPr>
          <w:rFonts w:ascii="Arial" w:hAnsi="Arial" w:cs="Arial"/>
          <w:color w:val="222222"/>
          <w:sz w:val="36"/>
          <w:szCs w:val="21"/>
        </w:rPr>
        <w:t>: denunce, o effetto negativo di ritorno</w:t>
      </w:r>
    </w:p>
    <w:p w:rsidR="00F45E22" w:rsidRPr="00F45E22" w:rsidRDefault="00F45E22">
      <w:pPr>
        <w:rPr>
          <w:rFonts w:ascii="Times New Roman" w:hAnsi="Times New Roman" w:cs="Times New Roman"/>
          <w:sz w:val="28"/>
          <w:szCs w:val="28"/>
        </w:rPr>
      </w:pPr>
    </w:p>
    <w:sectPr w:rsidR="00F45E22" w:rsidRPr="00F45E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22"/>
    <w:rsid w:val="00C83898"/>
    <w:rsid w:val="00F4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E2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4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45E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E2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4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45E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it.qwe.wiki/wiki/Benetton_Grou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t.qwe.wiki/wiki/Advertisi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2020-04-13T09:37:00Z</dcterms:created>
  <dcterms:modified xsi:type="dcterms:W3CDTF">2020-04-13T09:49:00Z</dcterms:modified>
</cp:coreProperties>
</file>