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E3F69" w14:textId="2C134E6A" w:rsidR="00906999" w:rsidRPr="00906999" w:rsidRDefault="00906999" w:rsidP="00906999">
      <w:pPr>
        <w:spacing w:line="360" w:lineRule="auto"/>
        <w:jc w:val="center"/>
        <w:rPr>
          <w:color w:val="FF0000"/>
        </w:rPr>
      </w:pPr>
      <w:r w:rsidRPr="00906999">
        <w:rPr>
          <w:color w:val="FF0000"/>
        </w:rPr>
        <w:t>Cons</w:t>
      </w:r>
      <w:bookmarkStart w:id="0" w:name="_GoBack"/>
      <w:bookmarkEnd w:id="0"/>
      <w:r w:rsidRPr="00906999">
        <w:rPr>
          <w:color w:val="FF0000"/>
        </w:rPr>
        <w:t>egnate entro le ore 12:00 di giovedì 21</w:t>
      </w:r>
    </w:p>
    <w:p w14:paraId="030A1FE7" w14:textId="02697770" w:rsidR="00906999" w:rsidRPr="00906999" w:rsidRDefault="00906999" w:rsidP="00906999">
      <w:pPr>
        <w:spacing w:line="360" w:lineRule="auto"/>
        <w:jc w:val="center"/>
        <w:rPr>
          <w:color w:val="FF0000"/>
        </w:rPr>
      </w:pPr>
      <w:r w:rsidRPr="00906999">
        <w:rPr>
          <w:color w:val="FF0000"/>
        </w:rPr>
        <w:t>GIUSTIFICATE IL VOSTRO FILE</w:t>
      </w:r>
    </w:p>
    <w:p w14:paraId="2317BA50" w14:textId="77777777" w:rsidR="00906999" w:rsidRPr="00906999" w:rsidRDefault="00906999" w:rsidP="00906999">
      <w:pPr>
        <w:spacing w:line="360" w:lineRule="auto"/>
        <w:jc w:val="center"/>
        <w:rPr>
          <w:rFonts w:ascii="Georgia" w:hAnsi="Georgia" w:cs="Helvetica"/>
          <w:color w:val="FF0000"/>
        </w:rPr>
      </w:pPr>
    </w:p>
    <w:p w14:paraId="6FA6D014" w14:textId="232F0E24" w:rsidR="00D404E2" w:rsidRDefault="00D404E2" w:rsidP="00D404E2">
      <w:pPr>
        <w:spacing w:line="360" w:lineRule="auto"/>
        <w:jc w:val="both"/>
        <w:rPr>
          <w:rFonts w:ascii="Georgia" w:hAnsi="Georgia" w:cs="Helvetica"/>
          <w:color w:val="2A303B"/>
          <w:lang w:val="fr-FR"/>
        </w:rPr>
      </w:pPr>
      <w:r>
        <w:rPr>
          <w:rFonts w:ascii="Georgia" w:hAnsi="Georgia" w:cs="Helvetica"/>
          <w:color w:val="2A303B"/>
          <w:lang w:val="fr-FR"/>
        </w:rPr>
        <w:t>Coronavirus : plus de 4,6 millions de cas dans le monde, dont au moins 500 000 en Amérique du Sud</w:t>
      </w:r>
    </w:p>
    <w:p w14:paraId="6D898C8B" w14:textId="77777777" w:rsidR="00D404E2" w:rsidRPr="00DF61AB" w:rsidRDefault="00D404E2" w:rsidP="00D404E2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                                                 </w:t>
      </w:r>
      <w:r w:rsidRPr="00DF61AB">
        <w:rPr>
          <w:rStyle w:val="metaauthor"/>
          <w:lang w:val="fr-FR"/>
        </w:rPr>
        <w:t xml:space="preserve">par </w:t>
      </w:r>
      <w:hyperlink r:id="rId4" w:history="1">
        <w:r w:rsidRPr="00DF61AB">
          <w:rPr>
            <w:rStyle w:val="Collegamentoipertestuale"/>
            <w:color w:val="auto"/>
            <w:lang w:val="fr-FR"/>
          </w:rPr>
          <w:t>Elisabeth Pineau</w:t>
        </w:r>
      </w:hyperlink>
    </w:p>
    <w:p w14:paraId="50E1A54F" w14:textId="77777777" w:rsidR="00D404E2" w:rsidRPr="00E7673C" w:rsidRDefault="00D404E2" w:rsidP="00D404E2">
      <w:pPr>
        <w:spacing w:line="360" w:lineRule="auto"/>
        <w:jc w:val="both"/>
        <w:rPr>
          <w:lang w:val="fr-FR"/>
        </w:rPr>
      </w:pPr>
    </w:p>
    <w:p w14:paraId="7B8FA86E" w14:textId="77777777" w:rsidR="00D404E2" w:rsidRPr="00E7673C" w:rsidRDefault="00D404E2" w:rsidP="00D404E2">
      <w:pPr>
        <w:spacing w:line="360" w:lineRule="auto"/>
        <w:jc w:val="both"/>
        <w:rPr>
          <w:lang w:val="fr-FR"/>
        </w:rPr>
      </w:pPr>
      <w:r w:rsidRPr="00E7673C">
        <w:rPr>
          <w:lang w:val="fr-FR"/>
        </w:rPr>
        <w:t xml:space="preserve">   La pandémie de Covid-19 a désormais touché plus de 180 pays à travers la planète et, après une progression rapide, fait des pays européens et des Etats-Unis les principaux foyers mondiaux de la maladie. Au </w:t>
      </w:r>
      <w:r w:rsidRPr="00E7673C">
        <w:rPr>
          <w:rStyle w:val="dperso"/>
          <w:lang w:val="fr-FR"/>
        </w:rPr>
        <w:t>18 mai 2020</w:t>
      </w:r>
      <w:r w:rsidRPr="00E7673C">
        <w:rPr>
          <w:lang w:val="fr-FR"/>
        </w:rPr>
        <w:t xml:space="preserve">, </w:t>
      </w:r>
      <w:r w:rsidRPr="00E7673C">
        <w:rPr>
          <w:rStyle w:val="dperso"/>
          <w:lang w:val="fr-FR"/>
        </w:rPr>
        <w:t>4 713 620</w:t>
      </w:r>
      <w:r w:rsidRPr="00E7673C">
        <w:rPr>
          <w:lang w:val="fr-FR"/>
        </w:rPr>
        <w:t xml:space="preserve"> cas ont été enregistrés dans le monde, selon les données compilées par </w:t>
      </w:r>
      <w:hyperlink r:id="rId5" w:tgtFrame="_blank" w:history="1">
        <w:r w:rsidRPr="00E7673C">
          <w:rPr>
            <w:rStyle w:val="Collegamentoipertestuale"/>
            <w:color w:val="auto"/>
            <w:lang w:val="fr-FR"/>
          </w:rPr>
          <w:t>l'université américaine Johns Hopkins</w:t>
        </w:r>
      </w:hyperlink>
      <w:r w:rsidRPr="00E7673C">
        <w:rPr>
          <w:lang w:val="fr-FR"/>
        </w:rPr>
        <w:t xml:space="preserve">. Si l'on soustrait les guéris et les morts, on peut estimer qu'environ </w:t>
      </w:r>
      <w:r w:rsidRPr="00E7673C">
        <w:rPr>
          <w:rStyle w:val="dperso"/>
          <w:lang w:val="fr-FR"/>
        </w:rPr>
        <w:t>2 664 472</w:t>
      </w:r>
      <w:r w:rsidRPr="00E7673C">
        <w:rPr>
          <w:lang w:val="fr-FR"/>
        </w:rPr>
        <w:t xml:space="preserve"> personnes sont encore malades du Covid-19. </w:t>
      </w:r>
    </w:p>
    <w:p w14:paraId="513D70E8" w14:textId="77777777" w:rsidR="00D404E2" w:rsidRPr="00E7673C" w:rsidRDefault="00D404E2" w:rsidP="00D404E2">
      <w:pPr>
        <w:pStyle w:val="articleparagraph"/>
        <w:spacing w:before="0" w:beforeAutospacing="0" w:after="0" w:afterAutospacing="0" w:line="360" w:lineRule="auto"/>
        <w:jc w:val="both"/>
        <w:rPr>
          <w:color w:val="auto"/>
          <w:lang w:val="fr-FR"/>
        </w:rPr>
      </w:pPr>
      <w:r w:rsidRPr="00E7673C">
        <w:rPr>
          <w:color w:val="auto"/>
          <w:lang w:val="fr-FR"/>
        </w:rPr>
        <w:t xml:space="preserve">   Bien qu’ils soient très probablement en dessous de la réalité – tant il est difficile de quantifier tous les cas, mêmes symptomatiques, et d’enregistrer tous les morts et toutes les guérisons –, ces chiffres montrent la dynamique de l’épidémie.</w:t>
      </w:r>
    </w:p>
    <w:p w14:paraId="3D215251" w14:textId="77777777" w:rsidR="00D404E2" w:rsidRPr="008A6A15" w:rsidRDefault="00D404E2" w:rsidP="00D404E2">
      <w:pPr>
        <w:spacing w:line="360" w:lineRule="auto"/>
        <w:jc w:val="both"/>
        <w:rPr>
          <w:lang w:val="fr-FR"/>
        </w:rPr>
      </w:pPr>
      <w:r w:rsidRPr="00E7673C">
        <w:rPr>
          <w:lang w:val="fr-FR"/>
        </w:rPr>
        <w:t xml:space="preserve">   </w:t>
      </w:r>
      <w:r w:rsidRPr="008A6A15">
        <w:rPr>
          <w:lang w:val="fr-FR"/>
        </w:rPr>
        <w:t xml:space="preserve">En France, l'épidémie de Covid-19 a déjà coûté la vie à </w:t>
      </w:r>
      <w:r w:rsidRPr="00E7673C">
        <w:rPr>
          <w:lang w:val="fr-FR"/>
        </w:rPr>
        <w:t>17 466</w:t>
      </w:r>
      <w:r w:rsidRPr="008A6A15">
        <w:rPr>
          <w:lang w:val="fr-FR"/>
        </w:rPr>
        <w:t xml:space="preserve"> personnes dans les hôpitaux français, selon les données communiquées par Santé Publique France. Ce à quoi il faut ajouter les</w:t>
      </w:r>
      <w:r>
        <w:rPr>
          <w:lang w:val="fr-FR"/>
        </w:rPr>
        <w:t xml:space="preserve"> </w:t>
      </w:r>
      <w:r w:rsidRPr="00E7673C">
        <w:rPr>
          <w:lang w:val="fr-FR"/>
        </w:rPr>
        <w:t>10 642</w:t>
      </w:r>
      <w:r w:rsidRPr="008A6A15">
        <w:rPr>
          <w:lang w:val="fr-FR"/>
        </w:rPr>
        <w:t xml:space="preserve"> décès enregistrés dans les </w:t>
      </w:r>
      <w:r>
        <w:rPr>
          <w:lang w:val="fr-FR"/>
        </w:rPr>
        <w:t xml:space="preserve">maisons de retraite </w:t>
      </w:r>
      <w:r w:rsidRPr="008A6A15">
        <w:rPr>
          <w:lang w:val="fr-FR"/>
        </w:rPr>
        <w:t xml:space="preserve">et autres centres médico-sociaux, dont les données sont remontées progressivement depuis début avril. Le nombre de morts à domicile liés à cette épidémie est difficile à calculer et n'est pas encore connu. Mais Olivier </w:t>
      </w:r>
      <w:proofErr w:type="spellStart"/>
      <w:r w:rsidRPr="008A6A15">
        <w:rPr>
          <w:lang w:val="fr-FR"/>
        </w:rPr>
        <w:t>Véran</w:t>
      </w:r>
      <w:proofErr w:type="spellEnd"/>
      <w:r w:rsidRPr="008A6A15">
        <w:rPr>
          <w:lang w:val="fr-FR"/>
        </w:rPr>
        <w:t xml:space="preserve">, le ministre de la santé, a déclaré que ce chiffre fera l'objet de premières estimations </w:t>
      </w:r>
      <w:r w:rsidRPr="00E7673C">
        <w:rPr>
          <w:i/>
          <w:iCs/>
          <w:lang w:val="fr-FR"/>
        </w:rPr>
        <w:t>« au mois de juin »</w:t>
      </w:r>
      <w:r w:rsidRPr="008A6A15">
        <w:rPr>
          <w:lang w:val="fr-FR"/>
        </w:rPr>
        <w:t>.</w:t>
      </w:r>
    </w:p>
    <w:p w14:paraId="425FC5B1" w14:textId="77777777" w:rsidR="00D404E2" w:rsidRPr="00E7673C" w:rsidRDefault="00D404E2" w:rsidP="00D404E2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   </w:t>
      </w:r>
      <w:r w:rsidRPr="008A6A15">
        <w:rPr>
          <w:lang w:val="fr-FR"/>
        </w:rPr>
        <w:t xml:space="preserve">Le nombre de guéris </w:t>
      </w:r>
      <w:proofErr w:type="gramStart"/>
      <w:r w:rsidRPr="008A6A15">
        <w:rPr>
          <w:lang w:val="fr-FR"/>
        </w:rPr>
        <w:t>affiché</w:t>
      </w:r>
      <w:proofErr w:type="gramEnd"/>
      <w:r w:rsidRPr="008A6A15">
        <w:rPr>
          <w:lang w:val="fr-FR"/>
        </w:rPr>
        <w:t xml:space="preserve"> ici correspond aux retours à domicile de personnes hospitalisées pour le Covid-19. Il n'inclut pas les personnes qui ont été contaminées et qui sont guéries à domicile, qu'il est difficile de quantifier.</w:t>
      </w:r>
      <w:r>
        <w:rPr>
          <w:lang w:val="fr-FR"/>
        </w:rPr>
        <w:t xml:space="preserve"> </w:t>
      </w:r>
      <w:r w:rsidRPr="00E7673C">
        <w:rPr>
          <w:lang w:val="fr-FR"/>
        </w:rPr>
        <w:t>On peut supposer que le nombre de cas réels est supérieur puisque la France pratique moins de tests que ses voisins.</w:t>
      </w:r>
    </w:p>
    <w:p w14:paraId="6F2FF017" w14:textId="77777777" w:rsidR="00D404E2" w:rsidRPr="00E7673C" w:rsidRDefault="00D404E2" w:rsidP="00D404E2">
      <w:pPr>
        <w:pStyle w:val="articleparagraph"/>
        <w:spacing w:before="0" w:beforeAutospacing="0" w:after="0" w:afterAutospacing="0" w:line="360" w:lineRule="auto"/>
        <w:jc w:val="both"/>
        <w:rPr>
          <w:color w:val="auto"/>
          <w:lang w:val="fr-FR"/>
        </w:rPr>
      </w:pPr>
      <w:r>
        <w:rPr>
          <w:color w:val="auto"/>
          <w:lang w:val="fr-FR"/>
        </w:rPr>
        <w:t xml:space="preserve">   </w:t>
      </w:r>
      <w:r w:rsidRPr="00E7673C">
        <w:rPr>
          <w:color w:val="auto"/>
          <w:lang w:val="fr-FR"/>
        </w:rPr>
        <w:t>Par ailleurs, des transferts de patients entre régions ont pu fausser les statistiques : ainsi, le Territoire de Belfort est surreprésenté car il est peu peuplé et a accueilli des patients des départements limitrophes.</w:t>
      </w:r>
    </w:p>
    <w:p w14:paraId="1D1A8590" w14:textId="77777777" w:rsidR="00D404E2" w:rsidRPr="00E7673C" w:rsidRDefault="00D404E2" w:rsidP="00D404E2">
      <w:pPr>
        <w:pStyle w:val="articleparagraph"/>
        <w:spacing w:before="0" w:beforeAutospacing="0" w:after="0" w:afterAutospacing="0" w:line="360" w:lineRule="auto"/>
        <w:jc w:val="both"/>
        <w:rPr>
          <w:color w:val="auto"/>
          <w:lang w:val="fr-FR"/>
        </w:rPr>
      </w:pPr>
      <w:r>
        <w:rPr>
          <w:color w:val="auto"/>
          <w:lang w:val="fr-FR"/>
        </w:rPr>
        <w:t xml:space="preserve">   </w:t>
      </w:r>
      <w:r w:rsidRPr="00E7673C">
        <w:rPr>
          <w:color w:val="auto"/>
          <w:lang w:val="fr-FR"/>
        </w:rPr>
        <w:t>Pour évaluer le risque de seconde vague épidémique liée au déconfinement, nous proposons de suivre la dynamique de l’épidémie en France à partir de trois indicateurs quotidiens et de leurs moyennes hebdomadaires :</w:t>
      </w:r>
      <w:r>
        <w:rPr>
          <w:color w:val="auto"/>
          <w:lang w:val="fr-FR"/>
        </w:rPr>
        <w:t xml:space="preserve"> </w:t>
      </w:r>
      <w:r w:rsidRPr="00E7673C">
        <w:rPr>
          <w:color w:val="auto"/>
          <w:lang w:val="fr-FR"/>
        </w:rPr>
        <w:t>les nouveaux cas enregistrés ;</w:t>
      </w:r>
      <w:r>
        <w:rPr>
          <w:color w:val="auto"/>
          <w:lang w:val="fr-FR"/>
        </w:rPr>
        <w:t xml:space="preserve"> </w:t>
      </w:r>
      <w:r w:rsidRPr="00E7673C">
        <w:rPr>
          <w:color w:val="auto"/>
          <w:lang w:val="fr-FR"/>
        </w:rPr>
        <w:t>les décès en milieu hospitalier ;</w:t>
      </w:r>
      <w:r>
        <w:rPr>
          <w:color w:val="auto"/>
          <w:lang w:val="fr-FR"/>
        </w:rPr>
        <w:t xml:space="preserve"> </w:t>
      </w:r>
      <w:r w:rsidRPr="00E7673C">
        <w:rPr>
          <w:color w:val="auto"/>
          <w:lang w:val="fr-FR"/>
        </w:rPr>
        <w:t>les admissions en réanimation</w:t>
      </w:r>
      <w:r>
        <w:rPr>
          <w:color w:val="auto"/>
          <w:lang w:val="fr-FR"/>
        </w:rPr>
        <w:t>.</w:t>
      </w:r>
    </w:p>
    <w:p w14:paraId="1D82ABAC" w14:textId="77777777" w:rsidR="00D404E2" w:rsidRPr="00E7673C" w:rsidRDefault="00D404E2" w:rsidP="00D404E2">
      <w:pPr>
        <w:pStyle w:val="articleparagraph"/>
        <w:spacing w:before="0" w:beforeAutospacing="0" w:after="0" w:afterAutospacing="0" w:line="360" w:lineRule="auto"/>
        <w:jc w:val="both"/>
        <w:rPr>
          <w:color w:val="auto"/>
          <w:lang w:val="fr-FR"/>
        </w:rPr>
      </w:pPr>
      <w:r>
        <w:rPr>
          <w:color w:val="auto"/>
          <w:lang w:val="fr-FR"/>
        </w:rPr>
        <w:t xml:space="preserve">   </w:t>
      </w:r>
      <w:r w:rsidRPr="00E7673C">
        <w:rPr>
          <w:color w:val="auto"/>
          <w:lang w:val="fr-FR"/>
        </w:rPr>
        <w:t xml:space="preserve">Le nombre de décès de patients malades du Covid-19 est plus important chez les personnes âgées, comme le montrent les données recueillies par l’Institut national d’études démographiques (INED) </w:t>
      </w:r>
      <w:r w:rsidRPr="00E7673C">
        <w:rPr>
          <w:color w:val="auto"/>
          <w:lang w:val="fr-FR"/>
        </w:rPr>
        <w:lastRenderedPageBreak/>
        <w:t xml:space="preserve">auprès de Santé publique France. L’institut public publie chaque jour sur </w:t>
      </w:r>
      <w:hyperlink r:id="rId6" w:history="1">
        <w:r w:rsidRPr="00E7673C">
          <w:rPr>
            <w:rStyle w:val="Collegamentoipertestuale"/>
            <w:color w:val="auto"/>
            <w:lang w:val="fr-FR"/>
          </w:rPr>
          <w:t>une plate-forme ouverte à tous</w:t>
        </w:r>
      </w:hyperlink>
      <w:r w:rsidRPr="00E7673C">
        <w:rPr>
          <w:color w:val="auto"/>
          <w:lang w:val="fr-FR"/>
        </w:rPr>
        <w:t xml:space="preserve"> le décompte des décès dans les hôpitaux français de personnes testées positives au SARS-CoV-2, par groupes d’âges et par sexe</w:t>
      </w:r>
      <w:r>
        <w:rPr>
          <w:color w:val="auto"/>
          <w:lang w:val="fr-FR"/>
        </w:rPr>
        <w:t>. I</w:t>
      </w:r>
      <w:r w:rsidRPr="00E7673C">
        <w:rPr>
          <w:color w:val="auto"/>
          <w:lang w:val="fr-FR"/>
        </w:rPr>
        <w:t>l s’agit d’un bilan partiel</w:t>
      </w:r>
      <w:r>
        <w:rPr>
          <w:color w:val="auto"/>
          <w:lang w:val="fr-FR"/>
        </w:rPr>
        <w:t xml:space="preserve">. </w:t>
      </w:r>
      <w:r w:rsidRPr="00E7673C">
        <w:rPr>
          <w:color w:val="auto"/>
          <w:lang w:val="fr-FR"/>
        </w:rPr>
        <w:t>Il est également important de prendre en compte la structure de la population, les femmes étant par exemple plus nombreuses que les hommes dans les tranches d’âges les plus élevées.</w:t>
      </w:r>
    </w:p>
    <w:p w14:paraId="3900AE77" w14:textId="77777777" w:rsidR="00D404E2" w:rsidRDefault="00D404E2" w:rsidP="00D404E2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</w:t>
      </w:r>
    </w:p>
    <w:p w14:paraId="6A31E1EC" w14:textId="77777777" w:rsidR="00D404E2" w:rsidRPr="00122BE0" w:rsidRDefault="00D404E2" w:rsidP="00D404E2">
      <w:pPr>
        <w:spacing w:line="360" w:lineRule="auto"/>
        <w:jc w:val="both"/>
        <w:rPr>
          <w:lang w:val="fr-FR"/>
        </w:rPr>
      </w:pPr>
      <w:r>
        <w:rPr>
          <w:i/>
          <w:lang w:val="fr-FR"/>
        </w:rPr>
        <w:t xml:space="preserve">                                                                                                                       Le Monde, </w:t>
      </w:r>
      <w:r w:rsidRPr="00122BE0">
        <w:rPr>
          <w:lang w:val="fr-FR"/>
        </w:rPr>
        <w:t>18 mai 2020</w:t>
      </w:r>
    </w:p>
    <w:p w14:paraId="16B4FAA5" w14:textId="77777777" w:rsidR="0017579F" w:rsidRDefault="0017579F"/>
    <w:sectPr w:rsidR="001757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E2"/>
    <w:rsid w:val="0017579F"/>
    <w:rsid w:val="007F0B20"/>
    <w:rsid w:val="00906999"/>
    <w:rsid w:val="00D4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01FB"/>
  <w15:chartTrackingRefBased/>
  <w15:docId w15:val="{6A89E24C-D9C1-4041-B55A-1BE645B6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D404E2"/>
    <w:rPr>
      <w:strike w:val="0"/>
      <w:dstrike w:val="0"/>
      <w:color w:val="990000"/>
      <w:u w:val="none"/>
      <w:effect w:val="none"/>
    </w:rPr>
  </w:style>
  <w:style w:type="paragraph" w:customStyle="1" w:styleId="articleparagraph">
    <w:name w:val="article__paragraph"/>
    <w:basedOn w:val="Normale"/>
    <w:rsid w:val="00D404E2"/>
    <w:pPr>
      <w:spacing w:before="100" w:beforeAutospacing="1" w:after="100" w:afterAutospacing="1"/>
    </w:pPr>
    <w:rPr>
      <w:color w:val="383F4E"/>
    </w:rPr>
  </w:style>
  <w:style w:type="character" w:customStyle="1" w:styleId="dperso">
    <w:name w:val="d_perso"/>
    <w:rsid w:val="00D404E2"/>
  </w:style>
  <w:style w:type="character" w:customStyle="1" w:styleId="metaauthor">
    <w:name w:val="meta__author"/>
    <w:rsid w:val="00D4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c-covid.site.ined.fr/" TargetMode="External"/><Relationship Id="rId5" Type="http://schemas.openxmlformats.org/officeDocument/2006/relationships/hyperlink" Target="https://coronavirus.jhu.edu/" TargetMode="External"/><Relationship Id="rId4" Type="http://schemas.openxmlformats.org/officeDocument/2006/relationships/hyperlink" Target="https://www.lemonde.fr/signataires/elisabeth-pinea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4</cp:revision>
  <dcterms:created xsi:type="dcterms:W3CDTF">2020-05-18T09:01:00Z</dcterms:created>
  <dcterms:modified xsi:type="dcterms:W3CDTF">2020-05-21T05:35:00Z</dcterms:modified>
</cp:coreProperties>
</file>