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="Helvetica" w:hAnsi="Helvetica"/>
          <w:color w:val="333333"/>
          <w:sz w:val="27"/>
          <w:szCs w:val="27"/>
          <w:u w:val="single"/>
        </w:rPr>
      </w:pPr>
      <w:r>
        <w:rPr>
          <w:rStyle w:val="5"/>
          <w:rFonts w:ascii="Helvetica" w:hAnsi="Helvetica"/>
          <w:color w:val="333333"/>
          <w:sz w:val="27"/>
          <w:szCs w:val="27"/>
          <w:u w:val="single"/>
        </w:rPr>
        <w:t>PROGRAMA DE LECTORADO DE LINGUA SPAGNOLA I E II MAGISTRALE (2019-20)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="Helvetica" w:hAnsi="Helvetica"/>
          <w:color w:val="333333"/>
          <w:sz w:val="27"/>
          <w:szCs w:val="27"/>
        </w:rPr>
      </w:pP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  <w:t>Lector: Daniel Arribas Leal 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  <w:t>E-mail: </w:t>
      </w:r>
      <w:r>
        <w:fldChar w:fldCharType="begin"/>
      </w:r>
      <w:r>
        <w:instrText xml:space="preserve"> HYPERLINK "mailto:darribas@units.it"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  <w:t>darribas@units.it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  <w:fldChar w:fldCharType="end"/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  <w:t>Recibimiento: Lunes de 15’30 a 16’30 y a la salida de las clases.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ES" w:eastAsia="it-IT"/>
          <w14:textFill>
            <w14:solidFill>
              <w14:schemeClr w14:val="tx1"/>
            </w14:solidFill>
          </w14:textFill>
        </w:rPr>
        <w:t>Duración del curso: del 14 de octubre  hasta finales de  mayo.</w:t>
      </w:r>
    </w:p>
    <w:p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</w:p>
    <w:p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El lectorado de la magistral consistirá en la práctica de varias competencias en el estudio de una lengua:</w:t>
      </w:r>
    </w:p>
    <w:p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-Comprensión y análisis de textos de ámbitos lingüísticos diversos: argumentativos, administrativos, turísticos, descriptivos, periodísticos, culturales y de temas sociales de actualidad.</w:t>
      </w:r>
    </w:p>
    <w:p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-Producciones escritas a partir del análisis de noticias, artículos, audiciones, series, documentales y películas.</w:t>
      </w:r>
    </w:p>
    <w:p>
      <w:pPr>
        <w:rPr>
          <w:rFonts w:ascii="Times New Roman" w:hAnsi="Times New Roman" w:eastAsia="Times New Roman" w:cs="Times New Roman"/>
          <w:b/>
          <w:bCs/>
          <w:color w:val="524D66"/>
          <w:sz w:val="28"/>
          <w:szCs w:val="28"/>
          <w:lang w:val="es-ES" w:eastAsia="it-IT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-Los diversos métodos de escritura de textos:</w:t>
      </w:r>
      <w:r>
        <w:rPr>
          <w:rFonts w:ascii="Times New Roman" w:hAnsi="Times New Roman" w:cs="Times New Roman"/>
          <w:color w:val="222222"/>
          <w:sz w:val="28"/>
          <w:szCs w:val="28"/>
          <w:lang w:val="es-ES"/>
        </w:rPr>
        <w:t> narrativo,  descriptivo,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 e</w:t>
      </w:r>
      <w:r>
        <w:rPr>
          <w:rFonts w:ascii="Times New Roman" w:hAnsi="Times New Roman" w:cs="Times New Roman"/>
          <w:color w:val="222222"/>
          <w:sz w:val="28"/>
          <w:szCs w:val="28"/>
          <w:lang w:val="es-ES"/>
        </w:rPr>
        <w:t>xpositivo,  argumentativo,  literarios,  humanísticos, publicitarios, periodísticos y digitales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color w:val="333333"/>
          <w:sz w:val="28"/>
          <w:szCs w:val="28"/>
          <w:lang w:val="es-ES"/>
        </w:rPr>
      </w:pP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b w:val="0"/>
          <w:bCs w:val="0"/>
          <w:color w:val="333333"/>
          <w:sz w:val="28"/>
          <w:szCs w:val="28"/>
          <w:lang w:val="es-ES"/>
        </w:rPr>
      </w:pPr>
      <w:r>
        <w:rPr>
          <w:rStyle w:val="5"/>
          <w:b w:val="0"/>
          <w:bCs w:val="0"/>
          <w:color w:val="333333"/>
          <w:sz w:val="28"/>
          <w:szCs w:val="28"/>
          <w:lang w:val="es-ES"/>
        </w:rPr>
        <w:t>Así mismo se trabajará el aspecto de la interacción oral y el correcto uso de la lengua en sus diversos registros idiomáticos ( Lengua formal y  lengua coloquial) a partir de situaciones variadas.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b w:val="0"/>
          <w:bCs w:val="0"/>
          <w:color w:val="333333"/>
          <w:sz w:val="28"/>
          <w:szCs w:val="28"/>
          <w:lang w:val="es-ES"/>
        </w:rPr>
      </w:pPr>
      <w:r>
        <w:rPr>
          <w:rStyle w:val="5"/>
          <w:b w:val="0"/>
          <w:bCs w:val="0"/>
          <w:color w:val="333333"/>
          <w:sz w:val="28"/>
          <w:szCs w:val="28"/>
          <w:lang w:val="es-ES"/>
        </w:rPr>
        <w:t>Se tratarán las variedades diacrónicas, diatópicas, diafásicas y diastráticas de la lengua española con ejemplos concretos que nos ayuden a usar y comprender la lengua en diferentes contextos.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b w:val="0"/>
          <w:bCs w:val="0"/>
          <w:color w:val="333333"/>
          <w:sz w:val="28"/>
          <w:szCs w:val="28"/>
          <w:lang w:val="es-ES"/>
        </w:rPr>
      </w:pP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Theme="majorHAnsi" w:hAnsiTheme="majorHAnsi" w:cstheme="majorHAnsi"/>
          <w:color w:val="333333"/>
          <w:sz w:val="28"/>
          <w:szCs w:val="28"/>
          <w:u w:val="single"/>
          <w:lang w:val="es-ES"/>
        </w:rPr>
      </w:pPr>
      <w:r>
        <w:rPr>
          <w:rStyle w:val="5"/>
          <w:rFonts w:asciiTheme="majorHAnsi" w:hAnsiTheme="majorHAnsi" w:cstheme="majorHAnsi"/>
          <w:color w:val="333333"/>
          <w:sz w:val="28"/>
          <w:szCs w:val="28"/>
          <w:u w:val="single"/>
          <w:lang w:val="es-ES"/>
        </w:rPr>
        <w:t>Textos para el curso: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b w:val="0"/>
          <w:bCs w:val="0"/>
          <w:color w:val="333333"/>
          <w:sz w:val="28"/>
          <w:szCs w:val="28"/>
          <w:lang w:val="es-ES"/>
        </w:rPr>
      </w:pPr>
      <w:r>
        <w:rPr>
          <w:rStyle w:val="5"/>
          <w:b w:val="0"/>
          <w:bCs w:val="0"/>
          <w:color w:val="333333"/>
          <w:sz w:val="28"/>
          <w:szCs w:val="28"/>
          <w:lang w:val="es-ES"/>
        </w:rPr>
        <w:t xml:space="preserve">-Álvarez, Miriam, Álvarez Martínez, María Ángeles: </w:t>
      </w:r>
      <w:r>
        <w:rPr>
          <w:rStyle w:val="5"/>
          <w:b w:val="0"/>
          <w:bCs w:val="0"/>
          <w:i/>
          <w:iCs/>
          <w:color w:val="333333"/>
          <w:sz w:val="28"/>
          <w:szCs w:val="28"/>
          <w:lang w:val="es-ES"/>
        </w:rPr>
        <w:t>“Escritura</w:t>
      </w:r>
      <w:r>
        <w:rPr>
          <w:rStyle w:val="5"/>
          <w:b w:val="0"/>
          <w:bCs w:val="0"/>
          <w:color w:val="333333"/>
          <w:sz w:val="28"/>
          <w:szCs w:val="28"/>
          <w:lang w:val="es-ES"/>
        </w:rPr>
        <w:t>” avanzado B2, Ed. Anaya.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b w:val="0"/>
          <w:bCs w:val="0"/>
          <w:color w:val="333333"/>
          <w:sz w:val="28"/>
          <w:szCs w:val="28"/>
          <w:lang w:val="es-ES"/>
        </w:rPr>
      </w:pPr>
      <w:r>
        <w:rPr>
          <w:rStyle w:val="5"/>
          <w:b w:val="0"/>
          <w:bCs w:val="0"/>
          <w:color w:val="333333"/>
          <w:sz w:val="28"/>
          <w:szCs w:val="28"/>
          <w:lang w:val="es-ES"/>
        </w:rPr>
        <w:t>-Dossier con artículos y ejercicios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color w:val="333333"/>
          <w:sz w:val="28"/>
          <w:szCs w:val="28"/>
          <w:lang w:val="es-ES"/>
        </w:rPr>
      </w:pP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="Helvetica" w:hAnsi="Helvetica"/>
          <w:color w:val="333333"/>
          <w:sz w:val="27"/>
          <w:szCs w:val="27"/>
          <w:lang w:val="es-ES"/>
        </w:rPr>
      </w:pP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="Helvetica" w:hAnsi="Helvetica"/>
          <w:color w:val="333333"/>
          <w:sz w:val="27"/>
          <w:szCs w:val="27"/>
          <w:lang w:val="es-ES"/>
        </w:rPr>
      </w:pP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="Helvetica" w:hAnsi="Helvetica"/>
          <w:color w:val="333333"/>
          <w:sz w:val="27"/>
          <w:szCs w:val="27"/>
          <w:lang w:val="es-ES"/>
        </w:rPr>
      </w:pPr>
      <w:r>
        <w:rPr>
          <w:rStyle w:val="5"/>
          <w:rFonts w:ascii="Helvetica" w:hAnsi="Helvetica"/>
          <w:color w:val="333333"/>
          <w:sz w:val="27"/>
          <w:szCs w:val="27"/>
          <w:lang w:val="es-ES"/>
        </w:rPr>
        <w:t>Sitografía: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="Helvetica" w:hAnsi="Helvetica"/>
          <w:color w:val="333333"/>
          <w:sz w:val="27"/>
          <w:szCs w:val="27"/>
          <w:lang w:val="es-ES"/>
        </w:rPr>
      </w:pP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="Helvetica" w:hAnsi="Helvetica"/>
          <w:color w:val="333333"/>
          <w:sz w:val="27"/>
          <w:szCs w:val="27"/>
          <w:lang w:val="es-ES"/>
        </w:rPr>
      </w:pPr>
      <w:r>
        <w:rPr>
          <w:rStyle w:val="5"/>
          <w:rFonts w:ascii="Helvetica" w:hAnsi="Helvetica"/>
          <w:color w:val="333333"/>
          <w:sz w:val="27"/>
          <w:szCs w:val="27"/>
          <w:lang w:val="es-ES"/>
        </w:rPr>
        <w:t>Para trabajar con audiciones he seleccionado una serie de páginas web donde podemos encontrar material: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rFonts w:ascii="Helvetica" w:hAnsi="Helvetica"/>
          <w:color w:val="333333"/>
          <w:sz w:val="27"/>
          <w:szCs w:val="27"/>
          <w:lang w:val="es-ES"/>
        </w:rPr>
      </w:pP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"https://cadenaser.com/programa/la_hora_extra/"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https://cadenaser.com/programa/la_hora_extra/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"https://www.ondacero.es/podcast/"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https://www.ondacero.es/podcast/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"https://www.cope.es/podcasts"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https://www.cope.es/podcasts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"http://www.rtve.es/radio/solo-en-podcast/"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http://www.rtve.es/radio/solo-en-podcast/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"http://www.rtve.es"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http://www.rtve.es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"http://www.telemadrid.es"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http://www.telemadrid.es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"https://www.profedeele.es/"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https://www.profedeele.es/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"https://es.wikipedia.org/wiki/Anexo:Tipos_de_texto"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https://es.wikipedia.org/wiki/Anexo:Tipos_de_texto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"https://espaciolibros.com/los-distintos-tipos-de-texto-texto-descriptivo-y-texto-expositivo/"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https://espaciolibros.com/los-distintos-tipos-de-texto-texto-descriptivo-y-texto-expositivo/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"https://www.unprofesor.com/lengua-espanola/que-tipos-de-textos-hay-y-cuales-son-2625.html"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t>https://www.unprofesor.com/lengua-espanola/que-tipos-de-textos-hay-y-cuales-son-2625.html</w:t>
      </w:r>
      <w:r>
        <w:rPr>
          <w:rStyle w:val="4"/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color w:val="333333"/>
          <w:sz w:val="28"/>
          <w:szCs w:val="28"/>
          <w:u w:val="single"/>
        </w:rPr>
      </w:pPr>
      <w:r>
        <w:rPr>
          <w:rStyle w:val="5"/>
          <w:color w:val="333333"/>
          <w:sz w:val="28"/>
          <w:szCs w:val="28"/>
          <w:u w:val="single"/>
        </w:rPr>
        <w:t>VALUTAZIONE</w:t>
      </w:r>
    </w:p>
    <w:p>
      <w:pPr>
        <w:pStyle w:val="2"/>
        <w:shd w:val="clear" w:color="auto" w:fill="FFFFFF"/>
        <w:spacing w:before="150" w:beforeAutospacing="0" w:after="150" w:afterAutospacing="0"/>
        <w:rPr>
          <w:rStyle w:val="5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La prova scritta di Lettorato</w:t>
      </w:r>
      <w:r>
        <w:rPr>
          <w:color w:val="333333"/>
          <w:sz w:val="28"/>
          <w:szCs w:val="28"/>
        </w:rPr>
        <w:t> prevede la produzione di: </w:t>
      </w:r>
    </w:p>
    <w:p>
      <w:pPr>
        <w:pStyle w:val="2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un testo argomentativo di circa 300 parole che prende spunto d</w:t>
      </w:r>
      <w:r>
        <w:rPr>
          <w:color w:val="333333"/>
          <w:sz w:val="28"/>
          <w:szCs w:val="28"/>
          <w:lang w:val="es-ES"/>
        </w:rPr>
        <w:t>ell</w:t>
      </w:r>
      <w:r>
        <w:rPr>
          <w:rFonts w:hint="default"/>
          <w:color w:val="333333"/>
          <w:sz w:val="28"/>
          <w:szCs w:val="28"/>
          <w:lang w:val="es-ES"/>
        </w:rPr>
        <w:t>’</w:t>
      </w:r>
      <w:r>
        <w:rPr>
          <w:color w:val="333333"/>
          <w:sz w:val="28"/>
          <w:szCs w:val="28"/>
          <w:lang w:val="es-ES"/>
        </w:rPr>
        <w:t xml:space="preserve">ascolto di un audio o di un video e della </w:t>
      </w:r>
      <w:r>
        <w:rPr>
          <w:color w:val="333333"/>
          <w:sz w:val="28"/>
          <w:szCs w:val="28"/>
        </w:rPr>
        <w:t>lettura di un articolo giornalistico di attualità, o un breve articolo di opinione, sui temi (film, articoli, ascolti, letture varie) contenuti nella bibliografia o trattati a lezione; </w:t>
      </w:r>
    </w:p>
    <w:p>
      <w:pPr>
        <w:pStyle w:val="2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s-ES"/>
        </w:rPr>
        <w:t>Nel testo dell</w:t>
      </w:r>
      <w:r>
        <w:rPr>
          <w:rFonts w:hint="default"/>
          <w:color w:val="333333"/>
          <w:sz w:val="28"/>
          <w:szCs w:val="28"/>
          <w:lang w:val="es-ES"/>
        </w:rPr>
        <w:t>’esame</w:t>
      </w:r>
      <w:r>
        <w:rPr>
          <w:color w:val="333333"/>
          <w:sz w:val="28"/>
          <w:szCs w:val="28"/>
        </w:rPr>
        <w:t xml:space="preserve"> si valut</w:t>
      </w:r>
      <w:r>
        <w:rPr>
          <w:color w:val="333333"/>
          <w:sz w:val="28"/>
          <w:szCs w:val="28"/>
          <w:lang w:val="es-ES"/>
        </w:rPr>
        <w:t>er</w:t>
      </w:r>
      <w:r>
        <w:rPr>
          <w:color w:val="333333"/>
          <w:sz w:val="28"/>
          <w:szCs w:val="28"/>
          <w:lang w:val="it-IT"/>
        </w:rPr>
        <w:t>à</w:t>
      </w:r>
      <w:bookmarkStart w:id="0" w:name="_GoBack"/>
      <w:bookmarkEnd w:id="0"/>
      <w:r>
        <w:rPr>
          <w:color w:val="333333"/>
          <w:sz w:val="28"/>
          <w:szCs w:val="28"/>
        </w:rPr>
        <w:t xml:space="preserve"> l'efficacia espositiva, l'adeguatezza del registro, l'uso appropriato dei componenti della coerenza e della coesione, l'accuratezza grammaticale e la precisione lessicale. </w:t>
      </w:r>
    </w:p>
    <w:p>
      <w:pPr>
        <w:pStyle w:val="2"/>
        <w:shd w:val="clear" w:color="auto" w:fill="FFFFFF"/>
        <w:spacing w:before="150" w:beforeAutospacing="0" w:after="150" w:afterAutospacing="0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  <w:shd w:val="clear" w:color="auto" w:fill="FDF869"/>
        </w:rPr>
        <w:t>I contenuti morfosintattici e lessicali (perifrasi, nessi logici, consecutio temporum, espressioni idiomatiche, co-occorrenze, ecc.) si valutano specificamente attraverso un totale di quattro esercizi corrispondenti al livello da raggiungere (C1/C2 del QCER).</w:t>
      </w:r>
    </w:p>
    <w:p>
      <w:pPr>
        <w:pStyle w:val="2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  <w:shd w:val="clear" w:color="auto" w:fill="FDF869"/>
        </w:rPr>
        <w:t>La competenza orale</w:t>
      </w:r>
      <w:r>
        <w:rPr>
          <w:color w:val="333333"/>
          <w:sz w:val="28"/>
          <w:szCs w:val="28"/>
          <w:shd w:val="clear" w:color="auto" w:fill="FDF869"/>
        </w:rPr>
        <w:t> </w:t>
      </w:r>
      <w:r>
        <w:rPr>
          <w:color w:val="333333"/>
          <w:sz w:val="28"/>
          <w:szCs w:val="28"/>
        </w:rPr>
        <w:t>per gli studenti </w:t>
      </w:r>
      <w:r>
        <w:rPr>
          <w:rStyle w:val="5"/>
          <w:color w:val="333333"/>
          <w:sz w:val="28"/>
          <w:szCs w:val="28"/>
        </w:rPr>
        <w:t>frequentanti </w:t>
      </w:r>
      <w:r>
        <w:rPr>
          <w:color w:val="333333"/>
          <w:sz w:val="28"/>
          <w:szCs w:val="28"/>
        </w:rPr>
        <w:t>sarà valutata con un voto concettuale basato sulle presentazioni  effettuate a lezione. Per gli studenti </w:t>
      </w:r>
      <w:r>
        <w:rPr>
          <w:rStyle w:val="5"/>
          <w:color w:val="333333"/>
          <w:sz w:val="28"/>
          <w:szCs w:val="28"/>
        </w:rPr>
        <w:t>non frequentanti</w:t>
      </w:r>
      <w:r>
        <w:rPr>
          <w:color w:val="333333"/>
          <w:sz w:val="28"/>
          <w:szCs w:val="28"/>
        </w:rPr>
        <w:t>, invece, la prova orale si svolge in sede di esame e consiste nella presentazione del materiale assegnato dalla docente durante il corso (articoli giornalistici e racconti brevi di autori spagnoli e ispanoamericani).</w:t>
      </w:r>
    </w:p>
    <w:p>
      <w:pPr>
        <w:pStyle w:val="2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Il voto dell'esame di Lettorato si calcola con la media tra scritto e orale.</w:t>
      </w:r>
    </w:p>
    <w:p>
      <w:pPr>
        <w:jc w:val="both"/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3"/>
    <w:rsid w:val="001E5683"/>
    <w:rsid w:val="002E3B7B"/>
    <w:rsid w:val="003D004F"/>
    <w:rsid w:val="0047011D"/>
    <w:rsid w:val="0048178B"/>
    <w:rsid w:val="008A2F3C"/>
    <w:rsid w:val="00AC4811"/>
    <w:rsid w:val="00BE6FE3"/>
    <w:rsid w:val="00C84901"/>
    <w:rsid w:val="00E12C97"/>
    <w:rsid w:val="04C70991"/>
    <w:rsid w:val="19FB0D91"/>
    <w:rsid w:val="57580008"/>
    <w:rsid w:val="72E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character" w:customStyle="1" w:styleId="7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602</Words>
  <Characters>3437</Characters>
  <Lines>28</Lines>
  <Paragraphs>8</Paragraphs>
  <TotalTime>5</TotalTime>
  <ScaleCrop>false</ScaleCrop>
  <LinksUpToDate>false</LinksUpToDate>
  <CharactersWithSpaces>4031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2019-10-14T09:11:00Z</dcterms:created>
  <dc:creator>Daniel Arribas</dc:creator>
  <cp:lastModifiedBy>darribas</cp:lastModifiedBy>
  <dcterms:modified xsi:type="dcterms:W3CDTF">2020-06-02T21:19:42Z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