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3D" w:rsidRPr="00F814F7" w:rsidRDefault="002C4DC0" w:rsidP="007563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CASCATA METASTATICA</w:t>
      </w:r>
    </w:p>
    <w:p w:rsidR="0075633D" w:rsidRPr="00F814F7" w:rsidRDefault="0075633D" w:rsidP="0075633D">
      <w:pPr>
        <w:jc w:val="both"/>
        <w:rPr>
          <w:rFonts w:ascii="Times New Roman" w:hAnsi="Times New Roman" w:cs="Times New Roman"/>
          <w:b/>
        </w:rPr>
      </w:pPr>
    </w:p>
    <w:p w:rsidR="00D35CD7" w:rsidRPr="00F814F7" w:rsidRDefault="00154CE7" w:rsidP="0075633D">
      <w:pPr>
        <w:jc w:val="both"/>
        <w:rPr>
          <w:rFonts w:ascii="Times New Roman" w:hAnsi="Times New Roman" w:cs="Times New Roman"/>
          <w:b/>
        </w:rPr>
      </w:pPr>
      <w:r w:rsidRPr="00F814F7">
        <w:rPr>
          <w:rFonts w:ascii="Times New Roman" w:hAnsi="Times New Roman" w:cs="Times New Roman"/>
          <w:b/>
        </w:rPr>
        <w:t>Quesiti</w:t>
      </w:r>
      <w:r w:rsidR="00D35CD7" w:rsidRPr="00F814F7">
        <w:rPr>
          <w:rFonts w:ascii="Times New Roman" w:hAnsi="Times New Roman" w:cs="Times New Roman"/>
          <w:b/>
        </w:rPr>
        <w:t xml:space="preserve"> di autovalutazione</w:t>
      </w:r>
      <w:r w:rsidRPr="00F814F7">
        <w:rPr>
          <w:rFonts w:ascii="Times New Roman" w:hAnsi="Times New Roman" w:cs="Times New Roman"/>
          <w:b/>
        </w:rPr>
        <w:t>:</w:t>
      </w:r>
    </w:p>
    <w:p w:rsidR="0075633D" w:rsidRPr="00154CE7" w:rsidRDefault="0075633D" w:rsidP="0075633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35CD7" w:rsidRPr="00154CE7" w:rsidRDefault="00D35CD7" w:rsidP="0075633D">
      <w:pPr>
        <w:jc w:val="both"/>
        <w:rPr>
          <w:rFonts w:ascii="Times New Roman" w:hAnsi="Times New Roman" w:cs="Times New Roman"/>
        </w:rPr>
      </w:pPr>
      <w:r w:rsidRPr="00154CE7">
        <w:rPr>
          <w:rFonts w:ascii="Times New Roman" w:hAnsi="Times New Roman" w:cs="Times New Roman"/>
        </w:rPr>
        <w:t>Quali sono le principali differenze tra una cellula epiteliale ed una mesenchimale? Elenca 5 caratteristiche.</w:t>
      </w:r>
    </w:p>
    <w:p w:rsidR="0075633D" w:rsidRPr="00154CE7" w:rsidRDefault="0075633D" w:rsidP="0075633D">
      <w:pPr>
        <w:jc w:val="both"/>
        <w:rPr>
          <w:rFonts w:ascii="Times New Roman" w:hAnsi="Times New Roman" w:cs="Times New Roman"/>
        </w:rPr>
      </w:pPr>
    </w:p>
    <w:p w:rsidR="00D35CD7" w:rsidRPr="00154CE7" w:rsidRDefault="00154CE7" w:rsidP="0075633D">
      <w:pPr>
        <w:jc w:val="both"/>
        <w:rPr>
          <w:rFonts w:ascii="Times New Roman" w:hAnsi="Times New Roman" w:cs="Times New Roman"/>
        </w:rPr>
      </w:pPr>
      <w:r w:rsidRPr="00154CE7">
        <w:rPr>
          <w:rFonts w:ascii="Times New Roman" w:hAnsi="Times New Roman" w:cs="Times New Roman"/>
        </w:rPr>
        <w:t>Descrivi almeno due</w:t>
      </w:r>
      <w:r w:rsidR="00D35CD7" w:rsidRPr="00154CE7">
        <w:rPr>
          <w:rFonts w:ascii="Times New Roman" w:hAnsi="Times New Roman" w:cs="Times New Roman"/>
        </w:rPr>
        <w:t xml:space="preserve"> processi biologici</w:t>
      </w:r>
      <w:r w:rsidRPr="00154CE7">
        <w:rPr>
          <w:rFonts w:ascii="Times New Roman" w:hAnsi="Times New Roman" w:cs="Times New Roman"/>
          <w:i/>
        </w:rPr>
        <w:t xml:space="preserve"> </w:t>
      </w:r>
      <w:r w:rsidRPr="00154CE7">
        <w:rPr>
          <w:rFonts w:ascii="Times New Roman" w:hAnsi="Times New Roman" w:cs="Times New Roman"/>
        </w:rPr>
        <w:t>(uno fisiologico e uno patologico)</w:t>
      </w:r>
      <w:r w:rsidR="002C4DC0">
        <w:rPr>
          <w:rFonts w:ascii="Times New Roman" w:hAnsi="Times New Roman" w:cs="Times New Roman"/>
        </w:rPr>
        <w:t xml:space="preserve"> in cui si osserva la</w:t>
      </w:r>
      <w:r w:rsidR="00D35CD7" w:rsidRPr="00154CE7">
        <w:rPr>
          <w:rFonts w:ascii="Times New Roman" w:hAnsi="Times New Roman" w:cs="Times New Roman"/>
        </w:rPr>
        <w:t xml:space="preserve"> transizione epitelio-mesenchimale.</w:t>
      </w:r>
    </w:p>
    <w:p w:rsidR="0075633D" w:rsidRPr="00154CE7" w:rsidRDefault="0075633D" w:rsidP="0075633D">
      <w:pPr>
        <w:jc w:val="both"/>
        <w:rPr>
          <w:rFonts w:ascii="Times New Roman" w:hAnsi="Times New Roman" w:cs="Times New Roman"/>
        </w:rPr>
      </w:pPr>
    </w:p>
    <w:p w:rsidR="0075633D" w:rsidRPr="00154CE7" w:rsidRDefault="00154CE7" w:rsidP="0075633D">
      <w:pPr>
        <w:jc w:val="both"/>
        <w:rPr>
          <w:rFonts w:ascii="Times New Roman" w:hAnsi="Times New Roman" w:cs="Times New Roman"/>
        </w:rPr>
      </w:pPr>
      <w:r w:rsidRPr="00154CE7">
        <w:rPr>
          <w:rFonts w:ascii="Times New Roman" w:hAnsi="Times New Roman" w:cs="Times New Roman"/>
        </w:rPr>
        <w:t>Descrivi le strutture cellulari che si formano durante la migrazione e le principali pathway di trasduzione del segnale che sottendono la loro formazione.</w:t>
      </w:r>
    </w:p>
    <w:p w:rsidR="0075633D" w:rsidRPr="00154CE7" w:rsidRDefault="0075633D" w:rsidP="0075633D">
      <w:pPr>
        <w:jc w:val="both"/>
        <w:rPr>
          <w:rFonts w:ascii="Times New Roman" w:hAnsi="Times New Roman" w:cs="Times New Roman"/>
        </w:rPr>
      </w:pPr>
    </w:p>
    <w:p w:rsidR="0075633D" w:rsidRDefault="00154CE7" w:rsidP="0075633D">
      <w:pPr>
        <w:jc w:val="both"/>
        <w:rPr>
          <w:rFonts w:ascii="Times New Roman" w:hAnsi="Times New Roman" w:cs="Times New Roman"/>
        </w:rPr>
      </w:pPr>
      <w:r w:rsidRPr="00154CE7">
        <w:rPr>
          <w:rFonts w:ascii="Times New Roman" w:hAnsi="Times New Roman" w:cs="Times New Roman"/>
        </w:rPr>
        <w:t>Quali sono i diversi ruoli della pathway di TGF beta durante la progression</w:t>
      </w:r>
      <w:r w:rsidR="0075633D">
        <w:rPr>
          <w:rFonts w:ascii="Times New Roman" w:hAnsi="Times New Roman" w:cs="Times New Roman"/>
        </w:rPr>
        <w:t>e</w:t>
      </w:r>
      <w:r w:rsidRPr="00154CE7">
        <w:rPr>
          <w:rFonts w:ascii="Times New Roman" w:hAnsi="Times New Roman" w:cs="Times New Roman"/>
        </w:rPr>
        <w:t xml:space="preserve"> tumorale?</w:t>
      </w:r>
    </w:p>
    <w:p w:rsidR="0075633D" w:rsidRDefault="0075633D" w:rsidP="0075633D">
      <w:pPr>
        <w:jc w:val="both"/>
        <w:rPr>
          <w:rFonts w:ascii="Times New Roman" w:hAnsi="Times New Roman" w:cs="Times New Roman"/>
        </w:rPr>
      </w:pPr>
    </w:p>
    <w:p w:rsidR="0075633D" w:rsidRDefault="00154CE7" w:rsidP="007563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utilizzerest</w:t>
      </w:r>
      <w:r w:rsidR="0075633D">
        <w:rPr>
          <w:rFonts w:ascii="Times New Roman" w:hAnsi="Times New Roman" w:cs="Times New Roman"/>
        </w:rPr>
        <w:t>i la conoscenza degli elementi coinvolti n</w:t>
      </w:r>
      <w:r>
        <w:rPr>
          <w:rFonts w:ascii="Times New Roman" w:hAnsi="Times New Roman" w:cs="Times New Roman"/>
        </w:rPr>
        <w:t xml:space="preserve">ell’EMT per la </w:t>
      </w:r>
      <w:r w:rsidR="0075633D">
        <w:rPr>
          <w:rFonts w:ascii="Times New Roman" w:hAnsi="Times New Roman" w:cs="Times New Roman"/>
        </w:rPr>
        <w:t>valutazione diagnostica e prognostica</w:t>
      </w:r>
      <w:r>
        <w:rPr>
          <w:rFonts w:ascii="Times New Roman" w:hAnsi="Times New Roman" w:cs="Times New Roman"/>
        </w:rPr>
        <w:t xml:space="preserve"> di pazienti affetti da carcinoma?</w:t>
      </w:r>
    </w:p>
    <w:p w:rsidR="0075633D" w:rsidRDefault="0075633D" w:rsidP="0075633D">
      <w:pPr>
        <w:jc w:val="both"/>
        <w:rPr>
          <w:rFonts w:ascii="Times New Roman" w:hAnsi="Times New Roman" w:cs="Times New Roman"/>
        </w:rPr>
      </w:pPr>
    </w:p>
    <w:p w:rsidR="0075633D" w:rsidRDefault="00154CE7" w:rsidP="007563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Descrivi i principali eventi del processo metastatico.</w:t>
      </w:r>
    </w:p>
    <w:p w:rsidR="0075633D" w:rsidRDefault="0075633D" w:rsidP="0075633D">
      <w:pPr>
        <w:jc w:val="both"/>
        <w:rPr>
          <w:rFonts w:ascii="Times New Roman" w:hAnsi="Times New Roman" w:cs="Times New Roman"/>
        </w:rPr>
      </w:pPr>
    </w:p>
    <w:p w:rsidR="0075633D" w:rsidRDefault="00154CE7" w:rsidP="007563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 sono le principali differenze tra il modello di progressione lineare e quello parallelo?</w:t>
      </w:r>
    </w:p>
    <w:p w:rsidR="0075633D" w:rsidRDefault="0075633D" w:rsidP="0075633D">
      <w:pPr>
        <w:jc w:val="both"/>
        <w:rPr>
          <w:rFonts w:ascii="Times New Roman" w:hAnsi="Times New Roman" w:cs="Times New Roman"/>
        </w:rPr>
      </w:pPr>
    </w:p>
    <w:p w:rsidR="0075633D" w:rsidRDefault="00154CE7" w:rsidP="007563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Elenca gli elementi indispensabili per l’invasione locale e l’intravasazione di cellule tumorali.</w:t>
      </w:r>
    </w:p>
    <w:p w:rsidR="0075633D" w:rsidRDefault="0075633D" w:rsidP="0075633D">
      <w:pPr>
        <w:jc w:val="both"/>
        <w:rPr>
          <w:rFonts w:ascii="Times New Roman" w:hAnsi="Times New Roman" w:cs="Times New Roman"/>
        </w:rPr>
      </w:pPr>
    </w:p>
    <w:p w:rsidR="0075633D" w:rsidRDefault="0075633D" w:rsidP="007563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Spiega quali sono le d</w:t>
      </w:r>
      <w:r w:rsidR="00154CE7">
        <w:rPr>
          <w:rFonts w:ascii="Times New Roman" w:hAnsi="Times New Roman" w:cs="Times New Roman"/>
        </w:rPr>
        <w:t xml:space="preserve">ifferenze fondamentali </w:t>
      </w:r>
      <w:r>
        <w:rPr>
          <w:rFonts w:ascii="Times New Roman" w:hAnsi="Times New Roman" w:cs="Times New Roman"/>
        </w:rPr>
        <w:t xml:space="preserve">tra </w:t>
      </w:r>
      <w:r w:rsidR="00354BDF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vasi sanguigni normali e </w:t>
      </w:r>
      <w:r w:rsidR="00354BDF">
        <w:rPr>
          <w:rFonts w:ascii="Times New Roman" w:hAnsi="Times New Roman" w:cs="Times New Roman"/>
        </w:rPr>
        <w:t xml:space="preserve">quelli </w:t>
      </w:r>
      <w:r>
        <w:rPr>
          <w:rFonts w:ascii="Times New Roman" w:hAnsi="Times New Roman" w:cs="Times New Roman"/>
        </w:rPr>
        <w:t>tu</w:t>
      </w:r>
      <w:r w:rsidR="00154CE7">
        <w:rPr>
          <w:rFonts w:ascii="Times New Roman" w:hAnsi="Times New Roman" w:cs="Times New Roman"/>
        </w:rPr>
        <w:t xml:space="preserve">morali e </w:t>
      </w:r>
      <w:r w:rsidR="00354BDF">
        <w:rPr>
          <w:rFonts w:ascii="Times New Roman" w:hAnsi="Times New Roman" w:cs="Times New Roman"/>
        </w:rPr>
        <w:t xml:space="preserve">quali sono le </w:t>
      </w:r>
      <w:r w:rsidR="00154CE7">
        <w:rPr>
          <w:rFonts w:ascii="Times New Roman" w:hAnsi="Times New Roman" w:cs="Times New Roman"/>
        </w:rPr>
        <w:t>conseguenze.</w:t>
      </w:r>
    </w:p>
    <w:p w:rsidR="0075633D" w:rsidRDefault="0075633D" w:rsidP="0075633D">
      <w:pPr>
        <w:jc w:val="both"/>
        <w:rPr>
          <w:rFonts w:ascii="Times New Roman" w:hAnsi="Times New Roman" w:cs="Times New Roman"/>
        </w:rPr>
      </w:pPr>
    </w:p>
    <w:p w:rsidR="0075633D" w:rsidRDefault="00154CE7" w:rsidP="007563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Descrivi i meccanismi di sopravvienza di cellule tumorali nel tragitto dal tumore primario alla nicchia metastatica.</w:t>
      </w:r>
    </w:p>
    <w:p w:rsidR="0075633D" w:rsidRDefault="0075633D" w:rsidP="0075633D">
      <w:pPr>
        <w:jc w:val="both"/>
        <w:rPr>
          <w:rFonts w:ascii="Times New Roman" w:hAnsi="Times New Roman" w:cs="Times New Roman"/>
        </w:rPr>
      </w:pPr>
    </w:p>
    <w:p w:rsidR="007A6997" w:rsidRDefault="0048233A" w:rsidP="007563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Spiegare quali caratteristiche delle cellule tumorali dissemina</w:t>
      </w:r>
      <w:r w:rsidR="007A6997">
        <w:rPr>
          <w:rFonts w:ascii="Times New Roman" w:hAnsi="Times New Roman" w:cs="Times New Roman"/>
        </w:rPr>
        <w:t xml:space="preserve">te (DTCs) sono fondamentali per consentire la colonizzazione metastatica. </w:t>
      </w:r>
    </w:p>
    <w:p w:rsidR="007A6997" w:rsidRDefault="007A6997" w:rsidP="0075633D">
      <w:pPr>
        <w:jc w:val="both"/>
        <w:rPr>
          <w:rFonts w:ascii="Times New Roman" w:hAnsi="Times New Roman" w:cs="Times New Roman"/>
        </w:rPr>
      </w:pPr>
    </w:p>
    <w:p w:rsidR="0075633D" w:rsidRDefault="00154CE7" w:rsidP="007563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 degli esempi di fattori che determinano l’equilibrio (o lo squilibrio) tra colonizzazione metastatica e dormienza e delle loro applicazioni terapeutiche.</w:t>
      </w:r>
    </w:p>
    <w:p w:rsidR="0075633D" w:rsidRDefault="0075633D" w:rsidP="0075633D">
      <w:pPr>
        <w:jc w:val="both"/>
        <w:rPr>
          <w:rFonts w:ascii="Times New Roman" w:hAnsi="Times New Roman" w:cs="Times New Roman"/>
        </w:rPr>
      </w:pPr>
    </w:p>
    <w:sectPr w:rsidR="0075633D" w:rsidSect="0075633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283"/>
  <w:characterSpacingControl w:val="doNotCompress"/>
  <w:savePreviewPicture/>
  <w:compat>
    <w:useFELayout/>
  </w:compat>
  <w:rsids>
    <w:rsidRoot w:val="00D35CD7"/>
    <w:rsid w:val="00154CE7"/>
    <w:rsid w:val="002C4DC0"/>
    <w:rsid w:val="00354BDF"/>
    <w:rsid w:val="0048233A"/>
    <w:rsid w:val="0075633D"/>
    <w:rsid w:val="007A6997"/>
    <w:rsid w:val="008E4B47"/>
    <w:rsid w:val="009521C0"/>
    <w:rsid w:val="00D35CD7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1372</Characters>
  <Application>Microsoft Macintosh Word</Application>
  <DocSecurity>0</DocSecurity>
  <Lines>11</Lines>
  <Paragraphs>2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</dc:creator>
  <cp:keywords/>
  <dc:description/>
  <cp:lastModifiedBy>Fiamma Mantovani</cp:lastModifiedBy>
  <cp:revision>5</cp:revision>
  <dcterms:created xsi:type="dcterms:W3CDTF">2017-12-15T07:41:00Z</dcterms:created>
  <dcterms:modified xsi:type="dcterms:W3CDTF">2019-06-05T13:48:00Z</dcterms:modified>
</cp:coreProperties>
</file>