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Black" w:hAnsi="Arial Black"/>
          <w:sz w:val="24"/>
          <w:szCs w:val="24"/>
          <w:u w:val="single"/>
          <w:lang w:val="es-ES"/>
        </w:rPr>
      </w:pPr>
      <w:r>
        <w:rPr>
          <w:rFonts w:ascii="Arial Black" w:hAnsi="Arial Black"/>
          <w:sz w:val="24"/>
          <w:szCs w:val="24"/>
          <w:u w:val="single"/>
          <w:lang w:val="es-ES"/>
        </w:rPr>
        <w:t>PROGRAMA DEL LECTORADO DE LENGUA ESPANOLA III (20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20</w:t>
      </w:r>
      <w:r>
        <w:rPr>
          <w:rFonts w:ascii="Arial Black" w:hAnsi="Arial Black"/>
          <w:sz w:val="24"/>
          <w:szCs w:val="24"/>
          <w:u w:val="single"/>
          <w:lang w:val="es-ES"/>
        </w:rPr>
        <w:t>-202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1</w:t>
      </w:r>
      <w:r>
        <w:rPr>
          <w:rFonts w:ascii="Arial Black" w:hAnsi="Arial Black"/>
          <w:sz w:val="24"/>
          <w:szCs w:val="24"/>
          <w:u w:val="single"/>
          <w:lang w:val="es-ES"/>
        </w:rPr>
        <w:t>)</w:t>
      </w:r>
    </w:p>
    <w:p>
      <w:pPr>
        <w:rPr>
          <w:rFonts w:ascii="Arial Black" w:hAnsi="Arial Black"/>
          <w:sz w:val="24"/>
          <w:szCs w:val="24"/>
          <w:lang w:val="es-ES"/>
        </w:rPr>
      </w:pPr>
    </w:p>
    <w:p>
      <w:pPr>
        <w:rPr>
          <w:rFonts w:ascii="Arial Black" w:hAnsi="Arial Black"/>
          <w:sz w:val="24"/>
          <w:szCs w:val="24"/>
          <w:lang w:val="es-ES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Lector: Daniel Arribas Leal 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E-mail: </w:t>
      </w:r>
      <w:r>
        <w:fldChar w:fldCharType="begin"/>
      </w:r>
      <w:r>
        <w:instrText xml:space="preserve"> HYPERLINK "mailto:darribas@units.it" </w:instrText>
      </w:r>
      <w:r>
        <w:fldChar w:fldCharType="separate"/>
      </w:r>
      <w:r>
        <w:rPr>
          <w:rFonts w:ascii="Arial Black" w:hAnsi="Arial Black" w:eastAsia="Times New Roman" w:cs="Arial"/>
          <w:b/>
          <w:bCs/>
          <w:color w:val="1F3D5A"/>
          <w:sz w:val="24"/>
          <w:szCs w:val="24"/>
          <w:lang w:val="es-ES" w:eastAsia="it-IT"/>
        </w:rPr>
        <w:t>darribas@units.it</w:t>
      </w:r>
      <w:r>
        <w:rPr>
          <w:rFonts w:ascii="Arial Black" w:hAnsi="Arial Black" w:eastAsia="Times New Roman" w:cs="Arial"/>
          <w:b/>
          <w:bCs/>
          <w:color w:val="1F3D5A"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 xml:space="preserve">Recibimiento: </w:t>
      </w:r>
      <w:r>
        <w:rPr>
          <w:rFonts w:hint="default"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>en Teams ( aún sin confirmar el día y hora)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Duración del curso: del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5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de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OCTUBRE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hasta finales de  mayo.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lectorado de lengua Española III 2019-2020 consta de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80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horas lectivas distribuidas a lo largo de todo el año, es decir, de octubre a finales de mayo. Los alumnos-as que cursan la asignatura de lengua española deben seguir las clases de lectorado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de forma presencial (preferible) o a través de Teams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como complemento imprescindible a las lecciones del docente titular.  Los alumnos-as que no puedan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asistir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a clase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durante todo el curso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deben comunicarlo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por email.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nivel exigido para el III año de lengua española es un C1 tanto a nivel escrito como hablado, lo cual significa un esfuerzo considerable y un trabajo serio y constante donde se vea el progreso del estudiante para conseguir unas competencias de lengua española adecuadas al nivel exigido. 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Las clases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METODOLOGIA: 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Se dedicarán dos horas lectivas a la semana para practicar la gramática con el apoyo del libro de texto y de varias actividades. Las otras dos horas lectivas semanales se dedicarán a exposiciones orales y conversaciones sobre las variantes del español de América. En estas clases los alumnos participarán activamente realizando exposiciones sobre aspectos culturales y ling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>üísticos de los diversos países de lengua española de América.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EXAMENES: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examen consiste en dos pruebas escritas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de gramática y dictado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que corresponden con los dos módulos. La primera prueba será en enero y la segunda en Mayo. En junio o septiembre podrán realizar el examen oficial aquellos que no hayan podido hacer las pruebas de Enero y Mayo y aquellos que no hayan superado estas. El resultado de estas pruebas 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forma parte de la nota final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 de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l curso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Lengua española III que realizará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a docente titular en la correspondiente sesión de exámenes oficiales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PROGRAMA DEL CURSO 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I módulo</w:t>
      </w:r>
      <w:r>
        <w:rPr>
          <w:rFonts w:ascii="Arial Black" w:hAnsi="Arial Black" w:eastAsia="Times New Roman" w:cs="Arial"/>
          <w:color w:val="2F2F2F"/>
          <w:sz w:val="24"/>
          <w:szCs w:val="24"/>
          <w:u w:val="none"/>
          <w:lang w:val="es-ES" w:eastAsia="it-IT"/>
        </w:rPr>
        <w:t>: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Repaso de ser-estar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Repaso de los tiempos del pasado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Oraciones subordinadas sustantivas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Imperativo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-Pronombres de objeto directo e indirecto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-Nexos y conectores modales , temporales y concesivos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-Oraciones de relativo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u w:val="single"/>
          <w:lang w:val="en-U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u w:val="single"/>
          <w:lang w:val="en-US" w:eastAsia="it-IT"/>
        </w:rPr>
        <w:t>II m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ódulo: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-Estilo indirecto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-Oraciones causales y finales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bookmarkStart w:id="0" w:name="_GoBack"/>
      <w:bookmarkEnd w:id="0"/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-Perífrasis verbales de infinitivo, gerundio y participio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Preposiciones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before="240" w:after="240" w:line="240" w:lineRule="auto"/>
        <w:jc w:val="both"/>
        <w:outlineLvl w:val="0"/>
        <w:rPr>
          <w:rFonts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  <w:t>El programa y ciertos materiales que se utilizarán durante el curso están disponibles en la plataforma Moodle.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Texto del curso: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0000F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s-ES" w:eastAsia="it-IT"/>
        </w:rPr>
        <w:t>Nuevo Prisma C1” de ed. Edinumen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Gramáticas generales: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 xml:space="preserve">-R. Odicino , Campos C. Campos, Ch., M.E.Sanchez: </w:t>
      </w:r>
      <w:r>
        <w:rPr>
          <w:rFonts w:ascii="Arial Black" w:hAnsi="Arial Black" w:eastAsia="Times New Roman" w:cs="Arial"/>
          <w:i/>
          <w:color w:val="2F2F2F"/>
          <w:sz w:val="24"/>
          <w:szCs w:val="24"/>
          <w:lang w:eastAsia="it-IT"/>
        </w:rPr>
        <w:t xml:space="preserve">Gramàtica española 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Ed. UTET, 2019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-Tavoni,Otello,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eastAsia="it-IT"/>
        </w:rPr>
        <w:t>Grammatica spagnola,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Cortona, Murena Editrice, 2001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-Carrera, Manuel,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eastAsia="it-IT"/>
        </w:rPr>
        <w:t>Grammatica spagnola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, Bari, Laterza,1997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Diccionarios: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val="es-ES" w:eastAsia="it-IT"/>
        </w:rPr>
        <w:t>Diccionario bilingüe español-italiano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, L. Tam, Dizionario spagnolo-italiano,Diccionario italiano-español (edizione maggiore), Milano, Hoepli, Diccionario1997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-monolingüe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val="es-ES" w:eastAsia="it-IT"/>
        </w:rPr>
        <w:t>: Diccionario de la Real Academia Española,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Diccionario de la lengua española, Madrid, Espasa-Calpe,2001.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-M. Moliner,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val="es-ES" w:eastAsia="it-IT"/>
        </w:rPr>
        <w:t>Diccionario de uso del español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, 2 tomos, Madrid, Gredos, ult. ed.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Direcciones Internet en lengua española interesantes y útiles: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Periódicos y sitios de interés on-line: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-https://www.facebook.com/pages/Aprendemos-espa%C3%B1ol-en-Trieste/509554429137715 (facebook-aprendemos español en Trieste-me gusta)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-www.elmundo.es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-www.elpais.es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-www.abc.es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-www.larazon.es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-www.20minutos.com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-www.musica.com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-www.rtve.es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-www.rtvcyl.es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-www.ondacero.es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-www.rne.es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-www.lacuatro.es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-www.lasexta.es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Gramática y ejercicios de español :</w:t>
      </w: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-www.profedele.es</w:t>
      </w: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-www.rae.es (diccionario oficial de la lenguaespañola)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-www.cervantes.es (informaciones culturales y cursosde lengua española, exámenes DELE)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fldChar w:fldCharType="begin"/>
      </w:r>
      <w:r>
        <w:instrText xml:space="preserve"> HYPERLINK "http://www.ver-taal.com/voc_coche_hangman.htm"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 www.ver-taal.com/voc_coche_hangman.htm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-www.dienneti.it/lingue_straniere/spagnolo.htm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-www.cajondesastre.juegos.free.fr/ejercicios_gramatica.htm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 www.vicentellop.com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-www.indiana.edu.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-www.learn-spanish-online.com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-www.wikilearning.com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-www.todoele.com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-www.uvm.edu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-www.sflt.ucl.ac.be/gra/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-www.uni-trier.de/~sfa/Lernen_im_Internet/Spanisch/ejercicios1.htm- 5k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-www.wikipedia.org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-wikilengua.com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Cultura y turismo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-www.mcu.es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-www.espanolsinfronteras.com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-www.tourspain.es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-www.spain.info/TourSpain/Home?Language=es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-www.red2000.com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-www.monumentalnet.com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- </w:t>
      </w:r>
      <w:r>
        <w:fldChar w:fldCharType="begin"/>
      </w:r>
      <w:r>
        <w:instrText xml:space="preserve"> HYPERLINK "http://www.historiasiglo20.org/HE/5b.htm"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www.historiasiglo20.org/HE/5b.htm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 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www.artehistoria.jcyl.es/histesp/personajes/listado.htm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>Articulos y páginas on line interesantes: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-www-profedele.es</w:t>
      </w:r>
    </w:p>
    <w:p>
      <w:pPr>
        <w:shd w:val="clear" w:color="auto" w:fill="FFFFFF"/>
        <w:spacing w:after="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lang w:val="es-ES"/>
        </w:rPr>
        <w:t>--</w:t>
      </w:r>
      <w:r>
        <w:fldChar w:fldCharType="begin"/>
      </w:r>
      <w:r>
        <w:instrText xml:space="preserve"> HYPERLINK "http://www.mecd.gob.es/reinounido/publicaciones-materiales/material-didactico.html#material-reino-unido6" </w:instrText>
      </w:r>
      <w:r>
        <w:fldChar w:fldCharType="separate"/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t>http://www.mecd.gob.es/reinounido/publicaciones-materiales/material-didactico.html#material-reino-unido6</w:t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-http://www.youtube.com/watch?v=GE8zC552gFY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  <w:r>
        <w:rPr>
          <w:lang w:val="es-ES"/>
        </w:rPr>
        <w:t>-</w:t>
      </w:r>
      <w:r>
        <w:fldChar w:fldCharType="begin"/>
      </w:r>
      <w:r>
        <w:instrText xml:space="preserve"> HYPERLINK "https://www.youtube.com/watch?v=ACQX5nMl2wQ#t=37" </w:instrText>
      </w:r>
      <w:r>
        <w:fldChar w:fldCharType="separate"/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t>https://www.youtube.com/watch?v=ACQX5nMl2wQ#t=37</w:t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widowControl w:val="0"/>
        <w:suppressAutoHyphens/>
        <w:autoSpaceDN w:val="0"/>
        <w:spacing w:line="251" w:lineRule="auto"/>
        <w:textAlignment w:val="baseline"/>
        <w:rPr>
          <w:rFonts w:ascii="Tahoma" w:hAnsi="Tahoma" w:eastAsia="SimSun" w:cs="Tahoma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41EB"/>
    <w:rsid w:val="0CFD6D1B"/>
    <w:rsid w:val="1D0641EB"/>
    <w:rsid w:val="278E6A67"/>
    <w:rsid w:val="2C3A3AFF"/>
    <w:rsid w:val="2C5A2E0E"/>
    <w:rsid w:val="48382512"/>
    <w:rsid w:val="546D0542"/>
    <w:rsid w:val="5E011C0E"/>
    <w:rsid w:val="695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2020-10-01T16:20:00Z</dcterms:created>
  <dc:creator>danir</dc:creator>
  <cp:lastModifiedBy>danir</cp:lastModifiedBy>
  <dcterms:modified xsi:type="dcterms:W3CDTF">2020-10-04T15:52:25Z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