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C331" w14:textId="77777777" w:rsidR="00A7065C" w:rsidRPr="00A7065C" w:rsidRDefault="00A7065C">
      <w:pPr>
        <w:rPr>
          <w:b/>
        </w:rPr>
      </w:pPr>
      <w:r w:rsidRPr="00A7065C">
        <w:rPr>
          <w:b/>
        </w:rPr>
        <w:t xml:space="preserve">CONSEGNA </w:t>
      </w:r>
      <w:r w:rsidR="00FE7DB3">
        <w:rPr>
          <w:b/>
        </w:rPr>
        <w:t xml:space="preserve">4 del </w:t>
      </w:r>
      <w:r w:rsidRPr="00A7065C">
        <w:rPr>
          <w:b/>
        </w:rPr>
        <w:t>3.</w:t>
      </w:r>
      <w:r w:rsidR="005812A8">
        <w:rPr>
          <w:b/>
        </w:rPr>
        <w:t>11</w:t>
      </w:r>
      <w:bookmarkStart w:id="0" w:name="_GoBack"/>
      <w:bookmarkEnd w:id="0"/>
      <w:r w:rsidRPr="00A7065C">
        <w:rPr>
          <w:b/>
        </w:rPr>
        <w:t>.2020</w:t>
      </w:r>
    </w:p>
    <w:p w14:paraId="7E80E02D" w14:textId="77777777" w:rsidR="00A7065C" w:rsidRDefault="00A7065C">
      <w:r w:rsidRPr="00A7065C">
        <w:rPr>
          <w:b/>
        </w:rPr>
        <w:t>Analisi dell’area e del lotto:</w:t>
      </w:r>
      <w:r>
        <w:t xml:space="preserve"> implementazione e correzione come indicato a lezione.</w:t>
      </w:r>
    </w:p>
    <w:p w14:paraId="31251316" w14:textId="77777777" w:rsidR="00A7065C" w:rsidRPr="00A81323" w:rsidRDefault="00A7065C">
      <w:r w:rsidRPr="00A81323">
        <w:t xml:space="preserve">1. </w:t>
      </w:r>
      <w:r w:rsidRPr="00A81323">
        <w:rPr>
          <w:b/>
        </w:rPr>
        <w:t>Inquadramento</w:t>
      </w:r>
    </w:p>
    <w:p w14:paraId="765A0CD4" w14:textId="77777777" w:rsidR="00A7065C" w:rsidRDefault="00A7065C" w:rsidP="00A7065C">
      <w:pPr>
        <w:pStyle w:val="Paragrafoelenco"/>
        <w:numPr>
          <w:ilvl w:val="0"/>
          <w:numId w:val="1"/>
        </w:numPr>
      </w:pPr>
      <w:r>
        <w:t>inquadramento territoriale a scala dell’intera città di Gorizia o porzione ritenuta significativa con lettura dei servizi correlati alla destinazione d’uso prevista dal progetto (educativi, sanitari, legali e di accoglienza, ...), sistema dei trasporti, paesaggi</w:t>
      </w:r>
    </w:p>
    <w:p w14:paraId="77AB190C" w14:textId="77777777" w:rsidR="00A7065C" w:rsidRDefault="00A7065C" w:rsidP="00A7065C">
      <w:pPr>
        <w:pStyle w:val="Paragrafoelenco"/>
        <w:numPr>
          <w:ilvl w:val="0"/>
          <w:numId w:val="1"/>
        </w:numPr>
      </w:pPr>
      <w:r>
        <w:t>inquadramento dell’area attorno al lotto con individuazione dei servizi di prossimità (raggio di 15 min. a piedi) e lettura del tessuto urbano</w:t>
      </w:r>
    </w:p>
    <w:p w14:paraId="79ECE142" w14:textId="77777777" w:rsidR="00176A49" w:rsidRDefault="00176A49" w:rsidP="00A7065C">
      <w:pPr>
        <w:pStyle w:val="Paragrafoelenco"/>
        <w:numPr>
          <w:ilvl w:val="0"/>
          <w:numId w:val="1"/>
        </w:numPr>
      </w:pPr>
      <w:r>
        <w:t>Tracciare la storia dell’edificato in relazione al villaggio dell’esule attraverso la comparazione delle immagini e la cartografia precedente</w:t>
      </w:r>
    </w:p>
    <w:p w14:paraId="0F8AA394" w14:textId="77777777" w:rsidR="00A81323" w:rsidRDefault="00A81323">
      <w:r>
        <w:t xml:space="preserve">2. </w:t>
      </w:r>
      <w:r w:rsidRPr="00A81323">
        <w:rPr>
          <w:b/>
        </w:rPr>
        <w:t>Analisi distributiva</w:t>
      </w:r>
      <w:r>
        <w:t xml:space="preserve"> dell’area progetto (accessi, percorsi, spazi aperti e chiusi)</w:t>
      </w:r>
    </w:p>
    <w:p w14:paraId="54B22F51" w14:textId="77777777" w:rsidR="00A7065C" w:rsidRDefault="00A81323">
      <w:r>
        <w:t>3</w:t>
      </w:r>
      <w:r w:rsidR="00A7065C">
        <w:t xml:space="preserve">. </w:t>
      </w:r>
      <w:r w:rsidR="00A7065C" w:rsidRPr="00A81323">
        <w:rPr>
          <w:b/>
        </w:rPr>
        <w:t>Analisi compositiva</w:t>
      </w:r>
      <w:r w:rsidR="00A7065C">
        <w:t xml:space="preserve"> dell’area progetto completa</w:t>
      </w:r>
      <w:r>
        <w:t xml:space="preserve"> di pianta (1:500), prospetti, sezioni, esplosi assonometrici dai</w:t>
      </w:r>
      <w:r w:rsidR="00A7065C">
        <w:t xml:space="preserve"> quale emerga:</w:t>
      </w:r>
    </w:p>
    <w:p w14:paraId="52CE2C5D" w14:textId="77777777" w:rsidR="00A7065C" w:rsidRDefault="00A81323">
      <w:r>
        <w:t>rapporto tra volumi e spazi aperti, ritmo e modularità, assi compositivi, elementi connotativi</w:t>
      </w:r>
    </w:p>
    <w:p w14:paraId="4A88C1E1" w14:textId="77777777" w:rsidR="00A7065C" w:rsidRDefault="00A81323">
      <w:r>
        <w:t xml:space="preserve">4. </w:t>
      </w:r>
      <w:r w:rsidRPr="00A81323">
        <w:rPr>
          <w:b/>
        </w:rPr>
        <w:t>Analisi dei bordi</w:t>
      </w:r>
      <w:r>
        <w:t xml:space="preserve"> dell’area progetto in pianta (1:500) completa di almeno 4 profili (pianta e sezioni dovranno comprendere un’area più ampia del lotto di almeno 10 m) e sezioni dei margini del lotto dai quali emerga: </w:t>
      </w:r>
    </w:p>
    <w:p w14:paraId="7B82A343" w14:textId="77777777" w:rsidR="00A81323" w:rsidRDefault="00A81323">
      <w:r>
        <w:t>relazione interno/esterno, differenze di quota, permeabilità visiva, accessibilità all’area, connotazione dello spazio soglia</w:t>
      </w:r>
    </w:p>
    <w:p w14:paraId="5DBE28F7" w14:textId="77777777" w:rsidR="00A81323" w:rsidRDefault="00A81323"/>
    <w:p w14:paraId="63366DA9" w14:textId="77777777" w:rsidR="00176A49" w:rsidRPr="00176A49" w:rsidRDefault="00176A49">
      <w:pPr>
        <w:rPr>
          <w:u w:val="single"/>
        </w:rPr>
      </w:pPr>
      <w:r w:rsidRPr="00176A49">
        <w:rPr>
          <w:u w:val="single"/>
        </w:rPr>
        <w:t xml:space="preserve">Per proseguire nel progetto è inoltre necessario fare il </w:t>
      </w:r>
      <w:r w:rsidRPr="00176A49">
        <w:rPr>
          <w:b/>
          <w:u w:val="single"/>
        </w:rPr>
        <w:t>ridisegno dello stato di fatto</w:t>
      </w:r>
      <w:r w:rsidRPr="00176A49">
        <w:rPr>
          <w:u w:val="single"/>
        </w:rPr>
        <w:t>:</w:t>
      </w:r>
    </w:p>
    <w:p w14:paraId="3A19D5BF" w14:textId="77777777" w:rsidR="00176A49" w:rsidRDefault="00176A49">
      <w:r>
        <w:t>1 pianta, almeno 4 sezioni, pianta delle coperture in scala 1:200 con indicazione delle quote altimetriche, dei bordi (muro, differenza di quota, vegetazione, ..), del suolo.</w:t>
      </w:r>
    </w:p>
    <w:p w14:paraId="0C29C2B4" w14:textId="77777777" w:rsidR="00FE7DB3" w:rsidRDefault="00FE7DB3"/>
    <w:p w14:paraId="391F1D5A" w14:textId="77777777" w:rsidR="00A7065C" w:rsidRDefault="00A81323">
      <w:r>
        <w:rPr>
          <w:b/>
        </w:rPr>
        <w:t xml:space="preserve">2. </w:t>
      </w:r>
      <w:r w:rsidR="00A7065C" w:rsidRPr="00A7065C">
        <w:rPr>
          <w:b/>
        </w:rPr>
        <w:t>Prima idea di intervento:</w:t>
      </w:r>
      <w:r w:rsidR="00A7065C">
        <w:t xml:space="preserve"> quale è la strategia di intervento nel dialogo con l’esistente a livello dell’</w:t>
      </w:r>
      <w:r>
        <w:t>intero lotto?</w:t>
      </w:r>
    </w:p>
    <w:p w14:paraId="79B5D4BE" w14:textId="77777777" w:rsidR="00A7065C" w:rsidRDefault="00A7065C">
      <w:r>
        <w:t>-</w:t>
      </w:r>
      <w:r w:rsidR="00A81323">
        <w:t>tavola in bianco/nero (se necessario usare il colore rosso per elementi chiave)</w:t>
      </w:r>
      <w:r>
        <w:t xml:space="preserve"> con pianta 1:500 e almeno 1 sezione significativa</w:t>
      </w:r>
      <w:r w:rsidR="00A81323">
        <w:t xml:space="preserve"> e/o assonometria (</w:t>
      </w:r>
      <w:r>
        <w:t>pianta e sezioni dovranno comprendere un’area più ampia del lotto di almeno 10 m</w:t>
      </w:r>
      <w:r w:rsidR="00A81323">
        <w:t>)</w:t>
      </w:r>
    </w:p>
    <w:p w14:paraId="4FAF6F10" w14:textId="77777777" w:rsidR="00A7065C" w:rsidRDefault="00A7065C"/>
    <w:sectPr w:rsidR="00A70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3B7"/>
    <w:multiLevelType w:val="hybridMultilevel"/>
    <w:tmpl w:val="6C1E3E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5C"/>
    <w:rsid w:val="000A4ADE"/>
    <w:rsid w:val="00176A49"/>
    <w:rsid w:val="00204F17"/>
    <w:rsid w:val="00496F79"/>
    <w:rsid w:val="005812A8"/>
    <w:rsid w:val="008F0F9F"/>
    <w:rsid w:val="009E43C9"/>
    <w:rsid w:val="00A7065C"/>
    <w:rsid w:val="00A81323"/>
    <w:rsid w:val="00E2327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14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Dordolin</dc:creator>
  <cp:keywords/>
  <dc:description/>
  <cp:lastModifiedBy>giuseppina scavuzzo</cp:lastModifiedBy>
  <cp:revision>3</cp:revision>
  <dcterms:created xsi:type="dcterms:W3CDTF">2020-10-27T18:51:00Z</dcterms:created>
  <dcterms:modified xsi:type="dcterms:W3CDTF">2020-10-27T18:51:00Z</dcterms:modified>
</cp:coreProperties>
</file>