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01581" w14:textId="77777777" w:rsidR="00FE3CB8" w:rsidRDefault="007C2CA8">
      <w:pPr>
        <w:ind w:left="1134" w:right="1134"/>
        <w:jc w:val="both"/>
      </w:pPr>
      <w:r>
        <w:rPr>
          <w:rFonts w:ascii="Times New Roman" w:hAnsi="Times New Roman" w:cs="Times New Roman"/>
          <w:sz w:val="28"/>
        </w:rPr>
        <w:t>Lezione 1</w:t>
      </w:r>
    </w:p>
    <w:p w14:paraId="6875E9B3" w14:textId="77777777" w:rsidR="00FE3CB8" w:rsidRDefault="00FE3CB8">
      <w:pPr>
        <w:ind w:left="1134" w:right="1134"/>
        <w:jc w:val="both"/>
      </w:pPr>
    </w:p>
    <w:p w14:paraId="0E937157" w14:textId="77777777" w:rsidR="00FE3CB8" w:rsidRDefault="007C2CA8">
      <w:pPr>
        <w:ind w:left="1134" w:right="1134"/>
        <w:jc w:val="both"/>
      </w:pPr>
      <w:r>
        <w:rPr>
          <w:rFonts w:ascii="Times New Roman" w:hAnsi="Times New Roman" w:cs="Times New Roman"/>
          <w:sz w:val="28"/>
        </w:rPr>
        <w:t xml:space="preserve">     Lo spazio di cui si occupa lo studioso della storia medievale è quello dell’Europa in tutta la sua estensione, del bacino mediterraneo, del Medio Oriente e dell’Africa settentrionale. Dunque è uno spazio molto vasto, ma la sua ampiezza non deve fare d</w:t>
      </w:r>
      <w:r>
        <w:rPr>
          <w:rFonts w:ascii="Times New Roman" w:hAnsi="Times New Roman" w:cs="Times New Roman"/>
          <w:sz w:val="28"/>
        </w:rPr>
        <w:t xml:space="preserve">imenticare che esso rappresenta comunque un segmento modesto del globo, e che al di fuori di esso erano presenti da secoli, già all’epoca in cui comincia il medioevo secondo la periodizzazione tradizionale (il V secolo d.C.), tante popolazioni con livelli </w:t>
      </w:r>
      <w:r>
        <w:rPr>
          <w:rFonts w:ascii="Times New Roman" w:hAnsi="Times New Roman" w:cs="Times New Roman"/>
          <w:sz w:val="28"/>
        </w:rPr>
        <w:t>diversi di civiltà, ma quasi tutte già esperte di tecniche evolute di sfruttamento delle risorse naturali, dell’agricoltura sedentaria, dell’addomesticamento degli animali, dell’estrazione e della lavorazione dei metalli, e che in tutte queste civiltà si e</w:t>
      </w:r>
      <w:r>
        <w:rPr>
          <w:rFonts w:ascii="Times New Roman" w:hAnsi="Times New Roman" w:cs="Times New Roman"/>
          <w:sz w:val="28"/>
        </w:rPr>
        <w:t>rano formate differenze sociali, proprie organizzazioni politiche, proprie credenze religiose, creazioni artistiche.</w:t>
      </w:r>
    </w:p>
    <w:p w14:paraId="496FCD01" w14:textId="77777777" w:rsidR="00FE3CB8" w:rsidRDefault="007C2CA8">
      <w:pPr>
        <w:ind w:left="1134" w:right="1134"/>
        <w:jc w:val="both"/>
      </w:pPr>
      <w:r>
        <w:rPr>
          <w:rFonts w:ascii="Times New Roman" w:hAnsi="Times New Roman" w:cs="Times New Roman"/>
          <w:sz w:val="28"/>
        </w:rPr>
        <w:t xml:space="preserve">     Lo spazio europeo e mediterraneo vide tra la fine dell’antichità e gli inizi del medioevo, cioè nei primi quattro secoli dell’èra cris</w:t>
      </w:r>
      <w:r>
        <w:rPr>
          <w:rFonts w:ascii="Times New Roman" w:hAnsi="Times New Roman" w:cs="Times New Roman"/>
          <w:sz w:val="28"/>
        </w:rPr>
        <w:t>tiana, una serie di migrazioni di popoli e di loro diversi insediamenti. Essi ebbero un primo assestamento all’epoca dell’imperatore Giustiniano, cioè tra il 527 e il 565, e a questa altezza cronologica possiamo in prima battuta considerarle [IMAGO 1].</w:t>
      </w:r>
    </w:p>
    <w:p w14:paraId="61187441" w14:textId="77777777" w:rsidR="00FE3CB8" w:rsidRDefault="007C2CA8">
      <w:pPr>
        <w:ind w:left="1134" w:right="1134"/>
        <w:jc w:val="both"/>
      </w:pPr>
      <w:r>
        <w:rPr>
          <w:rFonts w:ascii="Times New Roman" w:hAnsi="Times New Roman" w:cs="Times New Roman"/>
          <w:sz w:val="28"/>
        </w:rPr>
        <w:t xml:space="preserve">   </w:t>
      </w:r>
      <w:r>
        <w:rPr>
          <w:rFonts w:ascii="Times New Roman" w:hAnsi="Times New Roman" w:cs="Times New Roman"/>
          <w:sz w:val="28"/>
        </w:rPr>
        <w:t xml:space="preserve">  In base alla struttura linguistica distinguiamo le popolazioni di origine linguistica latina, le popolazioni di lingua greca, i popoli germanici e gli Slavi. Un’altra grande componente delle formazioni linguistiche era quella dei Celti, che si erano fram</w:t>
      </w:r>
      <w:r>
        <w:rPr>
          <w:rFonts w:ascii="Times New Roman" w:hAnsi="Times New Roman" w:cs="Times New Roman"/>
          <w:sz w:val="28"/>
        </w:rPr>
        <w:t>mentati in molteplici insediamenti e che erano stati emarginati soprattutto in seguito alle conquiste romane della Gallia e di parte delle isole inglesi. [IMAGO 2].</w:t>
      </w:r>
    </w:p>
    <w:p w14:paraId="0230DA1A" w14:textId="77777777" w:rsidR="00FE3CB8" w:rsidRDefault="007C2CA8">
      <w:pPr>
        <w:ind w:left="1134" w:right="1134"/>
        <w:jc w:val="both"/>
      </w:pPr>
      <w:r>
        <w:rPr>
          <w:rFonts w:ascii="Times New Roman" w:hAnsi="Times New Roman" w:cs="Times New Roman"/>
          <w:sz w:val="28"/>
        </w:rPr>
        <w:t xml:space="preserve">     Cosa determinava gli spostamenti delle popolazioni? Nell’Europa centrale e settentrion</w:t>
      </w:r>
      <w:r>
        <w:rPr>
          <w:rFonts w:ascii="Times New Roman" w:hAnsi="Times New Roman" w:cs="Times New Roman"/>
          <w:sz w:val="28"/>
        </w:rPr>
        <w:t>ale era l’inadeguatezza delle risorse rispetto alla crescita demografica. In apertura della sua Storia dei Longobardi, Paolo Diacono (fine del secolo VIII) accennò alla sovrappopolazione delle aree nordiche. Disse che le regioni settentrionali, lontane dal</w:t>
      </w:r>
      <w:r>
        <w:rPr>
          <w:rFonts w:ascii="Times New Roman" w:hAnsi="Times New Roman" w:cs="Times New Roman"/>
          <w:sz w:val="28"/>
        </w:rPr>
        <w:t xml:space="preserve">l'ardore del sole e gelide per freddo e neve, risultavano per ciò favorevoli alla salute degli uomini e adatte alla proliferazione.  Ma d’altra parte davano vita a </w:t>
      </w:r>
      <w:r>
        <w:rPr>
          <w:rFonts w:ascii="Times New Roman" w:hAnsi="Times New Roman" w:cs="Times New Roman"/>
          <w:sz w:val="28"/>
        </w:rPr>
        <w:lastRenderedPageBreak/>
        <w:t xml:space="preserve">persone che a stento riuscivano a nutrire, ragione per cui “ne uscirono molte genti, scrive </w:t>
      </w:r>
      <w:r>
        <w:rPr>
          <w:rFonts w:ascii="Times New Roman" w:hAnsi="Times New Roman" w:cs="Times New Roman"/>
          <w:sz w:val="28"/>
        </w:rPr>
        <w:t>Paolo” [IMAGO 3].</w:t>
      </w:r>
    </w:p>
    <w:p w14:paraId="272BCDEC" w14:textId="6662F830" w:rsidR="00FE3CB8" w:rsidRDefault="007C2CA8">
      <w:pPr>
        <w:ind w:left="1134" w:right="1134"/>
        <w:jc w:val="both"/>
      </w:pPr>
      <w:r>
        <w:rPr>
          <w:rFonts w:ascii="Times New Roman" w:hAnsi="Times New Roman" w:cs="Times New Roman"/>
          <w:sz w:val="28"/>
        </w:rPr>
        <w:t xml:space="preserve">     Passando a una visione retrospettiva e dinamica, richiamiamo le grandi direttrici dei movimenti migratori nei primi sei secoli dell’era cristiana: da nord verso sud, sud-ovest, sud-est, protagoniste le popolazioni germaniche, con una</w:t>
      </w:r>
      <w:r>
        <w:rPr>
          <w:rFonts w:ascii="Times New Roman" w:hAnsi="Times New Roman" w:cs="Times New Roman"/>
          <w:sz w:val="28"/>
        </w:rPr>
        <w:t xml:space="preserve"> espansione datata da circa mille anni prima di Cristo; da est verso ovest, protagonisti i nomadi asiatici che in mancanza di migliore definizione chiamiamo i popoli delle steppe. Un’area in cui questi popoli dilagarono inizialmente era la pianura russa, i</w:t>
      </w:r>
      <w:r>
        <w:rPr>
          <w:rFonts w:ascii="Times New Roman" w:hAnsi="Times New Roman" w:cs="Times New Roman"/>
          <w:sz w:val="28"/>
        </w:rPr>
        <w:t xml:space="preserve"> </w:t>
      </w:r>
      <w:r>
        <w:rPr>
          <w:rFonts w:ascii="Times New Roman" w:hAnsi="Times New Roman" w:cs="Times New Roman"/>
          <w:sz w:val="28"/>
        </w:rPr>
        <w:t xml:space="preserve">grandi </w:t>
      </w:r>
      <w:r>
        <w:rPr>
          <w:rFonts w:ascii="Times New Roman" w:hAnsi="Times New Roman" w:cs="Times New Roman"/>
          <w:sz w:val="28"/>
        </w:rPr>
        <w:t>bacini fluviali del Dnjestr, del Dniepr, del Don, del Volga. Proprio in quest'area, fra Dnjestr e Dnjepr, si pensa che sia stata la culla delle popolazioni slave, la primitiva sede dalla quale iniziarono la loro espansione, databile anch’essa, co</w:t>
      </w:r>
      <w:r>
        <w:rPr>
          <w:rFonts w:ascii="Times New Roman" w:hAnsi="Times New Roman" w:cs="Times New Roman"/>
          <w:sz w:val="28"/>
        </w:rPr>
        <w:t xml:space="preserve">n un andamento a macchia d’olio lungo tutto il primo millennio avanti l’era cristiana. Nella stessa dimensione temporale si mossero le popolazioni germaniche e delle steppe, </w:t>
      </w:r>
      <w:r>
        <w:rPr>
          <w:rFonts w:ascii="Times New Roman" w:hAnsi="Times New Roman" w:cs="Times New Roman"/>
          <w:sz w:val="28"/>
        </w:rPr>
        <w:t xml:space="preserve">ma non a macchia d’olio bensì a successive e discontinue ondate. </w:t>
      </w:r>
    </w:p>
    <w:p w14:paraId="56878C3C" w14:textId="77777777" w:rsidR="00FE3CB8" w:rsidRDefault="007C2CA8">
      <w:pPr>
        <w:ind w:left="1134" w:right="1134"/>
        <w:jc w:val="both"/>
      </w:pPr>
      <w:r>
        <w:rPr>
          <w:rFonts w:ascii="Times New Roman" w:hAnsi="Times New Roman" w:cs="Times New Roman"/>
          <w:sz w:val="24"/>
        </w:rPr>
        <w:t xml:space="preserve">     </w:t>
      </w:r>
      <w:r>
        <w:rPr>
          <w:rFonts w:ascii="Times New Roman" w:hAnsi="Times New Roman" w:cs="Times New Roman"/>
          <w:sz w:val="28"/>
        </w:rPr>
        <w:t>Molte pop</w:t>
      </w:r>
      <w:r>
        <w:rPr>
          <w:rFonts w:ascii="Times New Roman" w:hAnsi="Times New Roman" w:cs="Times New Roman"/>
          <w:sz w:val="28"/>
        </w:rPr>
        <w:t>olazioni trovarono un loro assestamento entro le frontiere di una grande formazione politica, l’Impero romano. Esso aveva raggiunto la sua massima estensione già con il suo fondatore, Cesare Ottaviano Augusto. Le sue frontiere erano di tipo naturale: il ma</w:t>
      </w:r>
      <w:r>
        <w:rPr>
          <w:rFonts w:ascii="Times New Roman" w:hAnsi="Times New Roman" w:cs="Times New Roman"/>
          <w:sz w:val="28"/>
        </w:rPr>
        <w:t>re a ovest e a nord, il deserto e le montagne (Atlante e massiccio etiopico) in Africa, e ad est i bacini fluviali: Reno e Danubio in Europa, Eufrate in Asia. Nel corso del primo secolo dopo Cristo le conquiste territoriali dell’Impero furono in gran parte</w:t>
      </w:r>
      <w:r>
        <w:rPr>
          <w:rFonts w:ascii="Times New Roman" w:hAnsi="Times New Roman" w:cs="Times New Roman"/>
          <w:sz w:val="28"/>
        </w:rPr>
        <w:t xml:space="preserve"> intese al consolidamento delle conquiste precedenti. Fu il caso della Britannia, conquistata sotto Claudio, 43-44, in funzione di controllo delle coste sulla Manica e il Mare del Nord, e che risultò nell’annichilamento dell’ultimo baluardo della civilizza</w:t>
      </w:r>
      <w:r>
        <w:rPr>
          <w:rFonts w:ascii="Times New Roman" w:hAnsi="Times New Roman" w:cs="Times New Roman"/>
          <w:sz w:val="28"/>
        </w:rPr>
        <w:t xml:space="preserve">zione celtica, ridotta adesso nella Scozia e nell’Irlanda [IMAGO 4]. </w:t>
      </w:r>
    </w:p>
    <w:p w14:paraId="291BBECD" w14:textId="77777777" w:rsidR="00FE3CB8" w:rsidRDefault="007C2CA8">
      <w:pPr>
        <w:ind w:left="1134" w:right="1134"/>
        <w:jc w:val="both"/>
      </w:pPr>
      <w:r>
        <w:rPr>
          <w:rFonts w:ascii="Times New Roman" w:hAnsi="Times New Roman" w:cs="Times New Roman"/>
          <w:sz w:val="28"/>
        </w:rPr>
        <w:t xml:space="preserve">     Nelle sue frontiere variamente consolidate ed estese, l’Impero resse per circa quattro secoli. La lunghezza del periodo (ovviamente tanto più lungo se si prendono in considerazione </w:t>
      </w:r>
      <w:r>
        <w:rPr>
          <w:rFonts w:ascii="Times New Roman" w:hAnsi="Times New Roman" w:cs="Times New Roman"/>
          <w:sz w:val="28"/>
        </w:rPr>
        <w:t xml:space="preserve">le conquiste già compiute prima dell’Impero, cioè in età repubblicana) rende ragione del fondamentale processo di assimilazione di popolazioni originariamente molto diverse per lingua, costumi e religione. </w:t>
      </w:r>
    </w:p>
    <w:p w14:paraId="2873929E" w14:textId="77777777" w:rsidR="00FE3CB8" w:rsidRDefault="007C2CA8">
      <w:pPr>
        <w:ind w:left="1134" w:right="1134"/>
        <w:jc w:val="both"/>
      </w:pPr>
      <w:r>
        <w:rPr>
          <w:rFonts w:ascii="Times New Roman" w:hAnsi="Times New Roman" w:cs="Times New Roman"/>
          <w:sz w:val="28"/>
        </w:rPr>
        <w:lastRenderedPageBreak/>
        <w:t xml:space="preserve">     Questa considerazione è importante perché ne</w:t>
      </w:r>
      <w:r>
        <w:rPr>
          <w:rFonts w:ascii="Times New Roman" w:hAnsi="Times New Roman" w:cs="Times New Roman"/>
          <w:sz w:val="28"/>
        </w:rPr>
        <w:t xml:space="preserve">lla nostra visione odierna di sovrapposizione politica di un popolo ad altri siamo portati a vedere i tratti del colonialismo o dell’oppressione nazionale sulle minoranze. Ma la plurinazionalità degli imperi antichi, come era stato quello di Alessandro il </w:t>
      </w:r>
      <w:r>
        <w:rPr>
          <w:rFonts w:ascii="Times New Roman" w:hAnsi="Times New Roman" w:cs="Times New Roman"/>
          <w:sz w:val="28"/>
        </w:rPr>
        <w:t>Grande e come fu l’Impero romano, non soltanto era un fenomeno non considerato anormale, ma conobbe inoltre momenti di grande apertura: nell’anno 212 in un celebre editto l’imperatore Caracalla stabil</w:t>
      </w:r>
      <w:r>
        <w:rPr>
          <w:rFonts w:ascii="Times" w:hAnsi="Times" w:cs="Times"/>
          <w:sz w:val="28"/>
        </w:rPr>
        <w:t>ì</w:t>
      </w:r>
      <w:r>
        <w:rPr>
          <w:rFonts w:ascii="Times New Roman" w:hAnsi="Times New Roman" w:cs="Times New Roman"/>
          <w:sz w:val="28"/>
        </w:rPr>
        <w:t xml:space="preserve"> la generalizzazione della cittadinanza romana a tutti </w:t>
      </w:r>
      <w:r>
        <w:rPr>
          <w:rFonts w:ascii="Times New Roman" w:hAnsi="Times New Roman" w:cs="Times New Roman"/>
          <w:sz w:val="28"/>
        </w:rPr>
        <w:t>i residenti dell’Impero – il cui popolamento possiamo stimare a quel tempo nell’ordine degli ottanta milioni di anime.</w:t>
      </w:r>
    </w:p>
    <w:p w14:paraId="74CC908F" w14:textId="77777777" w:rsidR="00FE3CB8" w:rsidRDefault="007C2CA8">
      <w:pPr>
        <w:ind w:left="1134" w:right="1134"/>
        <w:jc w:val="both"/>
      </w:pPr>
      <w:r>
        <w:rPr>
          <w:rFonts w:ascii="Times New Roman" w:hAnsi="Times New Roman" w:cs="Times New Roman"/>
          <w:sz w:val="28"/>
        </w:rPr>
        <w:t xml:space="preserve">     L’Impero conosceva una grande coesione economica e commerciale. Molto urbanizzato, con le città (municipi e colonie) che erano i per</w:t>
      </w:r>
      <w:r>
        <w:rPr>
          <w:rFonts w:ascii="Times New Roman" w:hAnsi="Times New Roman" w:cs="Times New Roman"/>
          <w:sz w:val="28"/>
        </w:rPr>
        <w:t>ni dell’organizzazione amministrativa (una colonia era Aquileia, città multinazionale, grande centro di commerci e di scambi culturali), vedeva correnti trasferimenti di risorse dalle campagne alle città, dal nord al sud, dall’oriente all’occidente e vicev</w:t>
      </w:r>
      <w:r>
        <w:rPr>
          <w:rFonts w:ascii="Times New Roman" w:hAnsi="Times New Roman" w:cs="Times New Roman"/>
          <w:sz w:val="28"/>
        </w:rPr>
        <w:t xml:space="preserve">ersa. In questo era una differenza fondamentale dal sistema di autoconsumo delle popolazioni germaniche e slave, un sistema che consentiva solo il mantenimento diretto della popolazione contadina e di alcune élites armate. </w:t>
      </w:r>
    </w:p>
    <w:p w14:paraId="66D2C3FE" w14:textId="77777777" w:rsidR="00FE3CB8" w:rsidRDefault="007C2CA8">
      <w:pPr>
        <w:ind w:left="1134" w:right="1134"/>
        <w:jc w:val="both"/>
      </w:pPr>
      <w:r>
        <w:rPr>
          <w:rFonts w:ascii="Times New Roman" w:hAnsi="Times New Roman" w:cs="Times New Roman"/>
          <w:sz w:val="28"/>
        </w:rPr>
        <w:t xml:space="preserve">     Resta che in ogni regione d</w:t>
      </w:r>
      <w:r>
        <w:rPr>
          <w:rFonts w:ascii="Times New Roman" w:hAnsi="Times New Roman" w:cs="Times New Roman"/>
          <w:sz w:val="28"/>
        </w:rPr>
        <w:t>’Europa la base dell’economia era l’agricoltura. Nel mondo romano i grandi ricchi erano anzitutto grandi proprietari fondiari. Il livello di concentrazione della proprietà era elevato e il lavoro delle campagne era in buona parte il fatto di schiavi, allog</w:t>
      </w:r>
      <w:r>
        <w:rPr>
          <w:rFonts w:ascii="Times New Roman" w:hAnsi="Times New Roman" w:cs="Times New Roman"/>
          <w:sz w:val="28"/>
        </w:rPr>
        <w:t>giati e alimentati presso la dimora padronale. [IMAGO 5].</w:t>
      </w:r>
    </w:p>
    <w:p w14:paraId="3EB5E5D4" w14:textId="77777777" w:rsidR="00FE3CB8" w:rsidRDefault="007C2CA8">
      <w:pPr>
        <w:ind w:left="1134" w:right="1134"/>
        <w:jc w:val="both"/>
      </w:pPr>
      <w:r>
        <w:rPr>
          <w:rFonts w:ascii="Times New Roman" w:hAnsi="Times New Roman" w:cs="Times New Roman"/>
          <w:sz w:val="28"/>
        </w:rPr>
        <w:t xml:space="preserve">     Su questa società si innestò la religione cristiana. Non c’è tempo qui di parlare delle sue origini e del suo distacco dalla religione ebraica che ne fu la madre. La religione romana ufficiale,</w:t>
      </w:r>
      <w:r>
        <w:rPr>
          <w:rFonts w:ascii="Times New Roman" w:hAnsi="Times New Roman" w:cs="Times New Roman"/>
          <w:sz w:val="28"/>
        </w:rPr>
        <w:t xml:space="preserve"> cioè quella che era praticata dagli imperatori e promossa nei territori conquistati attraverso l’istituzione di magistrature del culto, era una forma di politeismo che sarebbe stata definita dai suoi avversari come paganesimo. Contemplava un pantheon antr</w:t>
      </w:r>
      <w:r>
        <w:rPr>
          <w:rFonts w:ascii="Times New Roman" w:hAnsi="Times New Roman" w:cs="Times New Roman"/>
          <w:sz w:val="28"/>
        </w:rPr>
        <w:t>opomorfico di larga diffusione indoeuropea (Zeus-Giove-Wotan), una pluralità di culti locali di tipo naturalistico (alberi sacri, pietre sacre, divinità di fiumi e montagne) e aderenti alle forme della vita sociale (divinità soprastanti alla città, al vill</w:t>
      </w:r>
      <w:r>
        <w:rPr>
          <w:rFonts w:ascii="Times New Roman" w:hAnsi="Times New Roman" w:cs="Times New Roman"/>
          <w:sz w:val="28"/>
        </w:rPr>
        <w:t xml:space="preserve">aggio, alla casa, protettrici della vita agraria). [IMAGO 6]. Era intrinseca </w:t>
      </w:r>
      <w:r>
        <w:rPr>
          <w:rFonts w:ascii="Times New Roman" w:hAnsi="Times New Roman" w:cs="Times New Roman"/>
          <w:sz w:val="28"/>
        </w:rPr>
        <w:lastRenderedPageBreak/>
        <w:t>a questa pluralità e al naturalismo di simili forme religiose la loro assenza di esclusivismo, la conseguente debolezza di spirito di proselitismo, la normale accettazione di divi</w:t>
      </w:r>
      <w:r>
        <w:rPr>
          <w:rFonts w:ascii="Times New Roman" w:hAnsi="Times New Roman" w:cs="Times New Roman"/>
          <w:sz w:val="28"/>
        </w:rPr>
        <w:t xml:space="preserve">nità e di culti altrui o di divinizzazioni nuove in funzione dei nuovi sviluppi sociali, </w:t>
      </w:r>
      <w:proofErr w:type="gramStart"/>
      <w:r>
        <w:rPr>
          <w:rFonts w:ascii="Times New Roman" w:hAnsi="Times New Roman" w:cs="Times New Roman"/>
          <w:sz w:val="28"/>
        </w:rPr>
        <w:t>quale  la</w:t>
      </w:r>
      <w:proofErr w:type="gramEnd"/>
      <w:r>
        <w:rPr>
          <w:rFonts w:ascii="Times New Roman" w:hAnsi="Times New Roman" w:cs="Times New Roman"/>
          <w:sz w:val="28"/>
        </w:rPr>
        <w:t xml:space="preserve"> divinizzazione dell’imperatore. </w:t>
      </w:r>
    </w:p>
    <w:p w14:paraId="633EC7D6" w14:textId="77777777" w:rsidR="00FE3CB8" w:rsidRDefault="007C2CA8">
      <w:pPr>
        <w:ind w:left="1134" w:right="1134"/>
        <w:jc w:val="both"/>
      </w:pPr>
      <w:r>
        <w:rPr>
          <w:rFonts w:ascii="Courier New" w:hAnsi="Courier New" w:cs="Courier New"/>
          <w:sz w:val="21"/>
        </w:rPr>
        <w:t xml:space="preserve">     </w:t>
      </w:r>
      <w:r>
        <w:rPr>
          <w:rFonts w:ascii="Times New Roman" w:hAnsi="Times New Roman" w:cs="Times New Roman"/>
          <w:sz w:val="28"/>
        </w:rPr>
        <w:t>Affermando il proprio dominio politico su tante popolazioni diverse, lo stato romano assunse questa fisionomia di non e</w:t>
      </w:r>
      <w:r>
        <w:rPr>
          <w:rFonts w:ascii="Times New Roman" w:hAnsi="Times New Roman" w:cs="Times New Roman"/>
          <w:sz w:val="28"/>
        </w:rPr>
        <w:t>sclusivismo, che impropriamente potremmo qualificare come tolleranza religiosa. Limite a un simile atteggiamento poteva essere la pericolosità sociale delle religioni, cioè il loro essere fonte di turbamento e disordine in determinate regioni, oppure una l</w:t>
      </w:r>
      <w:r>
        <w:rPr>
          <w:rFonts w:ascii="Times New Roman" w:hAnsi="Times New Roman" w:cs="Times New Roman"/>
          <w:sz w:val="28"/>
        </w:rPr>
        <w:t>oro funzione di resistenza alla dominazione romana, che ad esempio si esprimesse nel rifiuto del culto imperiale. E così dunque la persecuzione pubblica di religioni estranee al paganesimo romano-ellenistico avvenne nei primi due secoli dopo Cristo su base</w:t>
      </w:r>
      <w:r>
        <w:rPr>
          <w:rFonts w:ascii="Times New Roman" w:hAnsi="Times New Roman" w:cs="Times New Roman"/>
          <w:sz w:val="28"/>
        </w:rPr>
        <w:t xml:space="preserve"> circostanziata ed eccezionale (come la persecuzione di Nerone nel 64) ma poi soprattutto largamente discrezionale e locale, per iniziativa di proconsoli ed altri amministratori delle province.</w:t>
      </w:r>
    </w:p>
    <w:p w14:paraId="7A854411" w14:textId="77777777" w:rsidR="00FE3CB8" w:rsidRDefault="007C2CA8">
      <w:pPr>
        <w:ind w:left="1134" w:right="1134"/>
        <w:jc w:val="both"/>
      </w:pPr>
      <w:r>
        <w:rPr>
          <w:rFonts w:ascii="Times New Roman" w:hAnsi="Times New Roman" w:cs="Times New Roman"/>
          <w:sz w:val="28"/>
        </w:rPr>
        <w:t xml:space="preserve">     Nel corso del tempo, tra la fine del secolo II e gli iniz</w:t>
      </w:r>
      <w:r>
        <w:rPr>
          <w:rFonts w:ascii="Times New Roman" w:hAnsi="Times New Roman" w:cs="Times New Roman"/>
          <w:sz w:val="28"/>
        </w:rPr>
        <w:t>i del III, si accentuarono gli interventi restrittivi contro le religioni ebraica e cristiana, che erano accomunate da uno spirito di proselitismo che era estraneo, come ho detto, al paganesimo, e che poteva essere foriero di turbamenti. Ma questo mutare d</w:t>
      </w:r>
      <w:r>
        <w:rPr>
          <w:rFonts w:ascii="Times New Roman" w:hAnsi="Times New Roman" w:cs="Times New Roman"/>
          <w:sz w:val="28"/>
        </w:rPr>
        <w:t>ell’atteggiamento imperiale verso ebraismo e cristianesimo deve essere visto in un quadro complessivo di mutamento religioso nell'impero. Le forme classiche del paganesimo erano in crisi dovunque, e si affermavano le tendenze religiose dell’oriente egizian</w:t>
      </w:r>
      <w:r>
        <w:rPr>
          <w:rFonts w:ascii="Times New Roman" w:hAnsi="Times New Roman" w:cs="Times New Roman"/>
          <w:sz w:val="28"/>
        </w:rPr>
        <w:t>o, palestinese, siriano, persiano. Tutta quest’area aveva elaborato da secoli forme religiose di tipo sostanzialmente diverso, che nel secolo III avevano conquistato a tutti i livelli sociali anche la cultura dell’Occidente. Tratti generici comuni alle div</w:t>
      </w:r>
      <w:r>
        <w:rPr>
          <w:rFonts w:ascii="Times New Roman" w:hAnsi="Times New Roman" w:cs="Times New Roman"/>
          <w:sz w:val="28"/>
        </w:rPr>
        <w:t>erse forme religiose che si affermarono in alternativa vittoriosa ai culti pagani classici furono: la tendenza sostanzialmente monoteistica, oppure verso forme dualistiche (luce-tenebre), una tensione, che era stata estranea al paganesimo, verso la salvezz</w:t>
      </w:r>
      <w:r>
        <w:rPr>
          <w:rFonts w:ascii="Times New Roman" w:hAnsi="Times New Roman" w:cs="Times New Roman"/>
          <w:sz w:val="28"/>
        </w:rPr>
        <w:t>a individuale, la costituzione di forme di sacerdozio.</w:t>
      </w:r>
    </w:p>
    <w:p w14:paraId="65912C85" w14:textId="77777777" w:rsidR="00FE3CB8" w:rsidRDefault="007C2CA8">
      <w:pPr>
        <w:ind w:left="1134" w:right="1134"/>
        <w:jc w:val="both"/>
      </w:pPr>
      <w:r>
        <w:rPr>
          <w:rFonts w:ascii="Times New Roman" w:hAnsi="Times New Roman" w:cs="Times New Roman"/>
          <w:sz w:val="28"/>
        </w:rPr>
        <w:t xml:space="preserve">     La preoccupazione maggiore degli imperatori era però adesso non tanto religiosa quanto militare, per la difesa di frontiere che </w:t>
      </w:r>
      <w:r>
        <w:rPr>
          <w:rFonts w:ascii="Times New Roman" w:hAnsi="Times New Roman" w:cs="Times New Roman"/>
          <w:sz w:val="28"/>
        </w:rPr>
        <w:lastRenderedPageBreak/>
        <w:t>parevano minacciate soprattutto ad oriente, dall’aggressivo impero p</w:t>
      </w:r>
      <w:r>
        <w:rPr>
          <w:rFonts w:ascii="Times New Roman" w:hAnsi="Times New Roman" w:cs="Times New Roman"/>
          <w:sz w:val="28"/>
        </w:rPr>
        <w:t>ersiano.  L’imperatore Diocleziano (284-305) e poi l’imperatore Costantino (307-337) trasferirono la sede centrale dell’Impero ad oriente, prima a Nicomedia (in Turchia, a ovest di Ankara) e infine a Costantinopoli (oggi Istanbul), una città di eccezionale</w:t>
      </w:r>
      <w:r>
        <w:rPr>
          <w:rFonts w:ascii="Times New Roman" w:hAnsi="Times New Roman" w:cs="Times New Roman"/>
          <w:sz w:val="28"/>
        </w:rPr>
        <w:t xml:space="preserve"> valore strategico.</w:t>
      </w:r>
    </w:p>
    <w:p w14:paraId="0D65DD56" w14:textId="77777777" w:rsidR="00FE3CB8" w:rsidRDefault="007C2CA8">
      <w:pPr>
        <w:ind w:left="1134" w:right="1134"/>
        <w:jc w:val="both"/>
      </w:pPr>
      <w:r>
        <w:rPr>
          <w:rFonts w:ascii="Times New Roman" w:hAnsi="Times New Roman" w:cs="Times New Roman"/>
          <w:sz w:val="28"/>
        </w:rPr>
        <w:t xml:space="preserve">     Dopo svariate adesioni a culti orientali, Costantino adottò la fede cristiana, che gli apparve anche pegno del trionfo militare sugli avversari. Emanò nel 311 un editto di tolleranza del culto cristiano, poi intervenne personalment</w:t>
      </w:r>
      <w:r>
        <w:rPr>
          <w:rFonts w:ascii="Times New Roman" w:hAnsi="Times New Roman" w:cs="Times New Roman"/>
          <w:sz w:val="28"/>
        </w:rPr>
        <w:t>e nelle questioni dogmatiche del cristianesimo, non direttamente ma mediante l’organizzazione di concili, cioè riunioni dei vescovi. Nel 325, cioè all’indomani della definitiva traslazione a Costantinopoli della sede imperiale, Costantino partecipò all’org</w:t>
      </w:r>
      <w:r>
        <w:rPr>
          <w:rFonts w:ascii="Times New Roman" w:hAnsi="Times New Roman" w:cs="Times New Roman"/>
          <w:sz w:val="28"/>
        </w:rPr>
        <w:t>anizzazione del concilio di Nicea (in Turchia, un centinaio di chilometri a sud-est di Costantinopoli), nel quale venne condannata la dottrina detta dell’arianesimo, una versione della trinità divina che vedeva in qualche modo la persona del Figlio subordi</w:t>
      </w:r>
      <w:r>
        <w:rPr>
          <w:rFonts w:ascii="Times New Roman" w:hAnsi="Times New Roman" w:cs="Times New Roman"/>
          <w:sz w:val="28"/>
        </w:rPr>
        <w:t>nata a quella del Padre.</w:t>
      </w:r>
      <w:r>
        <w:rPr>
          <w:rFonts w:ascii="Courier New" w:hAnsi="Courier New" w:cs="Courier New"/>
          <w:sz w:val="21"/>
        </w:rPr>
        <w:t xml:space="preserve"> </w:t>
      </w:r>
    </w:p>
    <w:p w14:paraId="17E8D8C1" w14:textId="2832E4AD" w:rsidR="00FE3CB8" w:rsidRDefault="007C2CA8">
      <w:pPr>
        <w:ind w:left="1134" w:right="1134"/>
        <w:jc w:val="both"/>
      </w:pPr>
      <w:r>
        <w:rPr>
          <w:rFonts w:ascii="Times New Roman" w:hAnsi="Times New Roman" w:cs="Times New Roman"/>
          <w:sz w:val="28"/>
        </w:rPr>
        <w:t xml:space="preserve">     Si erano andate così definendo le teorie e le pratiche liturgiche e sacramentali del cristianesimo (battesimo dei bambini, catecumenato, riti di riconciliazione, cioè la penitenza, la cerimonia domenicale dell’eucaristia, la </w:t>
      </w:r>
      <w:r>
        <w:rPr>
          <w:rFonts w:ascii="Times New Roman" w:hAnsi="Times New Roman" w:cs="Times New Roman"/>
          <w:sz w:val="28"/>
        </w:rPr>
        <w:t>pr</w:t>
      </w:r>
      <w:r>
        <w:rPr>
          <w:rFonts w:ascii="Times New Roman" w:hAnsi="Times New Roman" w:cs="Times New Roman"/>
          <w:sz w:val="28"/>
        </w:rPr>
        <w:t>eghiera fatta in comunità o in famiglia) [IMAGO 7] e si era definita la struttura territoriale delle chiese cristiane, imperniata sulle città in conformità con l’ordinamento urbanocentrico dell’Impero. Capitale della cristianità era necessariamente la pri</w:t>
      </w:r>
      <w:r>
        <w:rPr>
          <w:rFonts w:ascii="Times New Roman" w:hAnsi="Times New Roman" w:cs="Times New Roman"/>
          <w:sz w:val="28"/>
        </w:rPr>
        <w:t>ma capitale dell’Impero, Roma, dove era anche stato martirizzato il primo successore di Cristo, Pietro. Le città più importanti erano sede dei vescovi, elemento portante nell’organizzazione territoriale e nello svolgimento dottrinale delle chiese cristiane</w:t>
      </w:r>
      <w:r>
        <w:rPr>
          <w:rFonts w:ascii="Times New Roman" w:hAnsi="Times New Roman" w:cs="Times New Roman"/>
          <w:sz w:val="28"/>
        </w:rPr>
        <w:t xml:space="preserve">. Più diocesi formavano una provincia ecclesiastica, a capo della quale era un arcivescovo, o meglio un metropolitano. In Italia le metropoli erano, oltre Roma, Ravenna, Milano e Aquileia. La provincia ecclesiastica aquileiese era immensa, e fu anche sede </w:t>
      </w:r>
      <w:r>
        <w:rPr>
          <w:rFonts w:ascii="Times New Roman" w:hAnsi="Times New Roman" w:cs="Times New Roman"/>
          <w:sz w:val="28"/>
        </w:rPr>
        <w:t>di concili.</w:t>
      </w:r>
    </w:p>
    <w:p w14:paraId="5AD0138B" w14:textId="77777777" w:rsidR="00FE3CB8" w:rsidRDefault="007C2CA8">
      <w:pPr>
        <w:ind w:left="1134" w:right="1134"/>
        <w:jc w:val="both"/>
      </w:pPr>
      <w:r>
        <w:rPr>
          <w:rFonts w:ascii="Times New Roman" w:hAnsi="Times New Roman" w:cs="Times New Roman"/>
          <w:sz w:val="28"/>
        </w:rPr>
        <w:t xml:space="preserve">     Non vi era ancora una definita gerarchia di vescovi e metropolitani. Nessuno disconosceva il primato di Roma, ma il suo vescovo, cioè il papa, aveva un primato onorifico, la sua opinione non era considerata necessariamente prevalente su qu</w:t>
      </w:r>
      <w:r>
        <w:rPr>
          <w:rFonts w:ascii="Times New Roman" w:hAnsi="Times New Roman" w:cs="Times New Roman"/>
          <w:sz w:val="28"/>
        </w:rPr>
        <w:t xml:space="preserve">ella </w:t>
      </w:r>
      <w:r>
        <w:rPr>
          <w:rFonts w:ascii="Times New Roman" w:hAnsi="Times New Roman" w:cs="Times New Roman"/>
          <w:sz w:val="28"/>
        </w:rPr>
        <w:lastRenderedPageBreak/>
        <w:t>di altri vescovi (questo accadrà solo nel corso del medioevo, soprattutto nel secolo XI).</w:t>
      </w:r>
    </w:p>
    <w:p w14:paraId="7B8A9482" w14:textId="77777777" w:rsidR="00FE3CB8" w:rsidRDefault="007C2CA8">
      <w:pPr>
        <w:ind w:left="1134" w:right="1134"/>
        <w:jc w:val="both"/>
      </w:pPr>
      <w:r>
        <w:rPr>
          <w:rFonts w:ascii="Times New Roman" w:hAnsi="Times New Roman" w:cs="Times New Roman"/>
          <w:sz w:val="28"/>
        </w:rPr>
        <w:t xml:space="preserve">     Al vertice dell’Impero si ebbero nel terzo e nel quarto secolo tormentate e anche sanguinose vicende di successione. Nello stesso periodo proseguirono espan</w:t>
      </w:r>
      <w:r>
        <w:rPr>
          <w:rFonts w:ascii="Times New Roman" w:hAnsi="Times New Roman" w:cs="Times New Roman"/>
          <w:sz w:val="28"/>
        </w:rPr>
        <w:t>sioni di popolazioni germaniche. In particolare dei Goti, i quali cercarono terra per vivere e un assestamento in Tracia, furono maltrattati dai funzionari imperiali, si rivoltarono e inflissero nel 378 a Adrianopoli (oggi Edirne, nella parte occidentale d</w:t>
      </w:r>
      <w:r>
        <w:rPr>
          <w:rFonts w:ascii="Times New Roman" w:hAnsi="Times New Roman" w:cs="Times New Roman"/>
          <w:sz w:val="28"/>
        </w:rPr>
        <w:t xml:space="preserve">ella Turchia) una cruenta sconfitta all’esercito imperiale. </w:t>
      </w:r>
    </w:p>
    <w:p w14:paraId="0E703757" w14:textId="77777777" w:rsidR="00FE3CB8" w:rsidRDefault="007C2CA8">
      <w:pPr>
        <w:ind w:left="1134" w:right="1134"/>
        <w:jc w:val="both"/>
      </w:pPr>
      <w:r>
        <w:rPr>
          <w:rFonts w:ascii="Times New Roman" w:hAnsi="Times New Roman" w:cs="Times New Roman"/>
          <w:sz w:val="28"/>
        </w:rPr>
        <w:t xml:space="preserve">     All’imperatore Valente che cadde nella battaglia successe un valoroso capo militare, Teodosio (379-395). Egli si impegnò fortemente nella tutela della religione cristiana, anzi nella proclam</w:t>
      </w:r>
      <w:r>
        <w:rPr>
          <w:rFonts w:ascii="Times New Roman" w:hAnsi="Times New Roman" w:cs="Times New Roman"/>
          <w:sz w:val="28"/>
        </w:rPr>
        <w:t xml:space="preserve">azione di essa come unica religione ufficialmente ammessa nell’Impero, culminata nel 382 con il decreto di rimozione dell'altare della Vittoria nella sede del Senato) e dieci anni dopo con l’interdizione generale dei culti pagani (8 novembre 392). </w:t>
      </w:r>
    </w:p>
    <w:p w14:paraId="0207BEAE" w14:textId="77777777" w:rsidR="00FE3CB8" w:rsidRDefault="007C2CA8">
      <w:pPr>
        <w:ind w:left="1134" w:right="1134"/>
        <w:jc w:val="both"/>
      </w:pPr>
      <w:r>
        <w:rPr>
          <w:rFonts w:ascii="Times New Roman" w:hAnsi="Times New Roman" w:cs="Times New Roman"/>
          <w:sz w:val="28"/>
        </w:rPr>
        <w:t xml:space="preserve">     Te</w:t>
      </w:r>
      <w:r>
        <w:rPr>
          <w:rFonts w:ascii="Times New Roman" w:hAnsi="Times New Roman" w:cs="Times New Roman"/>
          <w:sz w:val="28"/>
        </w:rPr>
        <w:t>odosio era preoccupato della propria successione e desideroso di evitare le caotiche e violente manovre successorie che erano state a lui precedenti. Per questo sancì la divisione di un impero occidentale ed uno orientale, retti rispettivamente dai figli A</w:t>
      </w:r>
      <w:r>
        <w:rPr>
          <w:rFonts w:ascii="Times New Roman" w:hAnsi="Times New Roman" w:cs="Times New Roman"/>
          <w:sz w:val="28"/>
        </w:rPr>
        <w:t xml:space="preserve">rcadio e Onorio. Ma il secolo successivo alla morte di Teodosio, il quarto secolo dopo Cristo, vide una grande fragilità dell’Impero e soprattutto nella parte occidentale. Motivo furono in parte le nuove ondate di invasioni germaniche. Nel 405 </w:t>
      </w:r>
      <w:proofErr w:type="gramStart"/>
      <w:r>
        <w:rPr>
          <w:rFonts w:ascii="Times New Roman" w:hAnsi="Times New Roman" w:cs="Times New Roman"/>
          <w:sz w:val="28"/>
        </w:rPr>
        <w:t>una insieme</w:t>
      </w:r>
      <w:proofErr w:type="gramEnd"/>
      <w:r>
        <w:rPr>
          <w:rFonts w:ascii="Times New Roman" w:hAnsi="Times New Roman" w:cs="Times New Roman"/>
          <w:sz w:val="28"/>
        </w:rPr>
        <w:t xml:space="preserve"> </w:t>
      </w:r>
      <w:r>
        <w:rPr>
          <w:rFonts w:ascii="Times New Roman" w:hAnsi="Times New Roman" w:cs="Times New Roman"/>
          <w:sz w:val="28"/>
        </w:rPr>
        <w:t>di tribù germaniche attraversò il Reno e non tornò indietro. Gli eserciti romani stanziati nella Gallie cercarono di riorganizzarsi, rafforzati dalle legioni che erano in Inghilterra e che attraversarono la Manica per contribuire alla difesa delle frontier</w:t>
      </w:r>
      <w:r>
        <w:rPr>
          <w:rFonts w:ascii="Times New Roman" w:hAnsi="Times New Roman" w:cs="Times New Roman"/>
          <w:sz w:val="28"/>
        </w:rPr>
        <w:t xml:space="preserve">e imperiali, lasciando così le isole inglesi alla mercé di diverse e violente incursioni di popoli. </w:t>
      </w:r>
    </w:p>
    <w:p w14:paraId="7E2AC3EB" w14:textId="77777777" w:rsidR="00FE3CB8" w:rsidRDefault="007C2CA8">
      <w:pPr>
        <w:ind w:left="1134" w:right="1134"/>
        <w:jc w:val="both"/>
      </w:pPr>
      <w:r>
        <w:rPr>
          <w:rFonts w:ascii="Times New Roman" w:hAnsi="Times New Roman" w:cs="Times New Roman"/>
          <w:sz w:val="28"/>
        </w:rPr>
        <w:t xml:space="preserve">     Mentre le popolazioni che avevano attraversato il Reno si disperdevano variamente tra i bacini del Reno e del Rodano e l’arco alpino una improvvisa in</w:t>
      </w:r>
      <w:r>
        <w:rPr>
          <w:rFonts w:ascii="Times New Roman" w:hAnsi="Times New Roman" w:cs="Times New Roman"/>
          <w:sz w:val="28"/>
        </w:rPr>
        <w:t>vasione sembrò alterare tutte le carte del gioco. Una popolazione delle steppe, gli Unni guidati dal grande re Attila (433-453), sottomisero diverse popolazioni germaniche e formarono un nuovo, inedito impero che andava dall’asse Reno-Danubio al mar Caspio</w:t>
      </w:r>
      <w:r>
        <w:rPr>
          <w:rFonts w:ascii="Times New Roman" w:hAnsi="Times New Roman" w:cs="Times New Roman"/>
          <w:sz w:val="28"/>
        </w:rPr>
        <w:t xml:space="preserve">, non senza compiere </w:t>
      </w:r>
      <w:r>
        <w:rPr>
          <w:rFonts w:ascii="Times New Roman" w:hAnsi="Times New Roman" w:cs="Times New Roman"/>
          <w:sz w:val="28"/>
        </w:rPr>
        <w:lastRenderedPageBreak/>
        <w:t>incursioni in Italia, fino ad Aquileia che fu distrutta (anche se non rasa al suolo come talora è stato scritto) e fino a Roma. Ma alla morte di Attila il dominio unno si sgretolò completamente, subì veloci sconfitte nei territori ungh</w:t>
      </w:r>
      <w:r>
        <w:rPr>
          <w:rFonts w:ascii="Times New Roman" w:hAnsi="Times New Roman" w:cs="Times New Roman"/>
          <w:sz w:val="28"/>
        </w:rPr>
        <w:t>eresi ad opera di popolazioni germaniche che prima erano state sottomesse da loro e infine non lasciò di sé alcuna traccia.</w:t>
      </w:r>
    </w:p>
    <w:p w14:paraId="49AAFCBE" w14:textId="77777777" w:rsidR="00FE3CB8" w:rsidRDefault="007C2CA8">
      <w:pPr>
        <w:ind w:left="1134" w:right="1134"/>
        <w:jc w:val="both"/>
      </w:pPr>
      <w:r>
        <w:rPr>
          <w:rFonts w:ascii="Times New Roman" w:hAnsi="Times New Roman" w:cs="Times New Roman"/>
          <w:sz w:val="28"/>
        </w:rPr>
        <w:t xml:space="preserve">     Invece le popolazioni germaniche andarono formando </w:t>
      </w:r>
      <w:proofErr w:type="gramStart"/>
      <w:r>
        <w:rPr>
          <w:rFonts w:ascii="Times New Roman" w:hAnsi="Times New Roman" w:cs="Times New Roman"/>
          <w:sz w:val="28"/>
        </w:rPr>
        <w:t>dei  regni</w:t>
      </w:r>
      <w:proofErr w:type="gramEnd"/>
      <w:r>
        <w:rPr>
          <w:rFonts w:ascii="Times New Roman" w:hAnsi="Times New Roman" w:cs="Times New Roman"/>
          <w:sz w:val="28"/>
        </w:rPr>
        <w:t xml:space="preserve"> territoriali, prima modesti poi ampliatisi nel corso del V secolo</w:t>
      </w:r>
      <w:r>
        <w:rPr>
          <w:rFonts w:ascii="Times New Roman" w:hAnsi="Times New Roman" w:cs="Times New Roman"/>
          <w:sz w:val="28"/>
        </w:rPr>
        <w:t>: furono soprattutto i Franchi, vittoriosi sui Visigoti i quali rifluirono in Spagna, con accanto gli Svevi, e i Vandali che anch’essi dopo una serie di spinte e contraccolpi si insediarono nell’Africa cartaginese.</w:t>
      </w:r>
    </w:p>
    <w:p w14:paraId="3FAEE4DB" w14:textId="77777777" w:rsidR="00FE3CB8" w:rsidRDefault="007C2CA8">
      <w:pPr>
        <w:ind w:left="1134" w:right="1134"/>
        <w:jc w:val="both"/>
      </w:pPr>
      <w:r>
        <w:rPr>
          <w:rFonts w:ascii="Times New Roman" w:hAnsi="Times New Roman" w:cs="Times New Roman"/>
          <w:sz w:val="28"/>
        </w:rPr>
        <w:t xml:space="preserve">     Erano popolazioni oramai cristianizz</w:t>
      </w:r>
      <w:r>
        <w:rPr>
          <w:rFonts w:ascii="Times New Roman" w:hAnsi="Times New Roman" w:cs="Times New Roman"/>
          <w:sz w:val="28"/>
        </w:rPr>
        <w:t>ate o in via di avanzata cristianizzazione, quindi con gerarchie episcopali piuttosto stabili. Dal punto di vista della struttura politica erano regni multinazionali, con una élite guerriera di stirpe germanica, mai pura ma sempre egemone su altri clan mil</w:t>
      </w:r>
      <w:r>
        <w:rPr>
          <w:rFonts w:ascii="Times New Roman" w:hAnsi="Times New Roman" w:cs="Times New Roman"/>
          <w:sz w:val="28"/>
        </w:rPr>
        <w:t>itari, e con sistemi di devoluzione al re dei censi prima dovuti all’imperatore (non vi fu quindi una spoliazione sistematica dei proprietari precedenti). Questo assetto spiega come anche in Italia si sia potuti giungere a un esito simile, con l’assunzione</w:t>
      </w:r>
      <w:r>
        <w:rPr>
          <w:rFonts w:ascii="Times New Roman" w:hAnsi="Times New Roman" w:cs="Times New Roman"/>
          <w:sz w:val="28"/>
        </w:rPr>
        <w:t xml:space="preserve"> del titolo regio da parte di un capo militare germanico, Odoacre, che governava su una coalizione eterogenea di guerrieri. Contestualmente vi fu la deposizione incruenta del giovinetto imperatore in Occidente e l’assenso del Senato di Roma, 476. </w:t>
      </w:r>
    </w:p>
    <w:p w14:paraId="338E8B9D" w14:textId="77777777" w:rsidR="00FE3CB8" w:rsidRDefault="007C2CA8">
      <w:pPr>
        <w:ind w:left="1134" w:right="1134"/>
        <w:jc w:val="both"/>
      </w:pPr>
      <w:r>
        <w:rPr>
          <w:rFonts w:ascii="Times New Roman" w:hAnsi="Times New Roman" w:cs="Times New Roman"/>
          <w:sz w:val="28"/>
        </w:rPr>
        <w:t xml:space="preserve">     L’i</w:t>
      </w:r>
      <w:r>
        <w:rPr>
          <w:rFonts w:ascii="Times New Roman" w:hAnsi="Times New Roman" w:cs="Times New Roman"/>
          <w:sz w:val="28"/>
        </w:rPr>
        <w:t xml:space="preserve">mperatore d’Oriente, Zenone, che in un primo tempo aveva assecondato l’avvento al potere di Odoacre, cambiò strategia per timore di un potere eccessivo di costui e dirottò in </w:t>
      </w:r>
      <w:proofErr w:type="gramStart"/>
      <w:r>
        <w:rPr>
          <w:rFonts w:ascii="Times New Roman" w:hAnsi="Times New Roman" w:cs="Times New Roman"/>
          <w:sz w:val="28"/>
        </w:rPr>
        <w:t>Italia  gli</w:t>
      </w:r>
      <w:proofErr w:type="gramEnd"/>
      <w:r>
        <w:rPr>
          <w:rFonts w:ascii="Times New Roman" w:hAnsi="Times New Roman" w:cs="Times New Roman"/>
          <w:sz w:val="28"/>
        </w:rPr>
        <w:t xml:space="preserve">  Ostrogoti, guidati dal loro re Teoderico, grande figura di sovrano e</w:t>
      </w:r>
      <w:r>
        <w:rPr>
          <w:rFonts w:ascii="Times New Roman" w:hAnsi="Times New Roman" w:cs="Times New Roman"/>
          <w:sz w:val="28"/>
        </w:rPr>
        <w:t xml:space="preserve"> dotato di una  cultura romano-ellenistica per essere stato giovinetto a Costantinopoli, in una dorata prigionia quale ostaggio per garantire l’Impero da nuovi assalti dei Goti. Teoderico entrò in Italia varcando l’Isonzo nel 489 e sconfisse Odoacre dopo u</w:t>
      </w:r>
      <w:r>
        <w:rPr>
          <w:rFonts w:ascii="Times New Roman" w:hAnsi="Times New Roman" w:cs="Times New Roman"/>
          <w:sz w:val="28"/>
        </w:rPr>
        <w:t>na guerra di sette anni.</w:t>
      </w:r>
    </w:p>
    <w:p w14:paraId="7E8EC8A5" w14:textId="77777777" w:rsidR="00FE3CB8" w:rsidRDefault="007C2CA8">
      <w:pPr>
        <w:ind w:left="1134" w:right="1134"/>
        <w:jc w:val="both"/>
      </w:pPr>
      <w:r>
        <w:rPr>
          <w:rFonts w:ascii="Times New Roman" w:hAnsi="Times New Roman" w:cs="Times New Roman"/>
          <w:sz w:val="28"/>
        </w:rPr>
        <w:t xml:space="preserve">     Con il potere di Teoderico in Italia l’assetto politico della parte coccidentale dell’antico Impero romano sembrava, all’apertura del VI secolo, assestato. Quattro grandi regni: Franchi nelle Gallie, Visigoti in Spagna, Vandal</w:t>
      </w:r>
      <w:r>
        <w:rPr>
          <w:rFonts w:ascii="Times New Roman" w:hAnsi="Times New Roman" w:cs="Times New Roman"/>
          <w:sz w:val="28"/>
        </w:rPr>
        <w:t xml:space="preserve">i in Africa, e in Italia un regno che comprendeva la Provenza, la Rezia e il Norico, l’Istria e la </w:t>
      </w:r>
      <w:r>
        <w:rPr>
          <w:rFonts w:ascii="Times New Roman" w:hAnsi="Times New Roman" w:cs="Times New Roman"/>
          <w:sz w:val="28"/>
        </w:rPr>
        <w:lastRenderedPageBreak/>
        <w:t xml:space="preserve">Dalmazia, le valli della Drava e della Sava, avendo il Danubio come confine settentrionale. [IMAGO 8].     </w:t>
      </w:r>
    </w:p>
    <w:p w14:paraId="46B44E23" w14:textId="77777777" w:rsidR="00FE3CB8" w:rsidRDefault="007C2CA8">
      <w:pPr>
        <w:ind w:left="1134" w:right="1134"/>
        <w:jc w:val="both"/>
      </w:pPr>
      <w:r>
        <w:rPr>
          <w:rFonts w:ascii="Times New Roman" w:hAnsi="Times New Roman" w:cs="Times New Roman"/>
          <w:sz w:val="28"/>
        </w:rPr>
        <w:t xml:space="preserve">     Ma alla morte di Teoderico nel 526 e all’avv</w:t>
      </w:r>
      <w:r>
        <w:rPr>
          <w:rFonts w:ascii="Times New Roman" w:hAnsi="Times New Roman" w:cs="Times New Roman"/>
          <w:sz w:val="28"/>
        </w:rPr>
        <w:t>ento in Oriente, l’anno seguente, dell’imperatore Giustiniano, l’ambiziosa iniziativa di costui sconvolse totalmente il quadro europeo.</w:t>
      </w:r>
    </w:p>
    <w:p w14:paraId="0E2679A6" w14:textId="77777777" w:rsidR="00FE3CB8" w:rsidRDefault="00FE3CB8">
      <w:pPr>
        <w:jc w:val="both"/>
      </w:pPr>
    </w:p>
    <w:p w14:paraId="75157C1D" w14:textId="77777777" w:rsidR="00FE3CB8" w:rsidRDefault="00FE3CB8">
      <w:pPr>
        <w:jc w:val="both"/>
      </w:pPr>
    </w:p>
    <w:sectPr w:rsidR="00FE3CB8">
      <w:pgSz w:w="11905" w:h="16837"/>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B8"/>
    <w:rsid w:val="007C2CA8"/>
    <w:rsid w:val="00C204D4"/>
    <w:rsid w:val="00FE3C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B275"/>
  <w15:docId w15:val="{2454AD97-431A-4312-9207-100C9101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E40CEB24-456F-4139-95A0-C94AA0D9989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2505</Words>
  <Characters>14281</Characters>
  <Application>Microsoft Office Word</Application>
  <DocSecurity>0</DocSecurity>
  <Lines>119</Lines>
  <Paragraphs>33</Paragraphs>
  <ScaleCrop>false</ScaleCrop>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Raoul Pupo</cp:lastModifiedBy>
  <cp:revision>3</cp:revision>
  <dcterms:created xsi:type="dcterms:W3CDTF">2020-10-07T09:23:00Z</dcterms:created>
  <dcterms:modified xsi:type="dcterms:W3CDTF">2020-10-07T11:28:00Z</dcterms:modified>
</cp:coreProperties>
</file>