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5"/>
        <w:gridCol w:w="5723"/>
      </w:tblGrid>
      <w:tr w:rsidR="00EE6C88" w:rsidRPr="00A737A5" w:rsidTr="00A737A5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EE6C88" w:rsidRDefault="00A737A5" w:rsidP="00EE6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="00EE6C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Riprendiamo il commento di Eleonora, per precisare come sono state studiate le tematiche della VALUTAZIONE</w:t>
            </w:r>
          </w:p>
          <w:p w:rsidR="00EE6C88" w:rsidRDefault="00EE6C88" w:rsidP="00EE6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Ci interessa perché VALUTAZIONE E DOCIMOLOGIA </w:t>
            </w:r>
            <w:r w:rsidR="00E73D5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SONO DUE DELLE TEMATICHE TRATTAT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 DALLA PEDAGOGIA SPERIMENTALE</w:t>
            </w:r>
          </w:p>
          <w:p w:rsidR="00EE6C88" w:rsidRDefault="00EE6C88" w:rsidP="00EE6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6C88" w:rsidRDefault="00EE6C88" w:rsidP="00EE6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737A5" w:rsidRPr="00A737A5" w:rsidRDefault="00A737A5" w:rsidP="00EE6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Ri: s256931</w:t>
            </w:r>
          </w:p>
          <w:p w:rsidR="00A737A5" w:rsidRPr="00A737A5" w:rsidRDefault="00A737A5" w:rsidP="00EE6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 </w:t>
            </w:r>
            <w:hyperlink r:id="rId5" w:tgtFrame="C761PFottWxxvVuOhpXe9uw" w:history="1">
              <w:r w:rsidRPr="00EE6C8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it-IT"/>
                </w:rPr>
                <w:t>ELEONORA MARCATO</w:t>
              </w:r>
            </w:hyperlink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- giovedì, 22 ottobre 2020, 19:41</w:t>
            </w:r>
          </w:p>
        </w:tc>
      </w:tr>
      <w:tr w:rsidR="00EE6C88" w:rsidRPr="00A737A5" w:rsidTr="00A737A5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EE6C88" w:rsidRPr="00A737A5" w:rsidRDefault="00EE6C88" w:rsidP="00EE6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E6C88" w:rsidRPr="00A737A5" w:rsidTr="00A737A5">
        <w:trPr>
          <w:tblCellSpacing w:w="0" w:type="dxa"/>
        </w:trPr>
        <w:tc>
          <w:tcPr>
            <w:tcW w:w="0" w:type="auto"/>
            <w:hideMark/>
          </w:tcPr>
          <w:p w:rsidR="00A737A5" w:rsidRPr="00A737A5" w:rsidRDefault="00A737A5" w:rsidP="00EE6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37A5" w:rsidRPr="00A737A5" w:rsidRDefault="00A737A5" w:rsidP="00EE6C8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Buonasera a tutti,</w:t>
            </w:r>
          </w:p>
          <w:p w:rsidR="00A737A5" w:rsidRPr="00A737A5" w:rsidRDefault="00A737A5" w:rsidP="00EE6C8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un altro argomento che si potrebbe discutere e indagare, secondo me, è quello relativo alla valutazione.</w:t>
            </w:r>
          </w:p>
          <w:p w:rsidR="00A737A5" w:rsidRPr="00A737A5" w:rsidRDefault="00A737A5" w:rsidP="00EE6C8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 scorsa settimana ho partecipato a un webinar promosso dal Centro Studi Erickson riguardante la valutazione formativa e sommativa alla scuola primaria, che ha messo in risalto l'importanza di renderla visibile, utile, orientata all'autoregolazione e autovalutazione.</w:t>
            </w:r>
          </w:p>
          <w:p w:rsidR="00A737A5" w:rsidRPr="00A737A5" w:rsidRDefault="00A737A5" w:rsidP="00EE6C8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Collegandomi alla ricerca Indire, che evidenzia un miglioramento dell'autonomia degli studenti nello svolgere le attività, ciò appare quasi in contrapposizione con lo scarso utilizzo dell'autovalutazione e del lavoro di gruppo come strumenti valutativi, come emerge sia dalla ricerca Indire che Sird. Si può favorire l'autonomia degli studenti anche nel processo </w:t>
            </w:r>
            <w:r w:rsidRPr="00A737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valutativo? perchè la riorganizzazione delle modalità di valutazione è percepita dagli insegnanti come una criticità, anzichè come possibilità di utilizzare forme diverse rispetto alla valutazione esperta?  </w:t>
            </w:r>
          </w:p>
        </w:tc>
      </w:tr>
    </w:tbl>
    <w:p w:rsidR="00C64FF9" w:rsidRPr="00EE6C88" w:rsidRDefault="00C64FF9" w:rsidP="00EE6C88">
      <w:pPr>
        <w:spacing w:line="276" w:lineRule="auto"/>
        <w:rPr>
          <w:sz w:val="28"/>
          <w:szCs w:val="28"/>
        </w:rPr>
      </w:pPr>
    </w:p>
    <w:p w:rsidR="002D7186" w:rsidRPr="00EE6C88" w:rsidRDefault="00E73D5E" w:rsidP="00EE6C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Allora chiediamoci:</w:t>
      </w:r>
    </w:p>
    <w:p w:rsidR="002D7186" w:rsidRPr="00EE6C88" w:rsidRDefault="005409FE" w:rsidP="00EE6C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Come erano state condotte le analisi sulla valutazione?</w:t>
      </w:r>
      <w:r w:rsidR="00E73D5E">
        <w:rPr>
          <w:sz w:val="28"/>
          <w:szCs w:val="28"/>
        </w:rPr>
        <w:t xml:space="preserve"> In queste due ricerchè che abbiamo visto (Indire e Sird)</w:t>
      </w:r>
    </w:p>
    <w:p w:rsidR="002D7186" w:rsidRPr="00EE6C88" w:rsidRDefault="002D7186" w:rsidP="00EE6C88">
      <w:pPr>
        <w:spacing w:line="276" w:lineRule="auto"/>
        <w:rPr>
          <w:sz w:val="28"/>
          <w:szCs w:val="28"/>
        </w:rPr>
      </w:pPr>
      <w:r w:rsidRPr="00EE6C88">
        <w:rPr>
          <w:sz w:val="28"/>
          <w:szCs w:val="28"/>
        </w:rPr>
        <w:t>Questa è l’analisi condotta dalla SIRD</w:t>
      </w:r>
    </w:p>
    <w:p w:rsidR="002D7186" w:rsidRPr="00EE6C88" w:rsidRDefault="002D7186" w:rsidP="00EE6C88">
      <w:pPr>
        <w:spacing w:line="276" w:lineRule="auto"/>
        <w:rPr>
          <w:noProof/>
          <w:sz w:val="28"/>
          <w:szCs w:val="28"/>
          <w:lang w:eastAsia="it-IT"/>
        </w:rPr>
      </w:pPr>
    </w:p>
    <w:p w:rsidR="002D7186" w:rsidRPr="00EE6C88" w:rsidRDefault="002D7186" w:rsidP="00EE6C88">
      <w:pPr>
        <w:spacing w:line="276" w:lineRule="auto"/>
        <w:rPr>
          <w:sz w:val="28"/>
          <w:szCs w:val="28"/>
        </w:rPr>
      </w:pPr>
      <w:r w:rsidRPr="00EE6C88">
        <w:rPr>
          <w:noProof/>
          <w:sz w:val="28"/>
          <w:szCs w:val="28"/>
          <w:lang w:eastAsia="it-IT"/>
        </w:rPr>
        <w:drawing>
          <wp:inline distT="0" distB="0" distL="0" distR="0">
            <wp:extent cx="6115050" cy="454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86" w:rsidRPr="00EE6C88" w:rsidRDefault="002D7186" w:rsidP="00EE6C88">
      <w:pPr>
        <w:spacing w:line="276" w:lineRule="auto"/>
        <w:rPr>
          <w:sz w:val="28"/>
          <w:szCs w:val="28"/>
        </w:rPr>
      </w:pPr>
    </w:p>
    <w:p w:rsidR="002D7186" w:rsidRPr="00E73D5E" w:rsidRDefault="002D7186" w:rsidP="00EE6C88">
      <w:pPr>
        <w:spacing w:line="276" w:lineRule="auto"/>
        <w:rPr>
          <w:b/>
          <w:sz w:val="28"/>
          <w:szCs w:val="28"/>
        </w:rPr>
      </w:pPr>
      <w:r w:rsidRPr="00E73D5E">
        <w:rPr>
          <w:b/>
          <w:sz w:val="28"/>
          <w:szCs w:val="28"/>
        </w:rPr>
        <w:t>L’Indire approfondisce mostrando che:</w:t>
      </w:r>
    </w:p>
    <w:p w:rsidR="002D7186" w:rsidRPr="00EE6C88" w:rsidRDefault="002D7186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Nel corso del lockdown uno dei temi che maggiormente hanno attratto l’attenzione è</w:t>
      </w:r>
      <w:r w:rsidR="00E73D5E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stato quello della valutazione.</w:t>
      </w:r>
    </w:p>
    <w:p w:rsidR="002D7186" w:rsidRPr="00EE6C88" w:rsidRDefault="00E73D5E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>
        <w:rPr>
          <w:rFonts w:ascii="SohoGothicPro-Light" w:hAnsi="SohoGothicPro-Light" w:cs="SohoGothicPro-Light"/>
          <w:color w:val="1A1A1A"/>
          <w:sz w:val="28"/>
          <w:szCs w:val="28"/>
        </w:rPr>
        <w:lastRenderedPageBreak/>
        <w:t xml:space="preserve">Ci vuole una  </w:t>
      </w:r>
      <w:r w:rsidR="002D7186" w:rsidRPr="00EE6C88">
        <w:rPr>
          <w:rFonts w:ascii="SohoGothicPro-Light" w:hAnsi="SohoGothicPro-Light" w:cs="SohoGothicPro-Light"/>
          <w:color w:val="1A1A1A"/>
          <w:sz w:val="28"/>
          <w:szCs w:val="28"/>
        </w:rPr>
        <w:t>riflessione</w:t>
      </w:r>
      <w:r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="002D7186" w:rsidRPr="00EE6C88">
        <w:rPr>
          <w:rFonts w:ascii="SohoGothicPro-Light" w:hAnsi="SohoGothicPro-Light" w:cs="SohoGothicPro-Light"/>
          <w:color w:val="1A1A1A"/>
          <w:sz w:val="28"/>
          <w:szCs w:val="28"/>
        </w:rPr>
        <w:t>sulla valutazione come parte integrante del processo di insegnamento/apprendimento.</w:t>
      </w:r>
    </w:p>
    <w:p w:rsidR="00E73D5E" w:rsidRDefault="00E73D5E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</w:p>
    <w:p w:rsidR="00E73D5E" w:rsidRDefault="00E73D5E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</w:p>
    <w:p w:rsidR="00E73D5E" w:rsidRDefault="00E73D5E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>
        <w:rPr>
          <w:rFonts w:ascii="SohoGothicPro-Light" w:hAnsi="SohoGothicPro-Light" w:cs="SohoGothicPro-Light"/>
          <w:color w:val="1A1A1A"/>
          <w:sz w:val="28"/>
          <w:szCs w:val="28"/>
        </w:rPr>
        <w:t>Hanno analizzato:</w:t>
      </w:r>
    </w:p>
    <w:p w:rsidR="002D7186" w:rsidRPr="00EE6C88" w:rsidRDefault="002D7186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E6C88">
        <w:rPr>
          <w:rFonts w:ascii="MinionPro-Regular" w:hAnsi="MinionPro-Regular" w:cs="MinionPro-Regular"/>
          <w:color w:val="1A1A1A"/>
          <w:sz w:val="28"/>
          <w:szCs w:val="28"/>
        </w:rPr>
        <w:t xml:space="preserve">•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le modalità di valutazione praticate</w:t>
      </w:r>
    </w:p>
    <w:p w:rsidR="002D7186" w:rsidRPr="00EE6C88" w:rsidRDefault="002D7186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E6C88">
        <w:rPr>
          <w:rFonts w:ascii="MinionPro-Regular" w:hAnsi="MinionPro-Regular" w:cs="MinionPro-Regular"/>
          <w:color w:val="1A1A1A"/>
          <w:sz w:val="28"/>
          <w:szCs w:val="28"/>
        </w:rPr>
        <w:t xml:space="preserve">•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le tipologie di rilevazione e feedback utilizzate</w:t>
      </w:r>
    </w:p>
    <w:p w:rsidR="002D7186" w:rsidRDefault="002D7186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E6C88">
        <w:rPr>
          <w:rFonts w:ascii="MinionPro-Regular" w:hAnsi="MinionPro-Regular" w:cs="MinionPro-Regular"/>
          <w:color w:val="1A1A1A"/>
          <w:sz w:val="28"/>
          <w:szCs w:val="28"/>
        </w:rPr>
        <w:t xml:space="preserve">•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la condivisione dei processi valutativi sia con colleghi e organi collegiali, sia con</w:t>
      </w:r>
      <w:r w:rsidR="00E73D5E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allievi e genitori.</w:t>
      </w:r>
    </w:p>
    <w:p w:rsidR="00E73D5E" w:rsidRPr="00EE6C88" w:rsidRDefault="00E73D5E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</w:p>
    <w:p w:rsidR="002D7186" w:rsidRPr="00E73D5E" w:rsidRDefault="002D7186" w:rsidP="00E73D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73D5E">
        <w:rPr>
          <w:rFonts w:ascii="SohoGothicPro-Light" w:hAnsi="SohoGothicPro-Light" w:cs="SohoGothicPro-Light"/>
          <w:color w:val="1A1A1A"/>
          <w:sz w:val="28"/>
          <w:szCs w:val="28"/>
        </w:rPr>
        <w:t>Rispetto alle modalità di valutazione</w:t>
      </w:r>
      <w:r w:rsidRPr="00E73D5E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="00E73D5E">
        <w:rPr>
          <w:rFonts w:ascii="SohoGothicPro-Light" w:hAnsi="SohoGothicPro-Light" w:cs="SohoGothicPro-Light"/>
          <w:color w:val="1A1A1A"/>
          <w:sz w:val="28"/>
          <w:szCs w:val="28"/>
        </w:rPr>
        <w:t>:</w:t>
      </w:r>
      <w:r w:rsidRPr="00E73D5E">
        <w:rPr>
          <w:rFonts w:ascii="SohoGothicPro-Light" w:hAnsi="SohoGothicPro-Light" w:cs="SohoGothicPro-Light"/>
          <w:color w:val="1A1A1A"/>
          <w:sz w:val="28"/>
          <w:szCs w:val="28"/>
        </w:rPr>
        <w:t xml:space="preserve"> valutazione</w:t>
      </w:r>
    </w:p>
    <w:p w:rsidR="002D7186" w:rsidRPr="00EE6C88" w:rsidRDefault="002D7186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 xml:space="preserve">esperta </w:t>
      </w:r>
      <w:r w:rsidR="00E73D5E">
        <w:rPr>
          <w:rFonts w:ascii="SohoGothicPro-Light" w:hAnsi="SohoGothicPro-Light" w:cs="SohoGothicPro-Light"/>
          <w:color w:val="1A1A1A"/>
          <w:sz w:val="28"/>
          <w:szCs w:val="28"/>
        </w:rPr>
        <w:t>/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 xml:space="preserve">autovalutazione </w:t>
      </w:r>
      <w:r w:rsidR="00E73D5E">
        <w:rPr>
          <w:rFonts w:ascii="SohoGothicPro-Light" w:hAnsi="SohoGothicPro-Light" w:cs="SohoGothicPro-Light"/>
          <w:color w:val="1A1A1A"/>
          <w:sz w:val="28"/>
          <w:szCs w:val="28"/>
        </w:rPr>
        <w:t>/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e valutazione tra pari.</w:t>
      </w:r>
    </w:p>
    <w:p w:rsidR="002D7186" w:rsidRPr="00EE6C88" w:rsidRDefault="002D7186" w:rsidP="00EE6C88">
      <w:pPr>
        <w:autoSpaceDE w:val="0"/>
        <w:autoSpaceDN w:val="0"/>
        <w:adjustRightInd w:val="0"/>
        <w:spacing w:after="0" w:line="276" w:lineRule="auto"/>
        <w:rPr>
          <w:rFonts w:ascii="SohoGothicPro-Medium" w:hAnsi="SohoGothicPro-Medium" w:cs="SohoGothicPro-Medium"/>
          <w:color w:val="0A64CF"/>
          <w:sz w:val="28"/>
          <w:szCs w:val="28"/>
        </w:rPr>
      </w:pPr>
      <w:r w:rsidRPr="00EE6C88">
        <w:rPr>
          <w:rFonts w:ascii="SohoGothicPro-Medium" w:hAnsi="SohoGothicPro-Medium" w:cs="SohoGothicPro-Medium"/>
          <w:color w:val="0A64CF"/>
          <w:sz w:val="28"/>
          <w:szCs w:val="28"/>
        </w:rPr>
        <w:t>MODALITÀ DI VALUTAZIONE PRATICATE DURANTE LA DAD</w:t>
      </w:r>
    </w:p>
    <w:p w:rsidR="00D93CA6" w:rsidRDefault="002D7186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E6C88">
        <w:rPr>
          <w:rFonts w:ascii="SohoGothicPro-Bold" w:hAnsi="SohoGothicPro-Bold" w:cs="SohoGothicPro-Bold"/>
          <w:b/>
          <w:bCs/>
          <w:color w:val="FFFFFF"/>
          <w:sz w:val="28"/>
          <w:szCs w:val="28"/>
        </w:rPr>
        <w:t>Valu</w:t>
      </w:r>
      <w:r w:rsidRPr="00EE6C88">
        <w:rPr>
          <w:rFonts w:ascii="SohoGothicPro-Bold" w:hAnsi="SohoGothicPro-Bold" w:cs="SohoGothicPro-Bold"/>
          <w:b/>
          <w:bCs/>
          <w:noProof/>
          <w:color w:val="FFFFFF"/>
          <w:sz w:val="28"/>
          <w:szCs w:val="28"/>
          <w:lang w:eastAsia="it-IT"/>
        </w:rPr>
        <w:drawing>
          <wp:inline distT="0" distB="0" distL="0" distR="0">
            <wp:extent cx="6115050" cy="2152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Il dato non varia in modo significativo se analizzato per ordine e grado, salvo che per due</w:t>
      </w:r>
      <w:r w:rsidR="00E73D5E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 xml:space="preserve">aspetti: </w:t>
      </w:r>
    </w:p>
    <w:p w:rsidR="00D93CA6" w:rsidRDefault="002D7186" w:rsidP="00D93C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D93CA6">
        <w:rPr>
          <w:rFonts w:ascii="SohoGothicPro-Light" w:hAnsi="SohoGothicPro-Light" w:cs="SohoGothicPro-Light"/>
          <w:color w:val="1A1A1A"/>
          <w:sz w:val="28"/>
          <w:szCs w:val="28"/>
        </w:rPr>
        <w:t>un uso maggiore della valutazione tra pari rilevato nella secondaria di secondo</w:t>
      </w:r>
      <w:r w:rsidR="00D93CA6" w:rsidRPr="00D93CA6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D93CA6">
        <w:rPr>
          <w:rFonts w:ascii="SohoGothicPro-Light" w:hAnsi="SohoGothicPro-Light" w:cs="SohoGothicPro-Light"/>
          <w:color w:val="1A1A1A"/>
          <w:sz w:val="28"/>
          <w:szCs w:val="28"/>
        </w:rPr>
        <w:t xml:space="preserve">grado (46,8%), </w:t>
      </w:r>
    </w:p>
    <w:p w:rsidR="00354B54" w:rsidRPr="00354B54" w:rsidRDefault="002D7186" w:rsidP="00D93C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  <w:r w:rsidRPr="00D93CA6">
        <w:rPr>
          <w:rFonts w:ascii="SohoGothicPro-Light" w:hAnsi="SohoGothicPro-Light" w:cs="SohoGothicPro-Light"/>
          <w:color w:val="1A1A1A"/>
          <w:sz w:val="28"/>
          <w:szCs w:val="28"/>
        </w:rPr>
        <w:lastRenderedPageBreak/>
        <w:t>assenza di modalità valutative nella</w:t>
      </w:r>
      <w:r w:rsidR="00D93CA6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D93CA6">
        <w:rPr>
          <w:rFonts w:ascii="SohoGothicPro-Light" w:hAnsi="SohoGothicPro-Light" w:cs="SohoGothicPro-Light"/>
          <w:color w:val="1A1A1A"/>
          <w:sz w:val="28"/>
          <w:szCs w:val="28"/>
        </w:rPr>
        <w:t xml:space="preserve">scuola dell’infanzia (35,5%), </w:t>
      </w:r>
    </w:p>
    <w:p w:rsidR="001737B5" w:rsidRPr="00EE6C88" w:rsidRDefault="002D7186" w:rsidP="00D93C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  <w:r w:rsidRPr="00EE6C88">
        <w:rPr>
          <w:rFonts w:ascii="SohoGothicPro-Bold" w:hAnsi="SohoGothicPro-Bold" w:cs="SohoGothicPro-Bold"/>
          <w:b/>
          <w:bCs/>
          <w:noProof/>
          <w:color w:val="FFFFFF"/>
          <w:sz w:val="28"/>
          <w:szCs w:val="28"/>
          <w:lang w:eastAsia="it-IT"/>
        </w:rPr>
        <w:drawing>
          <wp:inline distT="0" distB="0" distL="0" distR="0">
            <wp:extent cx="6115050" cy="2571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B54" w:rsidRDefault="00354B54" w:rsidP="00EE6C88">
      <w:pPr>
        <w:autoSpaceDE w:val="0"/>
        <w:autoSpaceDN w:val="0"/>
        <w:adjustRightInd w:val="0"/>
        <w:spacing w:after="0" w:line="276" w:lineRule="auto"/>
        <w:rPr>
          <w:rFonts w:ascii="SohoGothicPro-Medium" w:hAnsi="SohoGothicPro-Medium" w:cs="SohoGothicPro-Medium"/>
          <w:color w:val="0A64CF"/>
          <w:sz w:val="28"/>
          <w:szCs w:val="28"/>
        </w:rPr>
      </w:pPr>
    </w:p>
    <w:p w:rsidR="001737B5" w:rsidRPr="00EE6C88" w:rsidRDefault="001737B5" w:rsidP="00EE6C88">
      <w:pPr>
        <w:autoSpaceDE w:val="0"/>
        <w:autoSpaceDN w:val="0"/>
        <w:adjustRightInd w:val="0"/>
        <w:spacing w:after="0" w:line="276" w:lineRule="auto"/>
        <w:rPr>
          <w:rFonts w:ascii="SohoGothicPro-Medium" w:hAnsi="SohoGothicPro-Medium" w:cs="SohoGothicPro-Medium"/>
          <w:color w:val="0A64CF"/>
          <w:sz w:val="28"/>
          <w:szCs w:val="28"/>
        </w:rPr>
      </w:pPr>
      <w:r w:rsidRPr="00EE6C88">
        <w:rPr>
          <w:rFonts w:ascii="SohoGothicPro-Medium" w:hAnsi="SohoGothicPro-Medium" w:cs="SohoGothicPro-Medium"/>
          <w:color w:val="0A64CF"/>
          <w:sz w:val="28"/>
          <w:szCs w:val="28"/>
        </w:rPr>
        <w:t>CONTINUITÀ CON LE PRATICHE PRECEDENTI</w:t>
      </w:r>
      <w:r w:rsidR="00354B54">
        <w:rPr>
          <w:rFonts w:ascii="SohoGothicPro-Medium" w:hAnsi="SohoGothicPro-Medium" w:cs="SohoGothicPro-Medium"/>
          <w:color w:val="0A64CF"/>
          <w:sz w:val="28"/>
          <w:szCs w:val="28"/>
        </w:rPr>
        <w:t xml:space="preserve"> </w:t>
      </w:r>
      <w:r w:rsidRPr="00EE6C88">
        <w:rPr>
          <w:rFonts w:ascii="SohoGothicPro-Medium" w:hAnsi="SohoGothicPro-Medium" w:cs="SohoGothicPro-Medium"/>
          <w:color w:val="0A64CF"/>
          <w:sz w:val="28"/>
          <w:szCs w:val="28"/>
        </w:rPr>
        <w:t>(E PROIEZIONI PER IL FUTURO)</w:t>
      </w:r>
    </w:p>
    <w:p w:rsidR="00354B54" w:rsidRDefault="001737B5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354B54">
        <w:rPr>
          <w:rFonts w:ascii="SohoGothicPro-Light" w:hAnsi="SohoGothicPro-Light" w:cs="SohoGothicPro-Light"/>
          <w:b/>
          <w:color w:val="1A1A1A"/>
          <w:sz w:val="28"/>
          <w:szCs w:val="28"/>
        </w:rPr>
        <w:t>L’autovalutazione e la valutazione tra pari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 xml:space="preserve"> sembrano per lo più esser state praticate da</w:t>
      </w:r>
      <w:r w:rsidR="00354B54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chi già aveva consuetudine con queste modalità.</w:t>
      </w:r>
    </w:p>
    <w:p w:rsidR="00354B54" w:rsidRDefault="00354B54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</w:p>
    <w:p w:rsidR="001737B5" w:rsidRPr="00EE6C88" w:rsidRDefault="00354B54" w:rsidP="00EE6C88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>
        <w:rPr>
          <w:rFonts w:ascii="SohoGothicPro-Light" w:hAnsi="SohoGothicPro-Light" w:cs="SohoGothicPro-Light"/>
          <w:color w:val="1A1A1A"/>
          <w:sz w:val="28"/>
          <w:szCs w:val="28"/>
        </w:rPr>
        <w:t>chi</w:t>
      </w:r>
      <w:r w:rsidR="001737B5" w:rsidRPr="00EE6C88">
        <w:rPr>
          <w:rFonts w:ascii="SohoGothicPro-Light" w:hAnsi="SohoGothicPro-Light" w:cs="SohoGothicPro-Light"/>
          <w:color w:val="1A1A1A"/>
          <w:sz w:val="28"/>
          <w:szCs w:val="28"/>
        </w:rPr>
        <w:t xml:space="preserve"> le hanno sperimentate sembra volerle mantenere</w:t>
      </w:r>
    </w:p>
    <w:p w:rsidR="001737B5" w:rsidRPr="00EE6C88" w:rsidRDefault="001737B5" w:rsidP="00EE6C88">
      <w:pPr>
        <w:spacing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  <w:r w:rsidRPr="00EE6C88">
        <w:rPr>
          <w:rFonts w:ascii="SohoGothicPro-Bold" w:hAnsi="SohoGothicPro-Bold" w:cs="SohoGothicPro-Bold"/>
          <w:b/>
          <w:bCs/>
          <w:noProof/>
          <w:color w:val="FFFFFF"/>
          <w:sz w:val="28"/>
          <w:szCs w:val="28"/>
          <w:lang w:eastAsia="it-IT"/>
        </w:rPr>
        <w:drawing>
          <wp:inline distT="0" distB="0" distL="0" distR="0">
            <wp:extent cx="6115050" cy="3124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B5" w:rsidRPr="00EE6C88" w:rsidRDefault="001737B5" w:rsidP="00EE6C88">
      <w:pPr>
        <w:spacing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  <w:r w:rsidRPr="00EE6C88">
        <w:rPr>
          <w:rFonts w:ascii="SohoGothicPro-Bold" w:hAnsi="SohoGothicPro-Bold" w:cs="SohoGothicPro-Bold"/>
          <w:b/>
          <w:bCs/>
          <w:noProof/>
          <w:color w:val="FFFFFF"/>
          <w:sz w:val="28"/>
          <w:szCs w:val="28"/>
          <w:lang w:eastAsia="it-IT"/>
        </w:rPr>
        <w:lastRenderedPageBreak/>
        <w:drawing>
          <wp:inline distT="0" distB="0" distL="0" distR="0">
            <wp:extent cx="6115050" cy="3781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B5" w:rsidRPr="00EE6C88" w:rsidRDefault="001737B5" w:rsidP="00EE6C88">
      <w:pPr>
        <w:spacing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  <w:r w:rsidRPr="00EE6C88">
        <w:rPr>
          <w:rFonts w:ascii="SohoGothicPro-Bold" w:hAnsi="SohoGothicPro-Bold" w:cs="SohoGothicPro-Bold"/>
          <w:b/>
          <w:bCs/>
          <w:noProof/>
          <w:color w:val="FFFFFF"/>
          <w:sz w:val="28"/>
          <w:szCs w:val="28"/>
          <w:lang w:eastAsia="it-IT"/>
        </w:rPr>
        <w:drawing>
          <wp:inline distT="0" distB="0" distL="0" distR="0">
            <wp:extent cx="6126480" cy="27432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B5" w:rsidRPr="00EE6C88" w:rsidRDefault="001737B5" w:rsidP="00EE6C88">
      <w:pPr>
        <w:spacing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</w:p>
    <w:p w:rsidR="001737B5" w:rsidRPr="00EE6C88" w:rsidRDefault="001737B5" w:rsidP="00EE6C88">
      <w:pPr>
        <w:spacing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  <w:r w:rsidRPr="00EE6C88">
        <w:rPr>
          <w:rFonts w:ascii="SohoGothicPro-Bold" w:hAnsi="SohoGothicPro-Bold" w:cs="SohoGothicPro-Bold"/>
          <w:b/>
          <w:bCs/>
          <w:noProof/>
          <w:color w:val="FFFFFF"/>
          <w:sz w:val="28"/>
          <w:szCs w:val="28"/>
          <w:lang w:eastAsia="it-IT"/>
        </w:rPr>
        <w:lastRenderedPageBreak/>
        <w:drawing>
          <wp:inline distT="0" distB="0" distL="0" distR="0">
            <wp:extent cx="6690983" cy="3762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404" cy="376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186" w:rsidRPr="00EE6C88">
        <w:rPr>
          <w:rFonts w:ascii="SohoGothicPro-Bold" w:hAnsi="SohoGothicPro-Bold" w:cs="SohoGothicPro-Bold"/>
          <w:b/>
          <w:bCs/>
          <w:color w:val="FFFFFF"/>
          <w:sz w:val="28"/>
          <w:szCs w:val="28"/>
        </w:rPr>
        <w:t>i</w:t>
      </w:r>
    </w:p>
    <w:p w:rsidR="001737B5" w:rsidRPr="00EE6C88" w:rsidRDefault="001737B5" w:rsidP="00EE6C88">
      <w:pPr>
        <w:spacing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</w:p>
    <w:p w:rsidR="00354B54" w:rsidRDefault="001737B5" w:rsidP="00354B54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Le tipologie di valutazione utilizzate nel corso del lockdown sembrano porsi in continuità</w:t>
      </w:r>
      <w:r w:rsidR="00354B54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 xml:space="preserve">con quanto le ha precedute </w:t>
      </w:r>
    </w:p>
    <w:p w:rsidR="00354B54" w:rsidRDefault="00354B54" w:rsidP="00354B54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</w:p>
    <w:p w:rsidR="001737B5" w:rsidRPr="00EE6C88" w:rsidRDefault="001737B5" w:rsidP="00354B54">
      <w:pPr>
        <w:autoSpaceDE w:val="0"/>
        <w:autoSpaceDN w:val="0"/>
        <w:adjustRightInd w:val="0"/>
        <w:spacing w:after="0" w:line="276" w:lineRule="auto"/>
        <w:rPr>
          <w:rFonts w:ascii="SohoGothicPro-Light" w:hAnsi="SohoGothicPro-Light" w:cs="SohoGothicPro-Light"/>
          <w:color w:val="1A1A1A"/>
          <w:sz w:val="28"/>
          <w:szCs w:val="28"/>
        </w:rPr>
      </w:pP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un’eccezione: Questionari e prove da effettuare online,</w:t>
      </w:r>
    </w:p>
    <w:p w:rsidR="002D7186" w:rsidRPr="00EE6C88" w:rsidRDefault="001737B5" w:rsidP="00354B54">
      <w:pPr>
        <w:autoSpaceDE w:val="0"/>
        <w:autoSpaceDN w:val="0"/>
        <w:adjustRightInd w:val="0"/>
        <w:spacing w:after="0" w:line="276" w:lineRule="auto"/>
        <w:rPr>
          <w:rFonts w:ascii="SohoGothicPro-Bold" w:hAnsi="SohoGothicPro-Bold" w:cs="SohoGothicPro-Bold"/>
          <w:b/>
          <w:bCs/>
          <w:color w:val="FFFFFF"/>
          <w:sz w:val="28"/>
          <w:szCs w:val="28"/>
        </w:rPr>
      </w:pP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utilizzati prima della DaD dal 36,9% e che il 83,2% dichiara di voler continuare ad utilizzare</w:t>
      </w:r>
      <w:r w:rsidR="00354B54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in futuro.</w:t>
      </w:r>
      <w:r w:rsidR="002D7186" w:rsidRPr="00EE6C88">
        <w:rPr>
          <w:rFonts w:ascii="SohoGothicPro-Bold" w:hAnsi="SohoGothicPro-Bold" w:cs="SohoGothicPro-Bold"/>
          <w:b/>
          <w:bCs/>
          <w:color w:val="FFFFFF"/>
          <w:sz w:val="28"/>
          <w:szCs w:val="28"/>
        </w:rPr>
        <w:t>one</w:t>
      </w:r>
      <w:r w:rsidR="002D7186" w:rsidRPr="00EE6C88">
        <w:rPr>
          <w:rFonts w:ascii="SohoGothicPro-Bold" w:hAnsi="SohoGothicPro-Bold" w:cs="SohoGothicPro-Bold"/>
          <w:b/>
          <w:bCs/>
          <w:color w:val="FFFFFF"/>
          <w:sz w:val="28"/>
          <w:szCs w:val="28"/>
        </w:rPr>
        <w:t xml:space="preserve"> </w:t>
      </w:r>
      <w:r w:rsidR="002D7186" w:rsidRPr="00EE6C88">
        <w:rPr>
          <w:rFonts w:ascii="SohoGothicPro-Bold" w:hAnsi="SohoGothicPro-Bold" w:cs="SohoGothicPro-Bold"/>
          <w:b/>
          <w:bCs/>
          <w:color w:val="FFFFFF"/>
          <w:sz w:val="28"/>
          <w:szCs w:val="28"/>
        </w:rPr>
        <w:t>Valutazione</w:t>
      </w:r>
    </w:p>
    <w:p w:rsidR="001737B5" w:rsidRPr="00EE6C88" w:rsidRDefault="001737B5" w:rsidP="00EE6C88">
      <w:pPr>
        <w:spacing w:line="276" w:lineRule="auto"/>
        <w:rPr>
          <w:sz w:val="28"/>
          <w:szCs w:val="28"/>
        </w:rPr>
      </w:pPr>
      <w:r w:rsidRPr="00EE6C88"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5200650" cy="3762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B5" w:rsidRPr="00EE6C88" w:rsidRDefault="001737B5" w:rsidP="00354B54">
      <w:pPr>
        <w:autoSpaceDE w:val="0"/>
        <w:autoSpaceDN w:val="0"/>
        <w:adjustRightInd w:val="0"/>
        <w:spacing w:after="0" w:line="276" w:lineRule="auto"/>
        <w:rPr>
          <w:sz w:val="28"/>
          <w:szCs w:val="28"/>
        </w:rPr>
      </w:pP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Per quanto riguarda la condivisione delle modalità di valutazione emerge un dialogo</w:t>
      </w:r>
      <w:r w:rsidR="00354B54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diffuso con i colleghi e gli organi collegiali, mentre non sembra prassi consolidata la</w:t>
      </w:r>
      <w:r w:rsidR="00354B54">
        <w:rPr>
          <w:rFonts w:ascii="SohoGothicPro-Light" w:hAnsi="SohoGothicPro-Light" w:cs="SohoGothicPro-Light"/>
          <w:color w:val="1A1A1A"/>
          <w:sz w:val="28"/>
          <w:szCs w:val="28"/>
        </w:rPr>
        <w:t xml:space="preserve"> </w:t>
      </w:r>
      <w:bookmarkStart w:id="0" w:name="_GoBack"/>
      <w:bookmarkEnd w:id="0"/>
      <w:r w:rsidRPr="00EE6C88">
        <w:rPr>
          <w:rFonts w:ascii="SohoGothicPro-Light" w:hAnsi="SohoGothicPro-Light" w:cs="SohoGothicPro-Light"/>
          <w:color w:val="1A1A1A"/>
          <w:sz w:val="28"/>
          <w:szCs w:val="28"/>
        </w:rPr>
        <w:t>condivisione con genitori e studenti, che rimane sempre ben al di sotto del 50%.</w:t>
      </w:r>
    </w:p>
    <w:p w:rsidR="001737B5" w:rsidRPr="00EE6C88" w:rsidRDefault="001737B5" w:rsidP="00EE6C88">
      <w:pPr>
        <w:spacing w:line="276" w:lineRule="auto"/>
        <w:rPr>
          <w:sz w:val="28"/>
          <w:szCs w:val="28"/>
        </w:rPr>
      </w:pPr>
      <w:r w:rsidRPr="00EE6C88"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5524500" cy="42576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7B5" w:rsidRPr="00EE6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hoGothic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hoGothic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hoGothic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3386"/>
    <w:multiLevelType w:val="hybridMultilevel"/>
    <w:tmpl w:val="3EB64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07F3D"/>
    <w:multiLevelType w:val="hybridMultilevel"/>
    <w:tmpl w:val="DF740E5A"/>
    <w:lvl w:ilvl="0" w:tplc="806E8F5A">
      <w:start w:val="1"/>
      <w:numFmt w:val="bullet"/>
      <w:lvlText w:val="-"/>
      <w:lvlJc w:val="left"/>
      <w:pPr>
        <w:ind w:left="720" w:hanging="360"/>
      </w:pPr>
      <w:rPr>
        <w:rFonts w:ascii="SohoGothicPro-Light" w:eastAsiaTheme="minorHAnsi" w:hAnsi="SohoGothicPro-Light" w:cs="SohoGothicPro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A5"/>
    <w:rsid w:val="001737B5"/>
    <w:rsid w:val="002D7186"/>
    <w:rsid w:val="00354B54"/>
    <w:rsid w:val="005409FE"/>
    <w:rsid w:val="00A737A5"/>
    <w:rsid w:val="00C64FF9"/>
    <w:rsid w:val="00D93CA6"/>
    <w:rsid w:val="00E73D5E"/>
    <w:rsid w:val="00E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5324"/>
  <w15:chartTrackingRefBased/>
  <w15:docId w15:val="{480665AF-B62B-4E68-8700-46F174B6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37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E7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oodle2.units.it/user/view.php?id=35351&amp;course=610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2020-10-25T08:22:00Z</dcterms:created>
  <dcterms:modified xsi:type="dcterms:W3CDTF">2020-10-25T09:58:00Z</dcterms:modified>
</cp:coreProperties>
</file>