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7A3" w:rsidRPr="000457A3" w:rsidRDefault="000457A3" w:rsidP="000457A3">
      <w:pPr>
        <w:spacing w:after="0" w:line="660" w:lineRule="atLeast"/>
        <w:outlineLvl w:val="0"/>
        <w:rPr>
          <w:rFonts w:ascii="Arial" w:eastAsia="Times New Roman" w:hAnsi="Arial" w:cs="Arial"/>
          <w:b/>
          <w:bCs/>
          <w:color w:val="232425"/>
          <w:spacing w:val="-5"/>
          <w:kern w:val="36"/>
          <w:sz w:val="60"/>
          <w:szCs w:val="60"/>
          <w:lang w:eastAsia="fr-FR"/>
        </w:rPr>
      </w:pPr>
      <w:r w:rsidRPr="000457A3">
        <w:rPr>
          <w:rFonts w:ascii="Arial" w:eastAsia="Times New Roman" w:hAnsi="Arial" w:cs="Arial"/>
          <w:b/>
          <w:bCs/>
          <w:color w:val="232425"/>
          <w:spacing w:val="-5"/>
          <w:kern w:val="36"/>
          <w:sz w:val="60"/>
          <w:szCs w:val="60"/>
          <w:lang w:eastAsia="fr-FR"/>
        </w:rPr>
        <w:t>PMA pour toutes : l'Assemblée adopte le projet de loi bioéthique</w:t>
      </w:r>
    </w:p>
    <w:p w:rsidR="000457A3" w:rsidRPr="000457A3" w:rsidRDefault="000457A3" w:rsidP="000457A3">
      <w:pPr>
        <w:spacing w:before="300" w:after="0" w:line="240" w:lineRule="auto"/>
        <w:outlineLvl w:val="1"/>
        <w:rPr>
          <w:rFonts w:ascii="Arial" w:eastAsia="Times New Roman" w:hAnsi="Arial" w:cs="Arial"/>
          <w:b/>
          <w:bCs/>
          <w:color w:val="343536"/>
          <w:sz w:val="36"/>
          <w:szCs w:val="36"/>
          <w:lang w:eastAsia="fr-FR"/>
        </w:rPr>
      </w:pPr>
      <w:r w:rsidRPr="000457A3">
        <w:rPr>
          <w:rFonts w:ascii="Arial" w:eastAsia="Times New Roman" w:hAnsi="Arial" w:cs="Arial"/>
          <w:b/>
          <w:bCs/>
          <w:color w:val="343536"/>
          <w:sz w:val="36"/>
          <w:szCs w:val="36"/>
          <w:lang w:eastAsia="fr-FR"/>
        </w:rPr>
        <w:t>Parmi les mesures phares figure l'ouverture de la PMA à toutes les femmes. Le texte doit encore repasser devant le Sénat, peut-être en janvier 2021.</w:t>
      </w:r>
    </w:p>
    <w:p w:rsidR="000457A3" w:rsidRPr="000457A3" w:rsidRDefault="000457A3" w:rsidP="000457A3">
      <w:pPr>
        <w:spacing w:after="0" w:line="240" w:lineRule="auto"/>
        <w:rPr>
          <w:rFonts w:ascii="Times New Roman" w:eastAsia="Times New Roman" w:hAnsi="Times New Roman" w:cs="Times New Roman"/>
          <w:sz w:val="24"/>
          <w:szCs w:val="24"/>
          <w:lang w:eastAsia="fr-FR"/>
        </w:rPr>
      </w:pPr>
      <w:r w:rsidRPr="000457A3">
        <w:rPr>
          <w:rFonts w:ascii="Times New Roman" w:eastAsia="Times New Roman" w:hAnsi="Times New Roman" w:cs="Times New Roman"/>
          <w:sz w:val="24"/>
          <w:szCs w:val="24"/>
          <w:lang w:eastAsia="fr-FR"/>
        </w:rPr>
        <w:t> </w:t>
      </w:r>
      <w:r w:rsidRPr="000457A3">
        <w:rPr>
          <w:rFonts w:ascii="Arial" w:eastAsia="Times New Roman" w:hAnsi="Arial" w:cs="Arial"/>
          <w:i/>
          <w:iCs/>
          <w:sz w:val="24"/>
          <w:szCs w:val="24"/>
          <w:lang w:eastAsia="fr-FR"/>
        </w:rPr>
        <w:t>Source AFP</w:t>
      </w:r>
    </w:p>
    <w:p w:rsidR="000457A3" w:rsidRPr="000457A3" w:rsidRDefault="000457A3" w:rsidP="000457A3">
      <w:pPr>
        <w:spacing w:after="150" w:line="288" w:lineRule="atLeast"/>
        <w:rPr>
          <w:rFonts w:ascii="Times New Roman" w:eastAsia="Times New Roman" w:hAnsi="Times New Roman" w:cs="Times New Roman"/>
          <w:color w:val="9FA1A3"/>
          <w:sz w:val="24"/>
          <w:szCs w:val="24"/>
          <w:lang w:eastAsia="fr-FR"/>
        </w:rPr>
      </w:pPr>
      <w:r w:rsidRPr="000457A3">
        <w:rPr>
          <w:rFonts w:ascii="Times New Roman" w:eastAsia="Times New Roman" w:hAnsi="Times New Roman" w:cs="Times New Roman"/>
          <w:color w:val="9FA1A3"/>
          <w:sz w:val="24"/>
          <w:szCs w:val="24"/>
          <w:lang w:eastAsia="fr-FR"/>
        </w:rPr>
        <w:t xml:space="preserve">Publié le 01/08/2020 à </w:t>
      </w:r>
      <w:proofErr w:type="gramStart"/>
      <w:r w:rsidRPr="000457A3">
        <w:rPr>
          <w:rFonts w:ascii="Times New Roman" w:eastAsia="Times New Roman" w:hAnsi="Times New Roman" w:cs="Times New Roman"/>
          <w:color w:val="9FA1A3"/>
          <w:sz w:val="24"/>
          <w:szCs w:val="24"/>
          <w:lang w:eastAsia="fr-FR"/>
        </w:rPr>
        <w:t>07:</w:t>
      </w:r>
      <w:proofErr w:type="gramEnd"/>
      <w:r w:rsidRPr="000457A3">
        <w:rPr>
          <w:rFonts w:ascii="Times New Roman" w:eastAsia="Times New Roman" w:hAnsi="Times New Roman" w:cs="Times New Roman"/>
          <w:color w:val="9FA1A3"/>
          <w:sz w:val="24"/>
          <w:szCs w:val="24"/>
          <w:lang w:eastAsia="fr-FR"/>
        </w:rPr>
        <w:t>11 | Le Point.fr</w:t>
      </w:r>
    </w:p>
    <w:p w:rsidR="000457A3" w:rsidRPr="000457A3" w:rsidRDefault="000457A3" w:rsidP="000457A3">
      <w:pPr>
        <w:shd w:val="clear" w:color="auto" w:fill="FFFFFF"/>
        <w:spacing w:after="240" w:line="240" w:lineRule="auto"/>
        <w:rPr>
          <w:rFonts w:ascii="inherit" w:eastAsia="Times New Roman" w:hAnsi="inherit" w:cs="Arial"/>
          <w:color w:val="000000"/>
          <w:sz w:val="29"/>
          <w:szCs w:val="29"/>
          <w:lang w:eastAsia="fr-FR"/>
        </w:rPr>
      </w:pPr>
      <w:bookmarkStart w:id="0" w:name="_GoBack"/>
      <w:bookmarkEnd w:id="0"/>
      <w:r w:rsidRPr="000457A3">
        <w:rPr>
          <w:rFonts w:ascii="inherit" w:eastAsia="Times New Roman" w:hAnsi="inherit" w:cs="Arial"/>
          <w:color w:val="000000"/>
          <w:sz w:val="29"/>
          <w:szCs w:val="29"/>
          <w:lang w:eastAsia="fr-FR"/>
        </w:rPr>
        <w:t>Après un </w:t>
      </w:r>
      <w:hyperlink r:id="rId5" w:history="1">
        <w:r w:rsidRPr="000457A3">
          <w:rPr>
            <w:rFonts w:ascii="inherit" w:eastAsia="Times New Roman" w:hAnsi="inherit" w:cs="Arial"/>
            <w:color w:val="AC0000"/>
            <w:sz w:val="29"/>
            <w:szCs w:val="29"/>
            <w:u w:val="single"/>
            <w:lang w:eastAsia="fr-FR"/>
          </w:rPr>
          <w:t>premier vote mercredi soir</w:t>
        </w:r>
      </w:hyperlink>
      <w:r w:rsidRPr="000457A3">
        <w:rPr>
          <w:rFonts w:ascii="inherit" w:eastAsia="Times New Roman" w:hAnsi="inherit" w:cs="Arial"/>
          <w:color w:val="000000"/>
          <w:sz w:val="29"/>
          <w:szCs w:val="29"/>
          <w:lang w:eastAsia="fr-FR"/>
        </w:rPr>
        <w:t>, et un sprint de moins d'une semaine marqué par d'âpres débats, l'</w:t>
      </w:r>
      <w:hyperlink r:id="rId6" w:history="1">
        <w:r w:rsidRPr="000457A3">
          <w:rPr>
            <w:rFonts w:ascii="inherit" w:eastAsia="Times New Roman" w:hAnsi="inherit" w:cs="Arial"/>
            <w:color w:val="333333"/>
            <w:sz w:val="29"/>
            <w:szCs w:val="29"/>
            <w:u w:val="single"/>
            <w:lang w:eastAsia="fr-FR"/>
          </w:rPr>
          <w:t>Assemblée nationale</w:t>
        </w:r>
      </w:hyperlink>
      <w:r w:rsidRPr="000457A3">
        <w:rPr>
          <w:rFonts w:ascii="inherit" w:eastAsia="Times New Roman" w:hAnsi="inherit" w:cs="Arial"/>
          <w:color w:val="000000"/>
          <w:sz w:val="29"/>
          <w:szCs w:val="29"/>
          <w:lang w:eastAsia="fr-FR"/>
        </w:rPr>
        <w:t> a adopté en deuxième lecture le projet de loi bioéthique et sa mesure phare de l'ouverture de la PMA à toutes les femmes, dans la nuit de vendredi à samedi. Première grande réforme sociétale du quinquennat, le texte, examiné depuis lundi, a été voté par 60 voix contre 37 et 4 abstentions, sous des applaudissements de la majorité. Il doit encore repasser devant le </w:t>
      </w:r>
      <w:hyperlink r:id="rId7" w:history="1">
        <w:r w:rsidRPr="000457A3">
          <w:rPr>
            <w:rFonts w:ascii="inherit" w:eastAsia="Times New Roman" w:hAnsi="inherit" w:cs="Arial"/>
            <w:color w:val="333333"/>
            <w:sz w:val="29"/>
            <w:szCs w:val="29"/>
            <w:u w:val="single"/>
            <w:lang w:eastAsia="fr-FR"/>
          </w:rPr>
          <w:t>Sénat</w:t>
        </w:r>
      </w:hyperlink>
      <w:r w:rsidRPr="000457A3">
        <w:rPr>
          <w:rFonts w:ascii="inherit" w:eastAsia="Times New Roman" w:hAnsi="inherit" w:cs="Arial"/>
          <w:color w:val="000000"/>
          <w:sz w:val="29"/>
          <w:szCs w:val="29"/>
          <w:lang w:eastAsia="fr-FR"/>
        </w:rPr>
        <w:t>, peut-être pas avant janvier 2021, avant que les parlementaires des deux chambres ne tentent de trouver une version de compromis.</w:t>
      </w:r>
    </w:p>
    <w:p w:rsidR="000457A3" w:rsidRPr="000457A3" w:rsidRDefault="000457A3" w:rsidP="000457A3">
      <w:pPr>
        <w:shd w:val="clear" w:color="auto" w:fill="FFFFFF"/>
        <w:spacing w:after="240" w:line="240" w:lineRule="auto"/>
        <w:rPr>
          <w:rFonts w:ascii="inherit" w:eastAsia="Times New Roman" w:hAnsi="inherit" w:cs="Arial"/>
          <w:color w:val="000000"/>
          <w:sz w:val="29"/>
          <w:szCs w:val="29"/>
          <w:lang w:eastAsia="fr-FR"/>
        </w:rPr>
      </w:pPr>
      <w:r w:rsidRPr="000457A3">
        <w:rPr>
          <w:rFonts w:ascii="inherit" w:eastAsia="Times New Roman" w:hAnsi="inherit" w:cs="Arial"/>
          <w:color w:val="000000"/>
          <w:sz w:val="29"/>
          <w:szCs w:val="29"/>
          <w:lang w:eastAsia="fr-FR"/>
        </w:rPr>
        <w:t>Dans un tweet, </w:t>
      </w:r>
      <w:hyperlink r:id="rId8" w:history="1">
        <w:r w:rsidRPr="000457A3">
          <w:rPr>
            <w:rFonts w:ascii="inherit" w:eastAsia="Times New Roman" w:hAnsi="inherit" w:cs="Arial"/>
            <w:color w:val="333333"/>
            <w:sz w:val="29"/>
            <w:szCs w:val="29"/>
            <w:u w:val="single"/>
            <w:lang w:eastAsia="fr-FR"/>
          </w:rPr>
          <w:t>Emmanuel Macron</w:t>
        </w:r>
      </w:hyperlink>
      <w:r w:rsidRPr="000457A3">
        <w:rPr>
          <w:rFonts w:ascii="inherit" w:eastAsia="Times New Roman" w:hAnsi="inherit" w:cs="Arial"/>
          <w:color w:val="000000"/>
          <w:sz w:val="29"/>
          <w:szCs w:val="29"/>
          <w:lang w:eastAsia="fr-FR"/>
        </w:rPr>
        <w:t> a salué « l'engagement des parlementaires, des membres du gouvernement et du comité consultatif national d'éthique » qui, selon lui, « ont permis l'adoption d'un texte d'équilibre dans un débat apaisé ».</w:t>
      </w:r>
    </w:p>
    <w:p w:rsidR="000457A3" w:rsidRPr="000457A3" w:rsidRDefault="000457A3" w:rsidP="000457A3">
      <w:pPr>
        <w:shd w:val="clear" w:color="auto" w:fill="FFFFFF"/>
        <w:spacing w:after="240" w:line="240" w:lineRule="auto"/>
        <w:rPr>
          <w:rFonts w:ascii="inherit" w:eastAsia="Times New Roman" w:hAnsi="inherit" w:cs="Arial"/>
          <w:color w:val="000000"/>
          <w:sz w:val="29"/>
          <w:szCs w:val="29"/>
          <w:lang w:eastAsia="fr-FR"/>
        </w:rPr>
      </w:pPr>
      <w:r w:rsidRPr="000457A3">
        <w:rPr>
          <w:rFonts w:ascii="inherit" w:eastAsia="Times New Roman" w:hAnsi="inherit" w:cs="Arial"/>
          <w:color w:val="000000"/>
          <w:sz w:val="29"/>
          <w:szCs w:val="29"/>
          <w:lang w:eastAsia="fr-FR"/>
        </w:rPr>
        <w:t>C'est « une réforme très attendue par nos concitoyens », un « texte équilibré » avec « des avancées majeures », a estimé le secrétaire d'État Adrien Taquet à 3 h 40 du matin. Outre la mesure emblématique de l'ouverture de la PMA aux couples de lesbiennes et aux femmes célibataires, ce projet de loi prévoit une délicate réforme de la filiation et de l'accès aux origines, et aborde nombre de sujets complexes comme l'autoconservation des ovocytes ou la recherche sur les cellules souches embryonnaires.</w:t>
      </w:r>
    </w:p>
    <w:p w:rsidR="000457A3" w:rsidRPr="000457A3" w:rsidRDefault="000457A3" w:rsidP="000457A3">
      <w:pPr>
        <w:shd w:val="clear" w:color="auto" w:fill="FFFFFF"/>
        <w:spacing w:after="0" w:line="240" w:lineRule="auto"/>
        <w:outlineLvl w:val="2"/>
        <w:rPr>
          <w:rFonts w:ascii="inherit" w:eastAsia="Times New Roman" w:hAnsi="inherit" w:cs="Arial"/>
          <w:b/>
          <w:bCs/>
          <w:color w:val="000000"/>
          <w:sz w:val="29"/>
          <w:szCs w:val="29"/>
          <w:lang w:eastAsia="fr-FR"/>
        </w:rPr>
      </w:pPr>
      <w:r w:rsidRPr="000457A3">
        <w:rPr>
          <w:rFonts w:ascii="inherit" w:eastAsia="Times New Roman" w:hAnsi="inherit" w:cs="Arial"/>
          <w:b/>
          <w:bCs/>
          <w:color w:val="000000"/>
          <w:sz w:val="29"/>
          <w:szCs w:val="29"/>
          <w:lang w:eastAsia="fr-FR"/>
        </w:rPr>
        <w:t xml:space="preserve"> « Stop PMA »</w:t>
      </w:r>
    </w:p>
    <w:p w:rsidR="000457A3" w:rsidRPr="000457A3" w:rsidRDefault="000457A3" w:rsidP="000457A3">
      <w:pPr>
        <w:shd w:val="clear" w:color="auto" w:fill="FFFFFF"/>
        <w:spacing w:after="240" w:line="240" w:lineRule="auto"/>
        <w:rPr>
          <w:rFonts w:ascii="inherit" w:eastAsia="Times New Roman" w:hAnsi="inherit" w:cs="Arial"/>
          <w:color w:val="000000"/>
          <w:sz w:val="29"/>
          <w:szCs w:val="29"/>
          <w:lang w:eastAsia="fr-FR"/>
        </w:rPr>
      </w:pPr>
      <w:r w:rsidRPr="000457A3">
        <w:rPr>
          <w:rFonts w:ascii="inherit" w:eastAsia="Times New Roman" w:hAnsi="inherit" w:cs="Arial"/>
          <w:color w:val="000000"/>
          <w:sz w:val="29"/>
          <w:szCs w:val="29"/>
          <w:lang w:eastAsia="fr-FR"/>
        </w:rPr>
        <w:t>Comme en première lecture, le texte a hérissé une très large partie de la droite </w:t>
      </w:r>
      <w:hyperlink r:id="rId9" w:history="1">
        <w:r w:rsidRPr="000457A3">
          <w:rPr>
            <w:rFonts w:ascii="inherit" w:eastAsia="Times New Roman" w:hAnsi="inherit" w:cs="Arial"/>
            <w:color w:val="333333"/>
            <w:sz w:val="29"/>
            <w:szCs w:val="29"/>
            <w:u w:val="single"/>
            <w:lang w:eastAsia="fr-FR"/>
          </w:rPr>
          <w:t>LR</w:t>
        </w:r>
      </w:hyperlink>
      <w:r w:rsidRPr="000457A3">
        <w:rPr>
          <w:rFonts w:ascii="inherit" w:eastAsia="Times New Roman" w:hAnsi="inherit" w:cs="Arial"/>
          <w:color w:val="000000"/>
          <w:sz w:val="29"/>
          <w:szCs w:val="29"/>
          <w:lang w:eastAsia="fr-FR"/>
        </w:rPr>
        <w:t xml:space="preserve">, vent debout contre la création « d'enfants sans pères », y voyant « une étape de plus vers la GPA », la gestation pour autrui. En guise d'ultime coup de pression, la Manif pour tous a lâché vendredi </w:t>
      </w:r>
      <w:r w:rsidRPr="000457A3">
        <w:rPr>
          <w:rFonts w:ascii="inherit" w:eastAsia="Times New Roman" w:hAnsi="inherit" w:cs="Arial"/>
          <w:color w:val="000000"/>
          <w:sz w:val="29"/>
          <w:szCs w:val="29"/>
          <w:lang w:eastAsia="fr-FR"/>
        </w:rPr>
        <w:lastRenderedPageBreak/>
        <w:t>matin deux bouquets de ballons devant le Palais-Bourbon portant l'inscription « Stop PMA ». Dans la nuit, le collectif a fustigé le vote « en catimini » de ce texte et a assuré que sa « détermination » restait « intacte » pour le contester.</w:t>
      </w:r>
    </w:p>
    <w:p w:rsidR="000457A3" w:rsidRPr="000457A3" w:rsidRDefault="000457A3" w:rsidP="000457A3">
      <w:pPr>
        <w:shd w:val="clear" w:color="auto" w:fill="FFFFFF"/>
        <w:spacing w:after="240" w:line="240" w:lineRule="auto"/>
        <w:rPr>
          <w:rFonts w:ascii="inherit" w:eastAsia="Times New Roman" w:hAnsi="inherit" w:cs="Arial"/>
          <w:color w:val="000000"/>
          <w:sz w:val="29"/>
          <w:szCs w:val="29"/>
          <w:lang w:eastAsia="fr-FR"/>
        </w:rPr>
      </w:pPr>
      <w:r w:rsidRPr="000457A3">
        <w:rPr>
          <w:rFonts w:ascii="inherit" w:eastAsia="Times New Roman" w:hAnsi="inherit" w:cs="Arial"/>
          <w:color w:val="000000"/>
          <w:sz w:val="29"/>
          <w:szCs w:val="29"/>
          <w:lang w:eastAsia="fr-FR"/>
        </w:rPr>
        <w:t xml:space="preserve">À l'inverse, pour la présidente de l'association LGBT </w:t>
      </w:r>
      <w:proofErr w:type="spellStart"/>
      <w:r w:rsidRPr="000457A3">
        <w:rPr>
          <w:rFonts w:ascii="inherit" w:eastAsia="Times New Roman" w:hAnsi="inherit" w:cs="Arial"/>
          <w:color w:val="000000"/>
          <w:sz w:val="29"/>
          <w:szCs w:val="29"/>
          <w:lang w:eastAsia="fr-FR"/>
        </w:rPr>
        <w:t>GayLib</w:t>
      </w:r>
      <w:proofErr w:type="spellEnd"/>
      <w:r w:rsidRPr="000457A3">
        <w:rPr>
          <w:rFonts w:ascii="inherit" w:eastAsia="Times New Roman" w:hAnsi="inherit" w:cs="Arial"/>
          <w:color w:val="000000"/>
          <w:sz w:val="29"/>
          <w:szCs w:val="29"/>
          <w:lang w:eastAsia="fr-FR"/>
        </w:rPr>
        <w:t xml:space="preserve"> et membre du mouvement radical Catherine Michaud, ce texte est une « avancée historique pour les droits et la liberté des femmes ». À ses yeux, la loi n'est toutefois « pas achevée. On peut regretter que les personnes trans aient été écartées » de la PMA ou l'existence d'un « mode de filiation spécifique » pour les couples de femmes. Dans tous les groupes politiques, la liberté de vote était de mise sur ces sujets qui touchent à l'intime et ont suscité des questionnements au-delà des clivages partisans.</w:t>
      </w:r>
    </w:p>
    <w:p w:rsidR="000457A3" w:rsidRPr="000457A3" w:rsidRDefault="000457A3" w:rsidP="000457A3">
      <w:pPr>
        <w:shd w:val="clear" w:color="auto" w:fill="FFFFFF"/>
        <w:spacing w:after="240" w:line="240" w:lineRule="auto"/>
        <w:rPr>
          <w:rFonts w:ascii="inherit" w:eastAsia="Times New Roman" w:hAnsi="inherit" w:cs="Arial"/>
          <w:color w:val="000000"/>
          <w:sz w:val="29"/>
          <w:szCs w:val="29"/>
          <w:lang w:eastAsia="fr-FR"/>
        </w:rPr>
      </w:pPr>
      <w:r w:rsidRPr="000457A3">
        <w:rPr>
          <w:rFonts w:ascii="inherit" w:eastAsia="Times New Roman" w:hAnsi="inherit" w:cs="Arial"/>
          <w:color w:val="000000"/>
          <w:sz w:val="29"/>
          <w:szCs w:val="29"/>
          <w:lang w:eastAsia="fr-FR"/>
        </w:rPr>
        <w:t>Mesure phare, la PMA pour toutes promise par Emmanuel Macron a été validée mercredi soir sans encombre, comme en première lecture il y a neuf mois. D'autres mesures ont davantage divisé la majorité. Le gouvernement avait d'ailleurs tenté de prendre les devants, en appelant les Marcheurs à respecter « l'équilibre » du texte voté en première lecture, quand certains élus souhaitaient aller plus loin. Malgré des divergences internes, l'exécutif a souvent été entendu sur des mesures sensibles et qui faisaient figure de « lignes rouges » pour l'opposition de droite.</w:t>
      </w:r>
    </w:p>
    <w:p w:rsidR="000457A3" w:rsidRPr="000457A3" w:rsidRDefault="000457A3" w:rsidP="000457A3">
      <w:pPr>
        <w:shd w:val="clear" w:color="auto" w:fill="FFFFFF"/>
        <w:spacing w:after="0" w:line="240" w:lineRule="auto"/>
        <w:outlineLvl w:val="2"/>
        <w:rPr>
          <w:rFonts w:ascii="inherit" w:eastAsia="Times New Roman" w:hAnsi="inherit" w:cs="Arial"/>
          <w:b/>
          <w:bCs/>
          <w:color w:val="000000"/>
          <w:sz w:val="29"/>
          <w:szCs w:val="29"/>
          <w:lang w:eastAsia="fr-FR"/>
        </w:rPr>
      </w:pPr>
      <w:r w:rsidRPr="000457A3">
        <w:rPr>
          <w:rFonts w:ascii="inherit" w:eastAsia="Times New Roman" w:hAnsi="inherit" w:cs="Arial"/>
          <w:b/>
          <w:bCs/>
          <w:color w:val="000000"/>
          <w:sz w:val="29"/>
          <w:szCs w:val="29"/>
          <w:lang w:eastAsia="fr-FR"/>
        </w:rPr>
        <w:t>Ligne de crête</w:t>
      </w:r>
    </w:p>
    <w:p w:rsidR="000457A3" w:rsidRPr="000457A3" w:rsidRDefault="000457A3" w:rsidP="000457A3">
      <w:pPr>
        <w:shd w:val="clear" w:color="auto" w:fill="FFFFFF"/>
        <w:spacing w:after="240" w:line="240" w:lineRule="auto"/>
        <w:rPr>
          <w:rFonts w:ascii="inherit" w:eastAsia="Times New Roman" w:hAnsi="inherit" w:cs="Arial"/>
          <w:color w:val="000000"/>
          <w:sz w:val="29"/>
          <w:szCs w:val="29"/>
          <w:lang w:eastAsia="fr-FR"/>
        </w:rPr>
      </w:pPr>
      <w:r w:rsidRPr="000457A3">
        <w:rPr>
          <w:rFonts w:ascii="inherit" w:eastAsia="Times New Roman" w:hAnsi="inherit" w:cs="Arial"/>
          <w:color w:val="000000"/>
          <w:sz w:val="29"/>
          <w:szCs w:val="29"/>
          <w:lang w:eastAsia="fr-FR"/>
        </w:rPr>
        <w:t>Il a néanmoins été battu sur certaines dispositions. Contre son avis, l'Assemblée s'est ainsi prononcée jeudi par un scrutin très serré pour que les enfants nés d'un don de gamètes avant le projet de loi puissent eux aussi bénéficier du nouveau dispositif d'accès aux origines que propose ce texte. Également contre les préconisations du gouvernement, les députés veulent permettre aux parents qui le souhaitent d'avoir accès aux données « non identifiantes » (âge, caractéristiques physiques…) du donneur avant la majorité de leurs enfants. Des députés avaient anticipé un examen « un peu plus rock'n'roll » qu'en première lecture, avec certains LREM ne voulant rien « lâcher » et ce calendrier d'examen en toute fin de session.</w:t>
      </w:r>
    </w:p>
    <w:p w:rsidR="000457A3" w:rsidRPr="000457A3" w:rsidRDefault="000457A3" w:rsidP="000457A3">
      <w:pPr>
        <w:shd w:val="clear" w:color="auto" w:fill="FFFFFF"/>
        <w:spacing w:after="240" w:line="240" w:lineRule="auto"/>
        <w:rPr>
          <w:rFonts w:ascii="inherit" w:eastAsia="Times New Roman" w:hAnsi="inherit" w:cs="Arial"/>
          <w:color w:val="000000"/>
          <w:sz w:val="29"/>
          <w:szCs w:val="29"/>
          <w:lang w:eastAsia="fr-FR"/>
        </w:rPr>
      </w:pPr>
      <w:r w:rsidRPr="000457A3">
        <w:rPr>
          <w:rFonts w:ascii="inherit" w:eastAsia="Times New Roman" w:hAnsi="inherit" w:cs="Arial"/>
          <w:color w:val="000000"/>
          <w:sz w:val="29"/>
          <w:szCs w:val="29"/>
          <w:lang w:eastAsia="fr-FR"/>
        </w:rPr>
        <w:t>Cheffe de file du groupe majoritaire sur ce texte, Aurore Bergé a estimé, auprès de l'Agence </w:t>
      </w:r>
      <w:hyperlink r:id="rId10" w:history="1">
        <w:r w:rsidRPr="000457A3">
          <w:rPr>
            <w:rFonts w:ascii="inherit" w:eastAsia="Times New Roman" w:hAnsi="inherit" w:cs="Arial"/>
            <w:color w:val="333333"/>
            <w:sz w:val="29"/>
            <w:szCs w:val="29"/>
            <w:u w:val="single"/>
            <w:lang w:eastAsia="fr-FR"/>
          </w:rPr>
          <w:t>France</w:t>
        </w:r>
      </w:hyperlink>
      <w:r w:rsidRPr="000457A3">
        <w:rPr>
          <w:rFonts w:ascii="inherit" w:eastAsia="Times New Roman" w:hAnsi="inherit" w:cs="Arial"/>
          <w:color w:val="000000"/>
          <w:sz w:val="29"/>
          <w:szCs w:val="29"/>
          <w:lang w:eastAsia="fr-FR"/>
        </w:rPr>
        <w:t xml:space="preserve">-Presse, que « les débats ont réussi à garder la hauteur de vue » initiale. Sur une « ligne de crête », « nous avons trouvé et maintenu un équilibre éthique, que ce soit sur la reconnaissance des </w:t>
      </w:r>
      <w:r w:rsidRPr="000457A3">
        <w:rPr>
          <w:rFonts w:ascii="inherit" w:eastAsia="Times New Roman" w:hAnsi="inherit" w:cs="Arial"/>
          <w:color w:val="000000"/>
          <w:sz w:val="29"/>
          <w:szCs w:val="29"/>
          <w:lang w:eastAsia="fr-FR"/>
        </w:rPr>
        <w:lastRenderedPageBreak/>
        <w:t>enfants nés à l'étranger de GPA, ou l'ouverture de la PMA pour toutes </w:t>
      </w:r>
      <w:hyperlink r:id="rId11" w:history="1">
        <w:r w:rsidRPr="000457A3">
          <w:rPr>
            <w:rFonts w:ascii="inherit" w:eastAsia="Times New Roman" w:hAnsi="inherit" w:cs="Arial"/>
            <w:color w:val="AC0000"/>
            <w:sz w:val="29"/>
            <w:szCs w:val="29"/>
            <w:u w:val="single"/>
            <w:lang w:eastAsia="fr-FR"/>
          </w:rPr>
          <w:t>mais pas post-mortem</w:t>
        </w:r>
      </w:hyperlink>
      <w:r w:rsidRPr="000457A3">
        <w:rPr>
          <w:rFonts w:ascii="inherit" w:eastAsia="Times New Roman" w:hAnsi="inherit" w:cs="Arial"/>
          <w:color w:val="000000"/>
          <w:sz w:val="29"/>
          <w:szCs w:val="29"/>
          <w:lang w:eastAsia="fr-FR"/>
        </w:rPr>
        <w:t xml:space="preserve"> », a-t-elle souligné. L'Assemblée a aussi rejeté la technique dite ROPA, soit le don d'ovocytes au sein d'un couple de femmes en vue </w:t>
      </w:r>
      <w:proofErr w:type="gramStart"/>
      <w:r w:rsidRPr="000457A3">
        <w:rPr>
          <w:rFonts w:ascii="inherit" w:eastAsia="Times New Roman" w:hAnsi="inherit" w:cs="Arial"/>
          <w:color w:val="000000"/>
          <w:sz w:val="29"/>
          <w:szCs w:val="29"/>
          <w:lang w:eastAsia="fr-FR"/>
        </w:rPr>
        <w:t>d'une PMA</w:t>
      </w:r>
      <w:proofErr w:type="gramEnd"/>
      <w:r w:rsidRPr="000457A3">
        <w:rPr>
          <w:rFonts w:ascii="inherit" w:eastAsia="Times New Roman" w:hAnsi="inherit" w:cs="Arial"/>
          <w:color w:val="000000"/>
          <w:sz w:val="29"/>
          <w:szCs w:val="29"/>
          <w:lang w:eastAsia="fr-FR"/>
        </w:rPr>
        <w:t xml:space="preserve">, malgré le plaidoyer du </w:t>
      </w:r>
      <w:proofErr w:type="spellStart"/>
      <w:r w:rsidRPr="000457A3">
        <w:rPr>
          <w:rFonts w:ascii="inherit" w:eastAsia="Times New Roman" w:hAnsi="inherit" w:cs="Arial"/>
          <w:color w:val="000000"/>
          <w:sz w:val="29"/>
          <w:szCs w:val="29"/>
          <w:lang w:eastAsia="fr-FR"/>
        </w:rPr>
        <w:t>co</w:t>
      </w:r>
      <w:proofErr w:type="spellEnd"/>
      <w:r w:rsidRPr="000457A3">
        <w:rPr>
          <w:rFonts w:ascii="inherit" w:eastAsia="Times New Roman" w:hAnsi="inherit" w:cs="Arial"/>
          <w:color w:val="000000"/>
          <w:sz w:val="29"/>
          <w:szCs w:val="29"/>
          <w:lang w:eastAsia="fr-FR"/>
        </w:rPr>
        <w:t>-rapporteur Jean-Louis Touraine (LREM).</w:t>
      </w:r>
    </w:p>
    <w:p w:rsidR="000457A3" w:rsidRPr="000457A3" w:rsidRDefault="000457A3" w:rsidP="000457A3">
      <w:pPr>
        <w:shd w:val="clear" w:color="auto" w:fill="FFFFFF"/>
        <w:spacing w:after="0" w:line="240" w:lineRule="auto"/>
        <w:rPr>
          <w:rFonts w:ascii="inherit" w:eastAsia="Times New Roman" w:hAnsi="inherit" w:cs="Arial"/>
          <w:color w:val="000000"/>
          <w:sz w:val="29"/>
          <w:szCs w:val="29"/>
          <w:lang w:eastAsia="fr-FR"/>
        </w:rPr>
      </w:pPr>
      <w:r w:rsidRPr="000457A3">
        <w:rPr>
          <w:rFonts w:ascii="inherit" w:eastAsia="Times New Roman" w:hAnsi="inherit" w:cs="Arial"/>
          <w:color w:val="000000"/>
          <w:sz w:val="29"/>
          <w:szCs w:val="29"/>
          <w:lang w:eastAsia="fr-FR"/>
        </w:rPr>
        <w:t xml:space="preserve">La gauche et des élus de la majorité ont par ailleurs tenté en vain de « supprimer la discrimination » subie par les homosexuels qui veulent donner leur sang, mais doivent respecter un délai d'abstinence sexuelle de quatre mois. Le ministre de la Santé Olivier </w:t>
      </w:r>
      <w:proofErr w:type="spellStart"/>
      <w:r w:rsidRPr="000457A3">
        <w:rPr>
          <w:rFonts w:ascii="inherit" w:eastAsia="Times New Roman" w:hAnsi="inherit" w:cs="Arial"/>
          <w:color w:val="000000"/>
          <w:sz w:val="29"/>
          <w:szCs w:val="29"/>
          <w:lang w:eastAsia="fr-FR"/>
        </w:rPr>
        <w:t>Véran</w:t>
      </w:r>
      <w:proofErr w:type="spellEnd"/>
      <w:r w:rsidRPr="000457A3">
        <w:rPr>
          <w:rFonts w:ascii="inherit" w:eastAsia="Times New Roman" w:hAnsi="inherit" w:cs="Arial"/>
          <w:color w:val="000000"/>
          <w:sz w:val="29"/>
          <w:szCs w:val="29"/>
          <w:lang w:eastAsia="fr-FR"/>
        </w:rPr>
        <w:t xml:space="preserve"> a pris l'engagement d'avancer par « voie réglementaire » sur ce sujet.</w:t>
      </w:r>
    </w:p>
    <w:p w:rsidR="00730F7C" w:rsidRDefault="00730F7C"/>
    <w:sectPr w:rsidR="00730F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A0069"/>
    <w:multiLevelType w:val="multilevel"/>
    <w:tmpl w:val="C72A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A3"/>
    <w:rsid w:val="000457A3"/>
    <w:rsid w:val="00730F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ABB16"/>
  <w15:chartTrackingRefBased/>
  <w15:docId w15:val="{77E37861-E6C5-44CB-A617-E8D42CA0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457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link w:val="Heading2Char"/>
    <w:uiPriority w:val="9"/>
    <w:qFormat/>
    <w:rsid w:val="000457A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link w:val="Heading3Char"/>
    <w:uiPriority w:val="9"/>
    <w:qFormat/>
    <w:rsid w:val="000457A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7A3"/>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rsid w:val="000457A3"/>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rsid w:val="000457A3"/>
    <w:rPr>
      <w:rFonts w:ascii="Times New Roman" w:eastAsia="Times New Roman" w:hAnsi="Times New Roman" w:cs="Times New Roman"/>
      <w:b/>
      <w:bCs/>
      <w:sz w:val="27"/>
      <w:szCs w:val="27"/>
      <w:lang w:eastAsia="fr-FR"/>
    </w:rPr>
  </w:style>
  <w:style w:type="character" w:customStyle="1" w:styleId="art-source">
    <w:name w:val="art-source"/>
    <w:basedOn w:val="DefaultParagraphFont"/>
    <w:rsid w:val="000457A3"/>
  </w:style>
  <w:style w:type="character" w:styleId="Hyperlink">
    <w:name w:val="Hyperlink"/>
    <w:basedOn w:val="DefaultParagraphFont"/>
    <w:uiPriority w:val="99"/>
    <w:semiHidden/>
    <w:unhideWhenUsed/>
    <w:rsid w:val="000457A3"/>
    <w:rPr>
      <w:color w:val="0000FF"/>
      <w:u w:val="single"/>
    </w:rPr>
  </w:style>
  <w:style w:type="paragraph" w:customStyle="1" w:styleId="social-li">
    <w:name w:val="social-li"/>
    <w:basedOn w:val="Normal"/>
    <w:rsid w:val="000457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0457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0457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11479">
      <w:bodyDiv w:val="1"/>
      <w:marLeft w:val="0"/>
      <w:marRight w:val="0"/>
      <w:marTop w:val="0"/>
      <w:marBottom w:val="0"/>
      <w:divBdr>
        <w:top w:val="none" w:sz="0" w:space="0" w:color="auto"/>
        <w:left w:val="none" w:sz="0" w:space="0" w:color="auto"/>
        <w:bottom w:val="none" w:sz="0" w:space="0" w:color="auto"/>
        <w:right w:val="none" w:sz="0" w:space="0" w:color="auto"/>
      </w:divBdr>
      <w:divsChild>
        <w:div w:id="1825005792">
          <w:marLeft w:val="0"/>
          <w:marRight w:val="0"/>
          <w:marTop w:val="0"/>
          <w:marBottom w:val="150"/>
          <w:divBdr>
            <w:top w:val="none" w:sz="0" w:space="0" w:color="auto"/>
            <w:left w:val="none" w:sz="0" w:space="0" w:color="auto"/>
            <w:bottom w:val="none" w:sz="0" w:space="0" w:color="auto"/>
            <w:right w:val="none" w:sz="0" w:space="0" w:color="auto"/>
          </w:divBdr>
        </w:div>
      </w:divsChild>
    </w:div>
    <w:div w:id="624193853">
      <w:bodyDiv w:val="1"/>
      <w:marLeft w:val="0"/>
      <w:marRight w:val="0"/>
      <w:marTop w:val="0"/>
      <w:marBottom w:val="0"/>
      <w:divBdr>
        <w:top w:val="none" w:sz="0" w:space="0" w:color="auto"/>
        <w:left w:val="none" w:sz="0" w:space="0" w:color="auto"/>
        <w:bottom w:val="none" w:sz="0" w:space="0" w:color="auto"/>
        <w:right w:val="none" w:sz="0" w:space="0" w:color="auto"/>
      </w:divBdr>
      <w:divsChild>
        <w:div w:id="1722096031">
          <w:marLeft w:val="0"/>
          <w:marRight w:val="0"/>
          <w:marTop w:val="0"/>
          <w:marBottom w:val="150"/>
          <w:divBdr>
            <w:top w:val="none" w:sz="0" w:space="0" w:color="auto"/>
            <w:left w:val="none" w:sz="0" w:space="0" w:color="auto"/>
            <w:bottom w:val="none" w:sz="0" w:space="0" w:color="auto"/>
            <w:right w:val="none" w:sz="0" w:space="0" w:color="auto"/>
          </w:divBdr>
          <w:divsChild>
            <w:div w:id="234291700">
              <w:marLeft w:val="0"/>
              <w:marRight w:val="0"/>
              <w:marTop w:val="300"/>
              <w:marBottom w:val="150"/>
              <w:divBdr>
                <w:top w:val="none" w:sz="0" w:space="0" w:color="auto"/>
                <w:left w:val="none" w:sz="0" w:space="0" w:color="auto"/>
                <w:bottom w:val="none" w:sz="0" w:space="0" w:color="auto"/>
                <w:right w:val="none" w:sz="0" w:space="0" w:color="auto"/>
              </w:divBdr>
            </w:div>
          </w:divsChild>
        </w:div>
        <w:div w:id="179971365">
          <w:marLeft w:val="0"/>
          <w:marRight w:val="0"/>
          <w:marTop w:val="0"/>
          <w:marBottom w:val="0"/>
          <w:divBdr>
            <w:top w:val="none" w:sz="0" w:space="0" w:color="auto"/>
            <w:left w:val="none" w:sz="0" w:space="0" w:color="auto"/>
            <w:bottom w:val="none" w:sz="0" w:space="0" w:color="auto"/>
            <w:right w:val="none" w:sz="0" w:space="0" w:color="auto"/>
          </w:divBdr>
        </w:div>
        <w:div w:id="292906039">
          <w:marLeft w:val="0"/>
          <w:marRight w:val="0"/>
          <w:marTop w:val="0"/>
          <w:marBottom w:val="0"/>
          <w:divBdr>
            <w:top w:val="none" w:sz="0" w:space="0" w:color="auto"/>
            <w:left w:val="none" w:sz="0" w:space="0" w:color="auto"/>
            <w:bottom w:val="none" w:sz="0" w:space="0" w:color="auto"/>
            <w:right w:val="none" w:sz="0" w:space="0" w:color="auto"/>
          </w:divBdr>
        </w:div>
        <w:div w:id="1004628353">
          <w:marLeft w:val="0"/>
          <w:marRight w:val="0"/>
          <w:marTop w:val="300"/>
          <w:marBottom w:val="0"/>
          <w:divBdr>
            <w:top w:val="none" w:sz="0" w:space="0" w:color="auto"/>
            <w:left w:val="none" w:sz="0" w:space="0" w:color="auto"/>
            <w:bottom w:val="none" w:sz="0" w:space="0" w:color="auto"/>
            <w:right w:val="none" w:sz="0" w:space="0" w:color="auto"/>
          </w:divBdr>
          <w:divsChild>
            <w:div w:id="1046640727">
              <w:marLeft w:val="0"/>
              <w:marRight w:val="0"/>
              <w:marTop w:val="0"/>
              <w:marBottom w:val="0"/>
              <w:divBdr>
                <w:top w:val="none" w:sz="0" w:space="0" w:color="auto"/>
                <w:left w:val="none" w:sz="0" w:space="0" w:color="auto"/>
                <w:bottom w:val="none" w:sz="0" w:space="0" w:color="auto"/>
                <w:right w:val="none" w:sz="0" w:space="0" w:color="auto"/>
              </w:divBdr>
              <w:divsChild>
                <w:div w:id="2138598292">
                  <w:marLeft w:val="0"/>
                  <w:marRight w:val="0"/>
                  <w:marTop w:val="0"/>
                  <w:marBottom w:val="0"/>
                  <w:divBdr>
                    <w:top w:val="none" w:sz="0" w:space="0" w:color="auto"/>
                    <w:left w:val="none" w:sz="0" w:space="0" w:color="auto"/>
                    <w:bottom w:val="none" w:sz="0" w:space="0" w:color="auto"/>
                    <w:right w:val="none" w:sz="0" w:space="0" w:color="auto"/>
                  </w:divBdr>
                </w:div>
                <w:div w:id="11853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point.fr/tags/emmanuel-macr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point.fr/tags/sen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point.fr/tags/assemblee-nationale" TargetMode="External"/><Relationship Id="rId11" Type="http://schemas.openxmlformats.org/officeDocument/2006/relationships/hyperlink" Target="https://www.lepoint.fr/politique/loi-bioethique-l-assemblee-s-oppose-de-nouveau-a-la-pma-post-mortem-29-07-2020-2386093_20.php" TargetMode="External"/><Relationship Id="rId5" Type="http://schemas.openxmlformats.org/officeDocument/2006/relationships/hyperlink" Target="https://www.lepoint.fr/societe/bioethique-l-assemblee-vote-a-nouveau-la-pma-pour-toutes-30-07-2020-2386103_23.php" TargetMode="External"/><Relationship Id="rId10" Type="http://schemas.openxmlformats.org/officeDocument/2006/relationships/hyperlink" Target="https://www.lepoint.fr/tags/france" TargetMode="External"/><Relationship Id="rId4" Type="http://schemas.openxmlformats.org/officeDocument/2006/relationships/webSettings" Target="webSettings.xml"/><Relationship Id="rId9" Type="http://schemas.openxmlformats.org/officeDocument/2006/relationships/hyperlink" Target="https://www.lepoint.fr/tags/les-republicai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855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FAVART FRANCOISE GHISLAINE</dc:creator>
  <cp:keywords/>
  <dc:description/>
  <cp:lastModifiedBy>FAVART FRANCOISE GHISLAINE</cp:lastModifiedBy>
  <cp:revision>1</cp:revision>
  <dcterms:created xsi:type="dcterms:W3CDTF">2020-12-02T09:02:00Z</dcterms:created>
  <dcterms:modified xsi:type="dcterms:W3CDTF">2020-12-02T09:09:00Z</dcterms:modified>
</cp:coreProperties>
</file>