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F994" w14:textId="77777777" w:rsidR="00A46DCA" w:rsidRPr="00A46DCA" w:rsidRDefault="00A46DCA" w:rsidP="00A46DCA">
      <w:pPr>
        <w:jc w:val="both"/>
        <w:rPr>
          <w:b/>
          <w:bCs/>
          <w:color w:val="000000"/>
          <w:sz w:val="24"/>
        </w:rPr>
      </w:pPr>
      <w:r w:rsidRPr="00A46DCA">
        <w:rPr>
          <w:b/>
          <w:bCs/>
          <w:color w:val="000000"/>
          <w:sz w:val="24"/>
        </w:rPr>
        <w:t xml:space="preserve">ESERCITAZIONE Analisi </w:t>
      </w:r>
      <w:r w:rsidR="00C11DD3">
        <w:rPr>
          <w:b/>
          <w:bCs/>
          <w:color w:val="000000"/>
          <w:sz w:val="24"/>
        </w:rPr>
        <w:t xml:space="preserve">dei dati </w:t>
      </w:r>
      <w:r w:rsidRPr="00A46DCA">
        <w:rPr>
          <w:b/>
          <w:bCs/>
          <w:color w:val="000000"/>
          <w:sz w:val="24"/>
        </w:rPr>
        <w:t xml:space="preserve">e </w:t>
      </w:r>
      <w:r>
        <w:rPr>
          <w:b/>
          <w:bCs/>
          <w:color w:val="000000"/>
          <w:sz w:val="24"/>
        </w:rPr>
        <w:t>rap</w:t>
      </w:r>
      <w:r w:rsidRPr="00A46DCA">
        <w:rPr>
          <w:b/>
          <w:bCs/>
          <w:color w:val="000000"/>
          <w:sz w:val="24"/>
        </w:rPr>
        <w:t>presentazione delle informazioni</w:t>
      </w:r>
    </w:p>
    <w:p w14:paraId="2CF164B4" w14:textId="77777777" w:rsidR="00A46DCA" w:rsidRDefault="00A46DCA" w:rsidP="005169A7">
      <w:pPr>
        <w:jc w:val="both"/>
        <w:rPr>
          <w:b/>
          <w:color w:val="000000"/>
          <w:sz w:val="24"/>
        </w:rPr>
      </w:pPr>
    </w:p>
    <w:p w14:paraId="43B1213C" w14:textId="15AED0DE" w:rsidR="008A60CF" w:rsidRDefault="00511320" w:rsidP="005169A7">
      <w:pPr>
        <w:jc w:val="both"/>
        <w:rPr>
          <w:b/>
          <w:color w:val="000000"/>
          <w:sz w:val="24"/>
        </w:rPr>
      </w:pPr>
      <w:r>
        <w:rPr>
          <w:b/>
          <w:color w:val="000000"/>
          <w:sz w:val="24"/>
        </w:rPr>
        <w:t xml:space="preserve">Studente: </w:t>
      </w:r>
      <w:r w:rsidRPr="00511320">
        <w:rPr>
          <w:bCs/>
          <w:color w:val="000000"/>
          <w:sz w:val="24"/>
        </w:rPr>
        <w:t>Boni Federico</w:t>
      </w:r>
    </w:p>
    <w:p w14:paraId="7D54DE73" w14:textId="3C523375" w:rsidR="008A60CF" w:rsidRDefault="008A60CF" w:rsidP="005169A7">
      <w:pPr>
        <w:jc w:val="both"/>
      </w:pPr>
      <w:r>
        <w:rPr>
          <w:b/>
          <w:color w:val="000000"/>
          <w:sz w:val="24"/>
        </w:rPr>
        <w:t>Dati scelti per l’analisi:</w:t>
      </w:r>
      <w:r w:rsidR="0045471E">
        <w:rPr>
          <w:b/>
          <w:color w:val="000000"/>
          <w:sz w:val="24"/>
        </w:rPr>
        <w:t xml:space="preserve"> </w:t>
      </w:r>
      <w:hyperlink r:id="rId8" w:history="1">
        <w:r w:rsidR="0045471E">
          <w:rPr>
            <w:rStyle w:val="Collegamentoipertestuale"/>
            <w:rFonts w:ascii="Segoe UI" w:hAnsi="Segoe UI" w:cs="Segoe UI"/>
          </w:rPr>
          <w:t>C_17_dataset_18_0_upFile.csv</w:t>
        </w:r>
      </w:hyperlink>
    </w:p>
    <w:p w14:paraId="388CEDB1" w14:textId="1876E08F" w:rsidR="0045471E" w:rsidRDefault="0045471E" w:rsidP="005169A7">
      <w:pPr>
        <w:jc w:val="both"/>
        <w:rPr>
          <w:b/>
          <w:color w:val="000000"/>
          <w:sz w:val="24"/>
        </w:rPr>
      </w:pPr>
      <w:r w:rsidRPr="0045471E">
        <w:rPr>
          <w:b/>
          <w:bCs/>
          <w:sz w:val="24"/>
          <w:szCs w:val="24"/>
        </w:rPr>
        <w:t>Strumento utilizzato per l’analisi:</w:t>
      </w:r>
      <w:r>
        <w:t xml:space="preserve"> Tableau</w:t>
      </w:r>
    </w:p>
    <w:p w14:paraId="3BE6D1F2" w14:textId="77777777" w:rsidR="00A46DCA" w:rsidRDefault="00A46DCA" w:rsidP="005169A7">
      <w:pPr>
        <w:jc w:val="both"/>
        <w:rPr>
          <w:b/>
          <w:color w:val="000000"/>
          <w:sz w:val="24"/>
        </w:rPr>
      </w:pPr>
    </w:p>
    <w:p w14:paraId="2111079C" w14:textId="77777777" w:rsidR="00C11DD3" w:rsidRPr="00C11DD3" w:rsidRDefault="00C11DD3" w:rsidP="00C11DD3">
      <w:pPr>
        <w:overflowPunct/>
        <w:autoSpaceDE/>
        <w:autoSpaceDN/>
        <w:adjustRightInd/>
        <w:jc w:val="both"/>
        <w:textAlignment w:val="auto"/>
        <w:rPr>
          <w:b/>
          <w:color w:val="000000"/>
          <w:sz w:val="24"/>
          <w:lang w:eastAsia="en-US"/>
        </w:rPr>
      </w:pPr>
      <w:r w:rsidRPr="00C11DD3">
        <w:rPr>
          <w:b/>
          <w:color w:val="000000"/>
          <w:sz w:val="24"/>
          <w:lang w:eastAsia="en-US"/>
        </w:rPr>
        <w:t>Prima Parte</w:t>
      </w:r>
    </w:p>
    <w:p w14:paraId="255DA538" w14:textId="77777777" w:rsidR="00C11DD3" w:rsidRPr="00C11DD3" w:rsidRDefault="00C11DD3" w:rsidP="00C11DD3">
      <w:pPr>
        <w:keepNext/>
        <w:overflowPunct/>
        <w:autoSpaceDE/>
        <w:autoSpaceDN/>
        <w:adjustRightInd/>
        <w:jc w:val="both"/>
        <w:textAlignment w:val="auto"/>
        <w:outlineLvl w:val="0"/>
        <w:rPr>
          <w:b/>
          <w:bCs/>
          <w:i/>
          <w:iCs/>
          <w:color w:val="000000"/>
          <w:sz w:val="24"/>
          <w:lang w:eastAsia="en-US"/>
        </w:rPr>
      </w:pPr>
      <w:r w:rsidRPr="00C11DD3">
        <w:rPr>
          <w:b/>
          <w:bCs/>
          <w:i/>
          <w:iCs/>
          <w:color w:val="000000"/>
          <w:sz w:val="24"/>
          <w:lang w:eastAsia="en-US"/>
        </w:rPr>
        <w:t>Obiettivo</w:t>
      </w:r>
    </w:p>
    <w:p w14:paraId="14981C01" w14:textId="77777777" w:rsidR="00C11DD3" w:rsidRPr="00C11DD3" w:rsidRDefault="00C11DD3" w:rsidP="00C11DD3">
      <w:pPr>
        <w:overflowPunct/>
        <w:autoSpaceDE/>
        <w:autoSpaceDN/>
        <w:adjustRightInd/>
        <w:jc w:val="both"/>
        <w:textAlignment w:val="auto"/>
        <w:rPr>
          <w:i/>
          <w:color w:val="000000"/>
          <w:sz w:val="24"/>
          <w:lang w:eastAsia="en-US"/>
        </w:rPr>
      </w:pPr>
      <w:r w:rsidRPr="00C11DD3">
        <w:rPr>
          <w:i/>
          <w:color w:val="000000"/>
          <w:sz w:val="24"/>
          <w:lang w:eastAsia="en-US"/>
        </w:rPr>
        <w:t>Conoscere i dati a disposizione, effettuare un’analisi generale, individuare caratteristiche e fenomeni</w:t>
      </w:r>
    </w:p>
    <w:p w14:paraId="2A7710DB" w14:textId="6C8FB6D3" w:rsidR="008A60CF" w:rsidRDefault="008A60CF" w:rsidP="005169A7">
      <w:pPr>
        <w:jc w:val="both"/>
        <w:rPr>
          <w:b/>
          <w:color w:val="000000"/>
          <w:sz w:val="24"/>
        </w:rPr>
      </w:pPr>
    </w:p>
    <w:p w14:paraId="6065B463" w14:textId="00B47372" w:rsidR="00402FB8" w:rsidRDefault="00402FB8" w:rsidP="005169A7">
      <w:pPr>
        <w:jc w:val="both"/>
        <w:rPr>
          <w:b/>
          <w:color w:val="000000"/>
          <w:sz w:val="24"/>
        </w:rPr>
      </w:pPr>
      <w:r>
        <w:rPr>
          <w:b/>
          <w:color w:val="000000"/>
          <w:sz w:val="24"/>
        </w:rPr>
        <w:t>Analisi base di Dati</w:t>
      </w:r>
    </w:p>
    <w:p w14:paraId="34CE67C4" w14:textId="02BD3C65" w:rsidR="00C11DD3" w:rsidRDefault="0045471E" w:rsidP="005169A7">
      <w:pPr>
        <w:jc w:val="both"/>
        <w:rPr>
          <w:b/>
          <w:color w:val="000000"/>
          <w:sz w:val="24"/>
        </w:rPr>
      </w:pPr>
      <w:r>
        <w:rPr>
          <w:b/>
          <w:noProof/>
          <w:color w:val="000000"/>
          <w:sz w:val="24"/>
        </w:rPr>
        <w:drawing>
          <wp:anchor distT="0" distB="0" distL="114300" distR="114300" simplePos="0" relativeHeight="251654656" behindDoc="0" locked="0" layoutInCell="1" allowOverlap="1" wp14:anchorId="21276557" wp14:editId="1A9CB6FE">
            <wp:simplePos x="0" y="0"/>
            <wp:positionH relativeFrom="margin">
              <wp:posOffset>0</wp:posOffset>
            </wp:positionH>
            <wp:positionV relativeFrom="margin">
              <wp:posOffset>2091857</wp:posOffset>
            </wp:positionV>
            <wp:extent cx="1555096" cy="3686476"/>
            <wp:effectExtent l="0" t="0" r="762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096" cy="3686476"/>
                    </a:xfrm>
                    <a:prstGeom prst="rect">
                      <a:avLst/>
                    </a:prstGeom>
                    <a:noFill/>
                    <a:ln>
                      <a:noFill/>
                    </a:ln>
                  </pic:spPr>
                </pic:pic>
              </a:graphicData>
            </a:graphic>
          </wp:anchor>
        </w:drawing>
      </w:r>
    </w:p>
    <w:p w14:paraId="6D6FAB9C" w14:textId="553574DD" w:rsidR="00C11DD3" w:rsidRDefault="0045471E" w:rsidP="005169A7">
      <w:pPr>
        <w:jc w:val="both"/>
        <w:rPr>
          <w:bCs/>
          <w:color w:val="000000"/>
          <w:sz w:val="24"/>
        </w:rPr>
      </w:pPr>
      <w:r>
        <w:rPr>
          <w:bCs/>
          <w:color w:val="000000"/>
          <w:sz w:val="24"/>
        </w:rPr>
        <w:t xml:space="preserve">L’analisi parte studiando i campi della raccolta dati utilizzata. Si osserva che ogni record rappresenta una struttura ospedaliera “fotografata” in un certo anno. Cioè che emerge principalmente dall’analisi dei campi </w:t>
      </w:r>
      <w:r w:rsidR="00A175B1">
        <w:rPr>
          <w:bCs/>
          <w:color w:val="000000"/>
          <w:sz w:val="24"/>
        </w:rPr>
        <w:t>è:</w:t>
      </w:r>
    </w:p>
    <w:p w14:paraId="7ED12EDA" w14:textId="256E8E36" w:rsidR="00A175B1" w:rsidRDefault="00A175B1" w:rsidP="00A175B1">
      <w:pPr>
        <w:pStyle w:val="Paragrafoelenco"/>
        <w:numPr>
          <w:ilvl w:val="0"/>
          <w:numId w:val="4"/>
        </w:numPr>
        <w:jc w:val="both"/>
        <w:rPr>
          <w:bCs/>
          <w:color w:val="000000"/>
          <w:sz w:val="24"/>
        </w:rPr>
      </w:pPr>
      <w:r>
        <w:rPr>
          <w:bCs/>
          <w:color w:val="000000"/>
          <w:sz w:val="24"/>
        </w:rPr>
        <w:t xml:space="preserve">La dimensione sulla quale ci muoviamo non è solo quella delle strutture ospedaliere, ma delle strutture ospedaliere nel tempo: un record è identificato da codice struttura e anno. </w:t>
      </w:r>
    </w:p>
    <w:p w14:paraId="20D13C19" w14:textId="27FAD922" w:rsidR="00A175B1" w:rsidRDefault="00A175B1" w:rsidP="00A175B1">
      <w:pPr>
        <w:pStyle w:val="Paragrafoelenco"/>
        <w:numPr>
          <w:ilvl w:val="0"/>
          <w:numId w:val="4"/>
        </w:numPr>
        <w:jc w:val="both"/>
        <w:rPr>
          <w:bCs/>
          <w:color w:val="000000"/>
          <w:sz w:val="24"/>
        </w:rPr>
      </w:pPr>
      <w:r>
        <w:rPr>
          <w:bCs/>
          <w:color w:val="000000"/>
          <w:sz w:val="24"/>
        </w:rPr>
        <w:t>Gli attributi salienti di una struttura sono i posti letto in degenza ordinaria, a pagamento, in Day Hospital e Day Surgery.</w:t>
      </w:r>
    </w:p>
    <w:p w14:paraId="7B013ED3" w14:textId="155AE495" w:rsidR="00A175B1" w:rsidRDefault="00A175B1" w:rsidP="00A175B1">
      <w:pPr>
        <w:pStyle w:val="Paragrafoelenco"/>
        <w:numPr>
          <w:ilvl w:val="0"/>
          <w:numId w:val="4"/>
        </w:numPr>
        <w:jc w:val="both"/>
        <w:rPr>
          <w:bCs/>
          <w:color w:val="000000"/>
          <w:sz w:val="24"/>
        </w:rPr>
      </w:pPr>
      <w:r>
        <w:rPr>
          <w:bCs/>
          <w:color w:val="000000"/>
          <w:sz w:val="24"/>
        </w:rPr>
        <w:t>E’ presente un indicazione geografica delle strutture.</w:t>
      </w:r>
    </w:p>
    <w:p w14:paraId="5AFFEFFC" w14:textId="637B3099" w:rsidR="00A175B1" w:rsidRPr="00A175B1" w:rsidRDefault="00A175B1" w:rsidP="00A175B1">
      <w:pPr>
        <w:pStyle w:val="Paragrafoelenco"/>
        <w:numPr>
          <w:ilvl w:val="0"/>
          <w:numId w:val="4"/>
        </w:numPr>
        <w:jc w:val="both"/>
        <w:rPr>
          <w:bCs/>
          <w:color w:val="000000"/>
          <w:sz w:val="24"/>
        </w:rPr>
      </w:pPr>
      <w:r>
        <w:rPr>
          <w:bCs/>
          <w:color w:val="000000"/>
          <w:sz w:val="24"/>
        </w:rPr>
        <w:t>Ci sono campi che possono indicare eterogeneità nei record, come Tipo di Disciplina, Codice tipo struttura, Descrizione tipo struttura: al momento di eventuali aggregazioni dei dati bisognerà tenere conto di questi campi, che presumibilmente indicano una divisione categorica fra le strutture ospedaliere.</w:t>
      </w:r>
    </w:p>
    <w:p w14:paraId="70175E9A" w14:textId="24820A3C" w:rsidR="00C11DD3" w:rsidRDefault="00C11DD3" w:rsidP="005169A7">
      <w:pPr>
        <w:jc w:val="both"/>
        <w:rPr>
          <w:b/>
          <w:color w:val="000000"/>
          <w:sz w:val="24"/>
        </w:rPr>
      </w:pPr>
    </w:p>
    <w:p w14:paraId="4B953F8B" w14:textId="602A37F8" w:rsidR="00C11DD3" w:rsidRDefault="00C11DD3" w:rsidP="005169A7">
      <w:pPr>
        <w:jc w:val="both"/>
        <w:rPr>
          <w:b/>
          <w:color w:val="000000"/>
          <w:sz w:val="24"/>
        </w:rPr>
      </w:pPr>
    </w:p>
    <w:p w14:paraId="37B38C3E" w14:textId="7613F6F2" w:rsidR="00C11DD3" w:rsidRDefault="00C11DD3" w:rsidP="005169A7">
      <w:pPr>
        <w:jc w:val="both"/>
        <w:rPr>
          <w:b/>
          <w:color w:val="000000"/>
          <w:sz w:val="24"/>
        </w:rPr>
      </w:pPr>
    </w:p>
    <w:p w14:paraId="7E17EAB4" w14:textId="1B7F1758" w:rsidR="00C11DD3" w:rsidRDefault="00402FB8" w:rsidP="005169A7">
      <w:pPr>
        <w:jc w:val="both"/>
        <w:rPr>
          <w:b/>
          <w:color w:val="000000"/>
          <w:sz w:val="24"/>
        </w:rPr>
      </w:pPr>
      <w:r>
        <w:rPr>
          <w:b/>
          <w:color w:val="000000"/>
          <w:sz w:val="24"/>
        </w:rPr>
        <w:t>Analisi sommaria dei dati</w:t>
      </w:r>
    </w:p>
    <w:p w14:paraId="75AF3FDD" w14:textId="749FD2D3" w:rsidR="00402FB8" w:rsidRPr="00511320" w:rsidRDefault="00402FB8" w:rsidP="005169A7">
      <w:pPr>
        <w:jc w:val="both"/>
        <w:rPr>
          <w:bCs/>
          <w:color w:val="000000"/>
          <w:sz w:val="24"/>
        </w:rPr>
      </w:pPr>
      <w:r w:rsidRPr="00511320">
        <w:rPr>
          <w:bCs/>
          <w:color w:val="000000"/>
          <w:sz w:val="24"/>
        </w:rPr>
        <w:t xml:space="preserve">Il problema nella prima analisi dei dati, non avendo informazioni sulla raccolta, </w:t>
      </w:r>
      <w:r w:rsidR="00961F28">
        <w:rPr>
          <w:bCs/>
          <w:color w:val="000000"/>
          <w:sz w:val="24"/>
        </w:rPr>
        <w:t xml:space="preserve">è quello </w:t>
      </w:r>
      <w:r w:rsidRPr="00511320">
        <w:rPr>
          <w:bCs/>
          <w:color w:val="000000"/>
          <w:sz w:val="24"/>
        </w:rPr>
        <w:t>di definire i domini dei vari campi. Se alcuni sono comprensibili (posti letto è un intero,</w:t>
      </w:r>
    </w:p>
    <w:p w14:paraId="232391BC" w14:textId="0AA4A1AF" w:rsidR="00402FB8" w:rsidRPr="00511320" w:rsidRDefault="002621E8" w:rsidP="00402FB8">
      <w:pPr>
        <w:jc w:val="both"/>
        <w:rPr>
          <w:bCs/>
          <w:color w:val="000000"/>
          <w:sz w:val="24"/>
        </w:rPr>
      </w:pPr>
      <w:r w:rsidRPr="00511320">
        <w:rPr>
          <w:bCs/>
          <w:color w:val="000000"/>
          <w:sz w:val="24"/>
        </w:rPr>
        <w:t>la descrizione delle regioni è il nome stesso</w:t>
      </w:r>
      <w:r w:rsidR="00402FB8" w:rsidRPr="00511320">
        <w:rPr>
          <w:bCs/>
          <w:color w:val="000000"/>
          <w:sz w:val="24"/>
        </w:rPr>
        <w:t xml:space="preserve">) </w:t>
      </w:r>
      <w:r w:rsidRPr="00511320">
        <w:rPr>
          <w:bCs/>
          <w:color w:val="000000"/>
          <w:sz w:val="24"/>
        </w:rPr>
        <w:t>per altri risulta più difficoltoso: è necessario comprendere significato e dominio specie dei campi che indicano eterogeneità come visto precedentemente, per</w:t>
      </w:r>
      <w:r w:rsidR="00961F28">
        <w:rPr>
          <w:bCs/>
          <w:color w:val="000000"/>
          <w:sz w:val="24"/>
        </w:rPr>
        <w:t xml:space="preserve"> poter</w:t>
      </w:r>
      <w:r w:rsidRPr="00511320">
        <w:rPr>
          <w:bCs/>
          <w:color w:val="000000"/>
          <w:sz w:val="24"/>
        </w:rPr>
        <w:t xml:space="preserve"> aggregare i dati con efficacia.</w:t>
      </w:r>
    </w:p>
    <w:p w14:paraId="56B73AEF" w14:textId="4E5CC475" w:rsidR="002621E8" w:rsidRPr="00511320" w:rsidRDefault="002621E8" w:rsidP="00402FB8">
      <w:pPr>
        <w:jc w:val="both"/>
        <w:rPr>
          <w:bCs/>
          <w:color w:val="000000"/>
          <w:sz w:val="24"/>
        </w:rPr>
      </w:pPr>
    </w:p>
    <w:p w14:paraId="57E989FB" w14:textId="1DE9189E" w:rsidR="002621E8" w:rsidRPr="00511320" w:rsidRDefault="002621E8" w:rsidP="00402FB8">
      <w:pPr>
        <w:jc w:val="both"/>
        <w:rPr>
          <w:bCs/>
          <w:color w:val="000000"/>
          <w:sz w:val="24"/>
        </w:rPr>
      </w:pPr>
      <w:r w:rsidRPr="00511320">
        <w:rPr>
          <w:bCs/>
          <w:color w:val="000000"/>
          <w:sz w:val="24"/>
        </w:rPr>
        <w:t>Effettuando una breve ricerca su Internet è stata trovata la fonte della raccolta, con le informazioni ricercate. I dati sono stati trovati sul sito del Ministero della Salute. Di seguito una breve descrizione dei campi che verranno utilizzati e importanti per la divisione dei dati:</w:t>
      </w:r>
    </w:p>
    <w:p w14:paraId="471E655D" w14:textId="1682DD21" w:rsidR="002621E8" w:rsidRDefault="002621E8" w:rsidP="00402FB8">
      <w:pPr>
        <w:jc w:val="both"/>
        <w:rPr>
          <w:b/>
          <w:color w:val="000000"/>
          <w:sz w:val="24"/>
        </w:rPr>
      </w:pPr>
      <w:r>
        <w:rPr>
          <w:b/>
          <w:noProof/>
          <w:color w:val="000000"/>
          <w:sz w:val="24"/>
        </w:rPr>
        <w:lastRenderedPageBreak/>
        <w:drawing>
          <wp:inline distT="0" distB="0" distL="0" distR="0" wp14:anchorId="2480B329" wp14:editId="28FEC457">
            <wp:extent cx="5486400" cy="5772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77215"/>
                    </a:xfrm>
                    <a:prstGeom prst="rect">
                      <a:avLst/>
                    </a:prstGeom>
                    <a:noFill/>
                    <a:ln>
                      <a:noFill/>
                    </a:ln>
                  </pic:spPr>
                </pic:pic>
              </a:graphicData>
            </a:graphic>
          </wp:inline>
        </w:drawing>
      </w:r>
    </w:p>
    <w:p w14:paraId="3569F44F" w14:textId="77777777" w:rsidR="002621E8" w:rsidRPr="00402FB8" w:rsidRDefault="002621E8" w:rsidP="00402FB8">
      <w:pPr>
        <w:jc w:val="both"/>
        <w:rPr>
          <w:b/>
          <w:color w:val="000000"/>
          <w:sz w:val="24"/>
        </w:rPr>
      </w:pPr>
    </w:p>
    <w:p w14:paraId="3F540007" w14:textId="713DAA99" w:rsidR="00402FB8" w:rsidRPr="002621E8" w:rsidRDefault="002621E8" w:rsidP="002621E8">
      <w:pPr>
        <w:jc w:val="both"/>
        <w:rPr>
          <w:b/>
          <w:color w:val="000000"/>
          <w:sz w:val="24"/>
        </w:rPr>
      </w:pPr>
      <w:r>
        <w:rPr>
          <w:noProof/>
        </w:rPr>
        <w:drawing>
          <wp:inline distT="0" distB="0" distL="0" distR="0" wp14:anchorId="2232736A" wp14:editId="212A5CFA">
            <wp:extent cx="5486400" cy="2280920"/>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280920"/>
                    </a:xfrm>
                    <a:prstGeom prst="rect">
                      <a:avLst/>
                    </a:prstGeom>
                    <a:noFill/>
                    <a:ln>
                      <a:noFill/>
                    </a:ln>
                  </pic:spPr>
                </pic:pic>
              </a:graphicData>
            </a:graphic>
          </wp:inline>
        </w:drawing>
      </w:r>
    </w:p>
    <w:p w14:paraId="769406D4" w14:textId="77777777" w:rsidR="00C11DD3" w:rsidRDefault="00C11DD3" w:rsidP="005169A7">
      <w:pPr>
        <w:jc w:val="both"/>
        <w:rPr>
          <w:b/>
          <w:color w:val="000000"/>
          <w:sz w:val="24"/>
        </w:rPr>
      </w:pPr>
    </w:p>
    <w:p w14:paraId="27D6F492" w14:textId="77777777" w:rsidR="00C11DD3" w:rsidRDefault="00C11DD3" w:rsidP="005169A7">
      <w:pPr>
        <w:jc w:val="both"/>
        <w:rPr>
          <w:b/>
          <w:color w:val="000000"/>
          <w:sz w:val="24"/>
        </w:rPr>
      </w:pPr>
    </w:p>
    <w:p w14:paraId="7C713AC2" w14:textId="36632173" w:rsidR="00C11DD3" w:rsidRPr="00511320" w:rsidRDefault="002621E8" w:rsidP="005169A7">
      <w:pPr>
        <w:jc w:val="both"/>
        <w:rPr>
          <w:bCs/>
          <w:color w:val="000000"/>
          <w:sz w:val="24"/>
        </w:rPr>
      </w:pPr>
      <w:r w:rsidRPr="00511320">
        <w:rPr>
          <w:bCs/>
          <w:color w:val="000000"/>
          <w:sz w:val="24"/>
        </w:rPr>
        <w:t>Qualora f</w:t>
      </w:r>
      <w:r w:rsidR="00D52FEA" w:rsidRPr="00511320">
        <w:rPr>
          <w:bCs/>
          <w:color w:val="000000"/>
          <w:sz w:val="24"/>
        </w:rPr>
        <w:t>osse necessaria l’analisi di tutti i campi, il link di seguito porterà al documento scaricabile dal sito del Ministero.</w:t>
      </w:r>
    </w:p>
    <w:p w14:paraId="1A1EF9AE" w14:textId="698EC36C" w:rsidR="00D52FEA" w:rsidRPr="00511320" w:rsidRDefault="00D52FEA" w:rsidP="005169A7">
      <w:pPr>
        <w:jc w:val="both"/>
        <w:rPr>
          <w:bCs/>
          <w:color w:val="000000"/>
          <w:sz w:val="24"/>
        </w:rPr>
      </w:pPr>
    </w:p>
    <w:tbl>
      <w:tblPr>
        <w:tblStyle w:val="Grigliatabella"/>
        <w:tblW w:w="0" w:type="auto"/>
        <w:tblLook w:val="04A0" w:firstRow="1" w:lastRow="0" w:firstColumn="1" w:lastColumn="0" w:noHBand="0" w:noVBand="1"/>
      </w:tblPr>
      <w:tblGrid>
        <w:gridCol w:w="8780"/>
      </w:tblGrid>
      <w:tr w:rsidR="00D52FEA" w:rsidRPr="00511320" w14:paraId="6C8875E3" w14:textId="77777777" w:rsidTr="00D52FEA">
        <w:tc>
          <w:tcPr>
            <w:tcW w:w="8780" w:type="dxa"/>
          </w:tcPr>
          <w:p w14:paraId="24EBEBFD" w14:textId="77777777" w:rsidR="00D52FEA" w:rsidRPr="00511320" w:rsidRDefault="00D52FEA" w:rsidP="00D52FEA">
            <w:pPr>
              <w:jc w:val="both"/>
              <w:rPr>
                <w:bCs/>
                <w:color w:val="000000"/>
                <w:sz w:val="24"/>
              </w:rPr>
            </w:pPr>
          </w:p>
          <w:p w14:paraId="09C91604" w14:textId="77777777" w:rsidR="00D52FEA" w:rsidRPr="00511320" w:rsidRDefault="00870362" w:rsidP="00D52FEA">
            <w:pPr>
              <w:jc w:val="center"/>
              <w:rPr>
                <w:bCs/>
                <w:color w:val="000000"/>
                <w:sz w:val="24"/>
              </w:rPr>
            </w:pPr>
            <w:hyperlink r:id="rId12" w:history="1">
              <w:r w:rsidR="00D52FEA" w:rsidRPr="00511320">
                <w:rPr>
                  <w:rStyle w:val="Collegamentoipertestuale"/>
                  <w:bCs/>
                  <w:sz w:val="24"/>
                </w:rPr>
                <w:t>Dataset-PostiLettoStrutturaOspedaliera.pdf</w:t>
              </w:r>
            </w:hyperlink>
          </w:p>
          <w:p w14:paraId="6550EC5C" w14:textId="77777777" w:rsidR="00D52FEA" w:rsidRPr="00511320" w:rsidRDefault="00D52FEA" w:rsidP="00D52FEA">
            <w:pPr>
              <w:jc w:val="center"/>
              <w:rPr>
                <w:bCs/>
                <w:color w:val="000000"/>
                <w:sz w:val="24"/>
              </w:rPr>
            </w:pPr>
          </w:p>
        </w:tc>
      </w:tr>
    </w:tbl>
    <w:p w14:paraId="094680B1" w14:textId="72CC13C2" w:rsidR="00D52FEA" w:rsidRPr="00511320" w:rsidRDefault="00D52FEA" w:rsidP="005169A7">
      <w:pPr>
        <w:jc w:val="both"/>
        <w:rPr>
          <w:bCs/>
          <w:color w:val="000000"/>
          <w:sz w:val="24"/>
        </w:rPr>
      </w:pPr>
    </w:p>
    <w:p w14:paraId="1EE82DBF" w14:textId="52D7385E" w:rsidR="00C11DD3" w:rsidRPr="00511320" w:rsidRDefault="00666046" w:rsidP="005169A7">
      <w:pPr>
        <w:jc w:val="both"/>
        <w:rPr>
          <w:bCs/>
          <w:color w:val="000000"/>
          <w:sz w:val="24"/>
        </w:rPr>
      </w:pPr>
      <w:r w:rsidRPr="00511320">
        <w:rPr>
          <w:bCs/>
          <w:color w:val="000000"/>
          <w:sz w:val="24"/>
        </w:rPr>
        <w:t>Si fa ora un’analisi generale della raccolta di dati:</w:t>
      </w:r>
    </w:p>
    <w:p w14:paraId="259A4152" w14:textId="5410CE5B" w:rsidR="00666046" w:rsidRDefault="00666046" w:rsidP="004373B2">
      <w:pPr>
        <w:jc w:val="center"/>
        <w:rPr>
          <w:b/>
          <w:color w:val="000000"/>
          <w:sz w:val="24"/>
        </w:rPr>
      </w:pPr>
      <w:r>
        <w:rPr>
          <w:b/>
          <w:noProof/>
          <w:color w:val="000000"/>
          <w:sz w:val="24"/>
        </w:rPr>
        <w:drawing>
          <wp:inline distT="0" distB="0" distL="0" distR="0" wp14:anchorId="2D116055" wp14:editId="73C369AD">
            <wp:extent cx="4917056" cy="2967307"/>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60586" cy="2993576"/>
                    </a:xfrm>
                    <a:prstGeom prst="rect">
                      <a:avLst/>
                    </a:prstGeom>
                    <a:noFill/>
                    <a:ln>
                      <a:noFill/>
                    </a:ln>
                  </pic:spPr>
                </pic:pic>
              </a:graphicData>
            </a:graphic>
          </wp:inline>
        </w:drawing>
      </w:r>
    </w:p>
    <w:p w14:paraId="23C95CA5" w14:textId="37A9658F" w:rsidR="00666046" w:rsidRPr="00511320" w:rsidRDefault="00666046" w:rsidP="005169A7">
      <w:pPr>
        <w:jc w:val="both"/>
        <w:rPr>
          <w:bCs/>
          <w:color w:val="000000"/>
          <w:sz w:val="24"/>
        </w:rPr>
      </w:pPr>
      <w:r w:rsidRPr="00511320">
        <w:rPr>
          <w:bCs/>
          <w:color w:val="000000"/>
          <w:sz w:val="24"/>
        </w:rPr>
        <w:lastRenderedPageBreak/>
        <w:t xml:space="preserve">La prima informazione che andiamo ad ottenere riguarda il totale di posti letto per regione: questo per avere un’idea generale del trend nel corso degli anni e una stima molto indicativa quali regioni abbiano un sistema sanitario di dimensioni più elevate rispetto ad altre. </w:t>
      </w:r>
      <w:r w:rsidR="004373B2" w:rsidRPr="00511320">
        <w:rPr>
          <w:bCs/>
          <w:color w:val="000000"/>
          <w:sz w:val="24"/>
        </w:rPr>
        <w:t xml:space="preserve">A lato si notano i nomi di alcune regioni; agli antipodi spiccano la Lombardia, con il numero di posti letto maggiore, ed il Molise, fra gli ultimi posti in classifica. Si osserva anche come il trend generale nel corso del tempo sia mediamente </w:t>
      </w:r>
      <w:r w:rsidR="00961F28">
        <w:rPr>
          <w:bCs/>
          <w:color w:val="000000"/>
          <w:sz w:val="24"/>
        </w:rPr>
        <w:t>ribassista.</w:t>
      </w:r>
    </w:p>
    <w:p w14:paraId="2472816E" w14:textId="57DC2816" w:rsidR="004373B2" w:rsidRPr="00511320" w:rsidRDefault="004373B2" w:rsidP="005169A7">
      <w:pPr>
        <w:jc w:val="both"/>
        <w:rPr>
          <w:bCs/>
          <w:color w:val="000000"/>
          <w:sz w:val="24"/>
        </w:rPr>
      </w:pPr>
    </w:p>
    <w:p w14:paraId="17D0E64C" w14:textId="7C0CC02B" w:rsidR="004373B2" w:rsidRPr="00511320" w:rsidRDefault="004373B2" w:rsidP="005169A7">
      <w:pPr>
        <w:jc w:val="both"/>
        <w:rPr>
          <w:bCs/>
          <w:color w:val="000000"/>
          <w:sz w:val="24"/>
        </w:rPr>
      </w:pPr>
      <w:r w:rsidRPr="00511320">
        <w:rPr>
          <w:bCs/>
          <w:color w:val="000000"/>
          <w:sz w:val="24"/>
        </w:rPr>
        <w:t xml:space="preserve">Tuttavia i dati visualizzati sono generici e con il solo scopo di estrapolare informazione sommaria e del tutto indicativa: </w:t>
      </w:r>
    </w:p>
    <w:p w14:paraId="33FAA6A4" w14:textId="2A2A4AC3" w:rsidR="004373B2" w:rsidRPr="00511320" w:rsidRDefault="004373B2" w:rsidP="004373B2">
      <w:pPr>
        <w:pStyle w:val="Paragrafoelenco"/>
        <w:numPr>
          <w:ilvl w:val="0"/>
          <w:numId w:val="6"/>
        </w:numPr>
        <w:jc w:val="both"/>
        <w:rPr>
          <w:bCs/>
          <w:color w:val="000000"/>
          <w:sz w:val="24"/>
        </w:rPr>
      </w:pPr>
      <w:r w:rsidRPr="00511320">
        <w:rPr>
          <w:bCs/>
          <w:color w:val="000000"/>
          <w:sz w:val="24"/>
        </w:rPr>
        <w:t>Per una visualizzazione con l’intento di mettere a confronto il sistema sanitario regionale per ogni regione dovrebbe ad esempio tenere conto di dimensioni e popolosità della regione (es. utilizzando numero di posti letto pro capite).</w:t>
      </w:r>
    </w:p>
    <w:p w14:paraId="34BA9E8D" w14:textId="77777777" w:rsidR="004373B2" w:rsidRPr="00511320" w:rsidRDefault="004373B2" w:rsidP="004373B2">
      <w:pPr>
        <w:pStyle w:val="Paragrafoelenco"/>
        <w:numPr>
          <w:ilvl w:val="0"/>
          <w:numId w:val="6"/>
        </w:numPr>
        <w:jc w:val="both"/>
        <w:rPr>
          <w:bCs/>
          <w:color w:val="000000"/>
          <w:sz w:val="24"/>
        </w:rPr>
      </w:pPr>
      <w:r w:rsidRPr="00511320">
        <w:rPr>
          <w:bCs/>
          <w:color w:val="000000"/>
          <w:sz w:val="24"/>
        </w:rPr>
        <w:t>Non è stata fatta alcuna distinzione fra tipologie di strutture.</w:t>
      </w:r>
    </w:p>
    <w:p w14:paraId="1AB25576" w14:textId="6300A0EB" w:rsidR="004373B2" w:rsidRPr="00511320" w:rsidRDefault="004373B2" w:rsidP="004373B2">
      <w:pPr>
        <w:pStyle w:val="Paragrafoelenco"/>
        <w:numPr>
          <w:ilvl w:val="0"/>
          <w:numId w:val="6"/>
        </w:numPr>
        <w:jc w:val="both"/>
        <w:rPr>
          <w:bCs/>
          <w:color w:val="000000"/>
          <w:sz w:val="24"/>
        </w:rPr>
      </w:pPr>
      <w:r w:rsidRPr="00511320">
        <w:rPr>
          <w:bCs/>
          <w:color w:val="000000"/>
          <w:sz w:val="24"/>
        </w:rPr>
        <w:t>Non è stata fatta distinzione fra settore pubblico e privato.</w:t>
      </w:r>
    </w:p>
    <w:p w14:paraId="4C2FC93C" w14:textId="54C745F3" w:rsidR="00C11DD3" w:rsidRDefault="00C11DD3" w:rsidP="005169A7">
      <w:pPr>
        <w:jc w:val="both"/>
        <w:rPr>
          <w:b/>
          <w:color w:val="000000"/>
          <w:sz w:val="24"/>
        </w:rPr>
      </w:pPr>
    </w:p>
    <w:p w14:paraId="6047DC42" w14:textId="3D96FD87" w:rsidR="00C11DD3" w:rsidRPr="00C11DD3" w:rsidRDefault="00C11DD3" w:rsidP="00C11DD3">
      <w:pPr>
        <w:keepNext/>
        <w:overflowPunct/>
        <w:autoSpaceDE/>
        <w:autoSpaceDN/>
        <w:adjustRightInd/>
        <w:jc w:val="both"/>
        <w:textAlignment w:val="auto"/>
        <w:outlineLvl w:val="0"/>
        <w:rPr>
          <w:b/>
          <w:bCs/>
          <w:color w:val="000000"/>
          <w:sz w:val="24"/>
          <w:lang w:eastAsia="en-US"/>
        </w:rPr>
      </w:pPr>
      <w:r w:rsidRPr="00C11DD3">
        <w:rPr>
          <w:b/>
          <w:bCs/>
          <w:color w:val="000000"/>
          <w:sz w:val="24"/>
          <w:lang w:eastAsia="en-US"/>
        </w:rPr>
        <w:t>Seconda Parte</w:t>
      </w:r>
    </w:p>
    <w:p w14:paraId="3FD9CB89" w14:textId="52834605" w:rsidR="00C11DD3" w:rsidRPr="00C11DD3" w:rsidRDefault="00C11DD3" w:rsidP="00C11DD3">
      <w:pPr>
        <w:keepNext/>
        <w:overflowPunct/>
        <w:autoSpaceDE/>
        <w:autoSpaceDN/>
        <w:adjustRightInd/>
        <w:jc w:val="both"/>
        <w:textAlignment w:val="auto"/>
        <w:outlineLvl w:val="0"/>
        <w:rPr>
          <w:b/>
          <w:bCs/>
          <w:i/>
          <w:iCs/>
          <w:color w:val="000000"/>
          <w:sz w:val="24"/>
          <w:lang w:eastAsia="en-US"/>
        </w:rPr>
      </w:pPr>
      <w:r w:rsidRPr="00C11DD3">
        <w:rPr>
          <w:b/>
          <w:bCs/>
          <w:i/>
          <w:iCs/>
          <w:color w:val="000000"/>
          <w:sz w:val="24"/>
          <w:lang w:eastAsia="en-US"/>
        </w:rPr>
        <w:t>Obiettivo</w:t>
      </w:r>
    </w:p>
    <w:p w14:paraId="49CF51C5" w14:textId="347CDADA" w:rsidR="00C11DD3" w:rsidRPr="004C5425" w:rsidRDefault="00C11DD3" w:rsidP="004C5425">
      <w:pPr>
        <w:overflowPunct/>
        <w:autoSpaceDE/>
        <w:autoSpaceDN/>
        <w:adjustRightInd/>
        <w:textAlignment w:val="auto"/>
        <w:rPr>
          <w:i/>
          <w:color w:val="000000"/>
          <w:sz w:val="24"/>
          <w:lang w:eastAsia="en-US"/>
        </w:rPr>
      </w:pPr>
      <w:bookmarkStart w:id="0" w:name="_Hlk57801642"/>
      <w:r w:rsidRPr="00C11DD3">
        <w:rPr>
          <w:i/>
          <w:color w:val="000000"/>
          <w:sz w:val="24"/>
          <w:lang w:eastAsia="en-US"/>
        </w:rPr>
        <w:t>Completare l’analisi dei dati e produrre alcune tabelle e grafici che “portino alla luce” particolari andamenti o situazioni (completare sempre con titolo e sottotitolo esplicativo).</w:t>
      </w:r>
      <w:bookmarkEnd w:id="0"/>
    </w:p>
    <w:p w14:paraId="1DB26247" w14:textId="4C4EC3DF" w:rsidR="004C5425" w:rsidRDefault="004C5425" w:rsidP="005169A7">
      <w:pPr>
        <w:jc w:val="both"/>
        <w:rPr>
          <w:b/>
          <w:color w:val="000000"/>
          <w:sz w:val="24"/>
        </w:rPr>
      </w:pPr>
    </w:p>
    <w:p w14:paraId="0ECD08BC" w14:textId="34E499F7" w:rsidR="004C5425" w:rsidRDefault="00511320" w:rsidP="005169A7">
      <w:pPr>
        <w:jc w:val="both"/>
        <w:rPr>
          <w:b/>
          <w:color w:val="000000"/>
          <w:sz w:val="24"/>
        </w:rPr>
      </w:pPr>
      <w:r>
        <w:rPr>
          <w:i/>
          <w:noProof/>
          <w:color w:val="000000"/>
          <w:sz w:val="24"/>
        </w:rPr>
        <w:drawing>
          <wp:anchor distT="0" distB="0" distL="114300" distR="114300" simplePos="0" relativeHeight="251662848" behindDoc="0" locked="0" layoutInCell="1" allowOverlap="1" wp14:anchorId="72BC7346" wp14:editId="6D1C40B0">
            <wp:simplePos x="0" y="0"/>
            <wp:positionH relativeFrom="margin">
              <wp:posOffset>-185420</wp:posOffset>
            </wp:positionH>
            <wp:positionV relativeFrom="margin">
              <wp:posOffset>4042410</wp:posOffset>
            </wp:positionV>
            <wp:extent cx="3515995" cy="4580890"/>
            <wp:effectExtent l="0" t="0" r="825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5995" cy="4580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80CFEE" w14:textId="4094B7BC" w:rsidR="00A86FF4" w:rsidRPr="00511320" w:rsidRDefault="004C5425" w:rsidP="005169A7">
      <w:pPr>
        <w:jc w:val="both"/>
        <w:rPr>
          <w:b/>
          <w:bCs/>
          <w:iCs/>
          <w:color w:val="000000"/>
          <w:sz w:val="24"/>
        </w:rPr>
      </w:pPr>
      <w:r w:rsidRPr="00511320">
        <w:rPr>
          <w:b/>
          <w:bCs/>
          <w:iCs/>
          <w:color w:val="000000"/>
          <w:sz w:val="24"/>
        </w:rPr>
        <w:t>POSTI LETTO NELLA SANITA’ PUBBLICA</w:t>
      </w:r>
    </w:p>
    <w:p w14:paraId="24597334" w14:textId="16A54572" w:rsidR="004C5425" w:rsidRDefault="004C5425" w:rsidP="005169A7">
      <w:pPr>
        <w:jc w:val="both"/>
        <w:rPr>
          <w:i/>
          <w:color w:val="000000"/>
          <w:sz w:val="24"/>
        </w:rPr>
      </w:pPr>
    </w:p>
    <w:p w14:paraId="5D65D8B1" w14:textId="6E21F2FE" w:rsidR="004C5425" w:rsidRPr="00511320" w:rsidRDefault="004C5425" w:rsidP="005169A7">
      <w:pPr>
        <w:jc w:val="both"/>
        <w:rPr>
          <w:iCs/>
          <w:color w:val="000000"/>
          <w:sz w:val="24"/>
        </w:rPr>
      </w:pPr>
      <w:r w:rsidRPr="00511320">
        <w:rPr>
          <w:iCs/>
          <w:color w:val="000000"/>
          <w:sz w:val="24"/>
        </w:rPr>
        <w:t>Il primo andamento che si vuole mettere in luce è il trend decrescente dei posti letto nella sanità pubblica; i posti letto sono stati divisi per tipo (Day Hospital, Day Surgery, Degenza Ordinaria e Degenza a Pagamento) e filtrati per tipo di struttura: sono stati contati solamente i posti letto provenienti da strutture sanitarie pubbliche.</w:t>
      </w:r>
      <w:r w:rsidR="00511320" w:rsidRPr="00511320">
        <w:rPr>
          <w:iCs/>
          <w:color w:val="000000"/>
          <w:sz w:val="24"/>
        </w:rPr>
        <w:t xml:space="preserve"> </w:t>
      </w:r>
    </w:p>
    <w:p w14:paraId="0B1CA4F4" w14:textId="64F0DB43" w:rsidR="004C5425" w:rsidRPr="00511320" w:rsidRDefault="004C5425" w:rsidP="005169A7">
      <w:pPr>
        <w:jc w:val="both"/>
        <w:rPr>
          <w:iCs/>
          <w:color w:val="000000"/>
          <w:sz w:val="24"/>
        </w:rPr>
      </w:pPr>
    </w:p>
    <w:p w14:paraId="28B499E2" w14:textId="7C830E09" w:rsidR="004C5425" w:rsidRPr="00511320" w:rsidRDefault="00511320" w:rsidP="005169A7">
      <w:pPr>
        <w:jc w:val="both"/>
        <w:rPr>
          <w:iCs/>
          <w:color w:val="000000"/>
          <w:sz w:val="24"/>
        </w:rPr>
      </w:pPr>
      <w:r w:rsidRPr="00511320">
        <w:rPr>
          <w:iCs/>
          <w:color w:val="000000"/>
          <w:sz w:val="24"/>
        </w:rPr>
        <w:t>Il</w:t>
      </w:r>
      <w:r w:rsidR="004C5425" w:rsidRPr="00511320">
        <w:rPr>
          <w:iCs/>
          <w:color w:val="000000"/>
          <w:sz w:val="24"/>
        </w:rPr>
        <w:t xml:space="preserve"> trend è negativo, e segnala la perdita di circa 20000 posti letto in degenza ordinaria in tutta Italia, dal 2010 al 2018. Questo potrebbe essere confrontato con </w:t>
      </w:r>
      <w:r w:rsidR="004C5425" w:rsidRPr="00511320">
        <w:rPr>
          <w:iCs/>
          <w:color w:val="000000"/>
          <w:sz w:val="24"/>
        </w:rPr>
        <w:lastRenderedPageBreak/>
        <w:t xml:space="preserve">il finanziamento per il sistema sanitario a carico dello Stato. </w:t>
      </w:r>
    </w:p>
    <w:p w14:paraId="07188324" w14:textId="728D5297" w:rsidR="004C5425" w:rsidRPr="00511320" w:rsidRDefault="004C5425" w:rsidP="005169A7">
      <w:pPr>
        <w:jc w:val="both"/>
        <w:rPr>
          <w:iCs/>
          <w:color w:val="000000"/>
          <w:sz w:val="24"/>
        </w:rPr>
      </w:pPr>
      <w:r w:rsidRPr="00511320">
        <w:rPr>
          <w:iCs/>
          <w:color w:val="000000"/>
          <w:sz w:val="24"/>
        </w:rPr>
        <w:t xml:space="preserve">Si ottiene il seguente grafico dal </w:t>
      </w:r>
      <w:hyperlink r:id="rId15" w:history="1">
        <w:r w:rsidRPr="00511320">
          <w:rPr>
            <w:rStyle w:val="Collegamentoipertestuale"/>
            <w:iCs/>
            <w:sz w:val="24"/>
          </w:rPr>
          <w:t>sito del Ministero della Salute</w:t>
        </w:r>
      </w:hyperlink>
      <w:r w:rsidRPr="00511320">
        <w:rPr>
          <w:iCs/>
          <w:color w:val="000000"/>
          <w:sz w:val="24"/>
        </w:rPr>
        <w:t>:</w:t>
      </w:r>
    </w:p>
    <w:p w14:paraId="5B3A150D" w14:textId="5E467368" w:rsidR="004C5425" w:rsidRPr="00511320" w:rsidRDefault="004C5425" w:rsidP="005169A7">
      <w:pPr>
        <w:jc w:val="both"/>
        <w:rPr>
          <w:iCs/>
          <w:color w:val="000000"/>
          <w:sz w:val="24"/>
        </w:rPr>
      </w:pPr>
    </w:p>
    <w:p w14:paraId="4FC634E5" w14:textId="32A655A1" w:rsidR="004C5425" w:rsidRPr="00511320" w:rsidRDefault="00B75363" w:rsidP="00511320">
      <w:pPr>
        <w:jc w:val="center"/>
        <w:rPr>
          <w:iCs/>
          <w:color w:val="000000"/>
          <w:sz w:val="24"/>
        </w:rPr>
      </w:pPr>
      <w:r w:rsidRPr="00511320">
        <w:rPr>
          <w:iCs/>
          <w:noProof/>
          <w:color w:val="000000"/>
          <w:sz w:val="24"/>
        </w:rPr>
        <w:drawing>
          <wp:inline distT="0" distB="0" distL="0" distR="0" wp14:anchorId="10BF6CC3" wp14:editId="1C87A176">
            <wp:extent cx="2819400" cy="23495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4188" cy="2361823"/>
                    </a:xfrm>
                    <a:prstGeom prst="rect">
                      <a:avLst/>
                    </a:prstGeom>
                    <a:noFill/>
                    <a:ln>
                      <a:noFill/>
                    </a:ln>
                  </pic:spPr>
                </pic:pic>
              </a:graphicData>
            </a:graphic>
          </wp:inline>
        </w:drawing>
      </w:r>
    </w:p>
    <w:p w14:paraId="322FD52F" w14:textId="701241CA" w:rsidR="00B75363" w:rsidRPr="00511320" w:rsidRDefault="00B75363" w:rsidP="005169A7">
      <w:pPr>
        <w:jc w:val="both"/>
        <w:rPr>
          <w:iCs/>
          <w:color w:val="000000"/>
          <w:sz w:val="24"/>
        </w:rPr>
      </w:pPr>
    </w:p>
    <w:p w14:paraId="0772DACC" w14:textId="3D8132A1" w:rsidR="00B75363" w:rsidRPr="00511320" w:rsidRDefault="00B75363" w:rsidP="005169A7">
      <w:pPr>
        <w:jc w:val="both"/>
        <w:rPr>
          <w:iCs/>
          <w:color w:val="000000"/>
          <w:sz w:val="24"/>
        </w:rPr>
      </w:pPr>
      <w:r w:rsidRPr="00511320">
        <w:rPr>
          <w:iCs/>
          <w:color w:val="000000"/>
          <w:sz w:val="24"/>
        </w:rPr>
        <w:t>Se, guardando il grafico, teniamo conto dell’inflazione, ci rendiamo conto come nell’arco dei 9 anni presi in considerazione, ci siano stati tagli per circa 4 mld:</w:t>
      </w:r>
    </w:p>
    <w:p w14:paraId="7699EB52" w14:textId="77777777" w:rsidR="00B75363" w:rsidRPr="00511320" w:rsidRDefault="00B75363" w:rsidP="005169A7">
      <w:pPr>
        <w:jc w:val="both"/>
        <w:rPr>
          <w:iCs/>
          <w:color w:val="000000"/>
          <w:sz w:val="24"/>
        </w:rPr>
      </w:pPr>
    </w:p>
    <w:p w14:paraId="2A637EDC" w14:textId="1091A7D5" w:rsidR="004C5425" w:rsidRPr="00511320" w:rsidRDefault="004C5425" w:rsidP="004C5425">
      <w:pPr>
        <w:jc w:val="center"/>
        <w:rPr>
          <w:iCs/>
          <w:color w:val="000000"/>
          <w:sz w:val="24"/>
        </w:rPr>
      </w:pPr>
    </w:p>
    <w:p w14:paraId="35B59D60" w14:textId="57F823DA" w:rsidR="00A86FF4" w:rsidRPr="00511320" w:rsidRDefault="00B75363" w:rsidP="005169A7">
      <w:pPr>
        <w:jc w:val="both"/>
        <w:rPr>
          <w:iCs/>
          <w:color w:val="000000"/>
          <w:sz w:val="24"/>
        </w:rPr>
      </w:pPr>
      <w:r w:rsidRPr="00511320">
        <w:rPr>
          <w:iCs/>
          <w:color w:val="000000"/>
          <w:sz w:val="24"/>
        </w:rPr>
        <w:t xml:space="preserve">Da questo </w:t>
      </w:r>
      <w:hyperlink r:id="rId17" w:history="1">
        <w:r w:rsidRPr="00511320">
          <w:rPr>
            <w:rStyle w:val="Collegamentoipertestuale"/>
            <w:iCs/>
            <w:sz w:val="24"/>
          </w:rPr>
          <w:t>sito web</w:t>
        </w:r>
      </w:hyperlink>
      <w:r w:rsidRPr="00511320">
        <w:rPr>
          <w:iCs/>
          <w:color w:val="000000"/>
          <w:sz w:val="24"/>
        </w:rPr>
        <w:t xml:space="preserve">  otteniamo l’inflazione media dei 9 anni, che è circa dell’1,1%. </w:t>
      </w:r>
      <w:proofErr w:type="spellStart"/>
      <w:r w:rsidRPr="00511320">
        <w:rPr>
          <w:iCs/>
          <w:color w:val="000000"/>
          <w:sz w:val="24"/>
        </w:rPr>
        <w:t>Rifattorizzando</w:t>
      </w:r>
      <w:proofErr w:type="spellEnd"/>
      <w:r w:rsidRPr="00511320">
        <w:rPr>
          <w:iCs/>
          <w:color w:val="000000"/>
          <w:sz w:val="24"/>
        </w:rPr>
        <w:t xml:space="preserve"> osserviamo come, se il finanziamento al SSN non fosse cambiato dal 2011 (trend neutro) il finanziamento del 2019 sarebbe dovuto essere di 118,66 mld.</w:t>
      </w:r>
    </w:p>
    <w:p w14:paraId="621D3329" w14:textId="65844E8A" w:rsidR="00F62856" w:rsidRPr="00511320" w:rsidRDefault="00F62856" w:rsidP="005169A7">
      <w:pPr>
        <w:jc w:val="both"/>
        <w:rPr>
          <w:iCs/>
          <w:color w:val="000000"/>
          <w:sz w:val="24"/>
        </w:rPr>
      </w:pPr>
    </w:p>
    <w:p w14:paraId="1FC5F700" w14:textId="08A17FF0" w:rsidR="00B75363" w:rsidRPr="00511320" w:rsidRDefault="00B75363" w:rsidP="005169A7">
      <w:pPr>
        <w:jc w:val="both"/>
        <w:rPr>
          <w:iCs/>
          <w:color w:val="000000"/>
          <w:sz w:val="24"/>
        </w:rPr>
      </w:pPr>
    </w:p>
    <w:p w14:paraId="36B5D1DC" w14:textId="0A8C7C12" w:rsidR="00B75363" w:rsidRPr="00511320" w:rsidRDefault="00B75363" w:rsidP="005169A7">
      <w:pPr>
        <w:jc w:val="both"/>
        <w:rPr>
          <w:iCs/>
          <w:color w:val="000000"/>
          <w:sz w:val="24"/>
        </w:rPr>
      </w:pPr>
      <w:r w:rsidRPr="00511320">
        <w:rPr>
          <w:iCs/>
          <w:color w:val="000000"/>
          <w:sz w:val="24"/>
        </w:rPr>
        <w:t>Potrebbe quindi esserci una correlazione fra i tagli alla sanità dell’ultimo decennio e i posti letto nelle strutture sanitarie pubbliche.</w:t>
      </w:r>
    </w:p>
    <w:p w14:paraId="4A80833F" w14:textId="3F37F761" w:rsidR="00B75363" w:rsidRPr="00511320" w:rsidRDefault="00B75363" w:rsidP="005169A7">
      <w:pPr>
        <w:jc w:val="both"/>
        <w:rPr>
          <w:iCs/>
          <w:color w:val="000000"/>
          <w:sz w:val="24"/>
        </w:rPr>
      </w:pPr>
    </w:p>
    <w:p w14:paraId="527F1574" w14:textId="77777777" w:rsidR="00511320" w:rsidRDefault="00511320" w:rsidP="005169A7">
      <w:pPr>
        <w:jc w:val="both"/>
        <w:rPr>
          <w:i/>
          <w:color w:val="000000"/>
          <w:sz w:val="24"/>
        </w:rPr>
      </w:pPr>
    </w:p>
    <w:p w14:paraId="35AB55AF" w14:textId="77777777" w:rsidR="00511320" w:rsidRDefault="00511320" w:rsidP="005169A7">
      <w:pPr>
        <w:jc w:val="both"/>
        <w:rPr>
          <w:i/>
          <w:color w:val="000000"/>
          <w:sz w:val="24"/>
        </w:rPr>
      </w:pPr>
    </w:p>
    <w:p w14:paraId="4FA6EC5B" w14:textId="77777777" w:rsidR="00511320" w:rsidRDefault="00511320" w:rsidP="005169A7">
      <w:pPr>
        <w:jc w:val="both"/>
        <w:rPr>
          <w:i/>
          <w:color w:val="000000"/>
          <w:sz w:val="24"/>
        </w:rPr>
      </w:pPr>
    </w:p>
    <w:p w14:paraId="3B0BF20A" w14:textId="77777777" w:rsidR="00511320" w:rsidRDefault="00511320" w:rsidP="005169A7">
      <w:pPr>
        <w:jc w:val="both"/>
        <w:rPr>
          <w:i/>
          <w:color w:val="000000"/>
          <w:sz w:val="24"/>
        </w:rPr>
      </w:pPr>
    </w:p>
    <w:p w14:paraId="4C514DBB" w14:textId="77777777" w:rsidR="00511320" w:rsidRDefault="00511320" w:rsidP="005169A7">
      <w:pPr>
        <w:jc w:val="both"/>
        <w:rPr>
          <w:i/>
          <w:color w:val="000000"/>
          <w:sz w:val="24"/>
        </w:rPr>
      </w:pPr>
    </w:p>
    <w:p w14:paraId="720D9018" w14:textId="77777777" w:rsidR="00511320" w:rsidRDefault="00511320" w:rsidP="005169A7">
      <w:pPr>
        <w:jc w:val="both"/>
        <w:rPr>
          <w:i/>
          <w:color w:val="000000"/>
          <w:sz w:val="24"/>
        </w:rPr>
      </w:pPr>
    </w:p>
    <w:p w14:paraId="65CC0258" w14:textId="77777777" w:rsidR="00511320" w:rsidRDefault="00511320" w:rsidP="005169A7">
      <w:pPr>
        <w:jc w:val="both"/>
        <w:rPr>
          <w:i/>
          <w:color w:val="000000"/>
          <w:sz w:val="24"/>
        </w:rPr>
      </w:pPr>
    </w:p>
    <w:p w14:paraId="5ABB4111" w14:textId="77777777" w:rsidR="00511320" w:rsidRDefault="00511320" w:rsidP="005169A7">
      <w:pPr>
        <w:jc w:val="both"/>
        <w:rPr>
          <w:i/>
          <w:color w:val="000000"/>
          <w:sz w:val="24"/>
        </w:rPr>
      </w:pPr>
    </w:p>
    <w:p w14:paraId="35D4CAB8" w14:textId="77777777" w:rsidR="00511320" w:rsidRDefault="00511320" w:rsidP="005169A7">
      <w:pPr>
        <w:jc w:val="both"/>
        <w:rPr>
          <w:i/>
          <w:color w:val="000000"/>
          <w:sz w:val="24"/>
        </w:rPr>
      </w:pPr>
    </w:p>
    <w:p w14:paraId="09751F62" w14:textId="1A49F12E" w:rsidR="00511320" w:rsidRDefault="00511320" w:rsidP="005169A7">
      <w:pPr>
        <w:jc w:val="both"/>
        <w:rPr>
          <w:i/>
          <w:color w:val="000000"/>
          <w:sz w:val="24"/>
        </w:rPr>
      </w:pPr>
    </w:p>
    <w:p w14:paraId="21B625DD" w14:textId="63D752F2" w:rsidR="00511320" w:rsidRDefault="00511320" w:rsidP="005169A7">
      <w:pPr>
        <w:jc w:val="both"/>
        <w:rPr>
          <w:i/>
          <w:color w:val="000000"/>
          <w:sz w:val="24"/>
        </w:rPr>
      </w:pPr>
    </w:p>
    <w:p w14:paraId="5695E894" w14:textId="5008475D" w:rsidR="00511320" w:rsidRDefault="00511320" w:rsidP="005169A7">
      <w:pPr>
        <w:jc w:val="both"/>
        <w:rPr>
          <w:i/>
          <w:color w:val="000000"/>
          <w:sz w:val="24"/>
        </w:rPr>
      </w:pPr>
    </w:p>
    <w:p w14:paraId="68A68D34" w14:textId="5883FC99" w:rsidR="00511320" w:rsidRDefault="00511320" w:rsidP="005169A7">
      <w:pPr>
        <w:jc w:val="both"/>
        <w:rPr>
          <w:i/>
          <w:color w:val="000000"/>
          <w:sz w:val="24"/>
        </w:rPr>
      </w:pPr>
    </w:p>
    <w:p w14:paraId="5A7E6B52" w14:textId="3EE81EA7" w:rsidR="00511320" w:rsidRDefault="00511320" w:rsidP="005169A7">
      <w:pPr>
        <w:jc w:val="both"/>
        <w:rPr>
          <w:i/>
          <w:color w:val="000000"/>
          <w:sz w:val="24"/>
        </w:rPr>
      </w:pPr>
    </w:p>
    <w:p w14:paraId="69ECBBCA" w14:textId="77777777" w:rsidR="00511320" w:rsidRDefault="00511320" w:rsidP="005169A7">
      <w:pPr>
        <w:jc w:val="both"/>
        <w:rPr>
          <w:i/>
          <w:color w:val="000000"/>
          <w:sz w:val="24"/>
        </w:rPr>
      </w:pPr>
    </w:p>
    <w:p w14:paraId="3262CBB0" w14:textId="77777777" w:rsidR="00511320" w:rsidRDefault="00511320" w:rsidP="005169A7">
      <w:pPr>
        <w:jc w:val="both"/>
        <w:rPr>
          <w:i/>
          <w:color w:val="000000"/>
          <w:sz w:val="24"/>
        </w:rPr>
      </w:pPr>
    </w:p>
    <w:p w14:paraId="5450F930" w14:textId="6F0E7279" w:rsidR="00F92077" w:rsidRPr="00511320" w:rsidRDefault="00F92077" w:rsidP="00511320">
      <w:pPr>
        <w:jc w:val="center"/>
        <w:rPr>
          <w:b/>
          <w:bCs/>
          <w:iCs/>
          <w:color w:val="000000"/>
          <w:sz w:val="36"/>
          <w:szCs w:val="36"/>
        </w:rPr>
      </w:pPr>
      <w:r w:rsidRPr="00511320">
        <w:rPr>
          <w:b/>
          <w:bCs/>
          <w:iCs/>
          <w:color w:val="000000"/>
          <w:sz w:val="36"/>
          <w:szCs w:val="36"/>
        </w:rPr>
        <w:lastRenderedPageBreak/>
        <w:t>Altri Grafici</w:t>
      </w:r>
    </w:p>
    <w:p w14:paraId="70DDBF4A" w14:textId="7F697234" w:rsidR="00F92077" w:rsidRDefault="00F92077" w:rsidP="005169A7">
      <w:pPr>
        <w:jc w:val="both"/>
        <w:rPr>
          <w:i/>
          <w:color w:val="000000"/>
          <w:sz w:val="24"/>
        </w:rPr>
      </w:pPr>
      <w:r>
        <w:rPr>
          <w:i/>
          <w:noProof/>
          <w:color w:val="000000"/>
          <w:sz w:val="24"/>
        </w:rPr>
        <w:drawing>
          <wp:inline distT="0" distB="0" distL="0" distR="0" wp14:anchorId="76B4CDB6" wp14:editId="35C23B02">
            <wp:extent cx="5486400" cy="73183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7318375"/>
                    </a:xfrm>
                    <a:prstGeom prst="rect">
                      <a:avLst/>
                    </a:prstGeom>
                    <a:noFill/>
                    <a:ln>
                      <a:noFill/>
                    </a:ln>
                  </pic:spPr>
                </pic:pic>
              </a:graphicData>
            </a:graphic>
          </wp:inline>
        </w:drawing>
      </w:r>
    </w:p>
    <w:p w14:paraId="5252C5A9" w14:textId="78A9E860" w:rsidR="00F62856" w:rsidRPr="00961F28" w:rsidRDefault="00F92077" w:rsidP="005169A7">
      <w:pPr>
        <w:jc w:val="both"/>
        <w:rPr>
          <w:iCs/>
          <w:color w:val="000000"/>
          <w:sz w:val="24"/>
        </w:rPr>
      </w:pPr>
      <w:r w:rsidRPr="00961F28">
        <w:rPr>
          <w:iCs/>
          <w:color w:val="000000"/>
          <w:sz w:val="24"/>
        </w:rPr>
        <w:t xml:space="preserve">Il numero di posti letto totali si concentra maggiormente nelle zone a più alta densità </w:t>
      </w:r>
      <w:proofErr w:type="spellStart"/>
      <w:r w:rsidRPr="00961F28">
        <w:rPr>
          <w:iCs/>
          <w:color w:val="000000"/>
          <w:sz w:val="24"/>
        </w:rPr>
        <w:t>popolativa</w:t>
      </w:r>
      <w:proofErr w:type="spellEnd"/>
      <w:r w:rsidR="00961F28">
        <w:rPr>
          <w:iCs/>
          <w:color w:val="000000"/>
          <w:sz w:val="24"/>
        </w:rPr>
        <w:t>.</w:t>
      </w:r>
    </w:p>
    <w:p w14:paraId="5DB94254" w14:textId="1179EF66" w:rsidR="00F62856" w:rsidRDefault="00F92077" w:rsidP="008A60CF">
      <w:pPr>
        <w:rPr>
          <w:b/>
          <w:bCs/>
          <w:iCs/>
          <w:color w:val="000000"/>
          <w:sz w:val="24"/>
        </w:rPr>
      </w:pPr>
      <w:r>
        <w:rPr>
          <w:bCs/>
          <w:i/>
          <w:iCs/>
          <w:noProof/>
          <w:color w:val="000000"/>
          <w:sz w:val="24"/>
        </w:rPr>
        <w:lastRenderedPageBreak/>
        <w:drawing>
          <wp:inline distT="0" distB="0" distL="0" distR="0" wp14:anchorId="75D0CA5D" wp14:editId="2693DC5F">
            <wp:extent cx="5486400" cy="7249795"/>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7249795"/>
                    </a:xfrm>
                    <a:prstGeom prst="rect">
                      <a:avLst/>
                    </a:prstGeom>
                    <a:noFill/>
                    <a:ln>
                      <a:noFill/>
                    </a:ln>
                  </pic:spPr>
                </pic:pic>
              </a:graphicData>
            </a:graphic>
          </wp:inline>
        </w:drawing>
      </w:r>
    </w:p>
    <w:p w14:paraId="27326DCE" w14:textId="70611B9E" w:rsidR="008A60CF" w:rsidRPr="00511320" w:rsidRDefault="00F92077" w:rsidP="005169A7">
      <w:pPr>
        <w:jc w:val="both"/>
        <w:rPr>
          <w:bCs/>
          <w:color w:val="000000"/>
          <w:sz w:val="24"/>
        </w:rPr>
      </w:pPr>
      <w:r w:rsidRPr="00511320">
        <w:rPr>
          <w:bCs/>
          <w:color w:val="000000"/>
          <w:sz w:val="24"/>
        </w:rPr>
        <w:t>Il numero di strutture sanitarie per ogni regione non sembra seguire una distribuzione geografica particolare. Si nota l’eccezione della Lombardia con un numero di strutture molto più elevato rispetto alla media.</w:t>
      </w:r>
    </w:p>
    <w:p w14:paraId="467B444B" w14:textId="41024E4C" w:rsidR="008A60CF" w:rsidRDefault="008A60CF" w:rsidP="005169A7">
      <w:pPr>
        <w:jc w:val="both"/>
        <w:rPr>
          <w:b/>
          <w:color w:val="000000"/>
          <w:sz w:val="24"/>
        </w:rPr>
      </w:pPr>
    </w:p>
    <w:sectPr w:rsidR="008A60CF">
      <w:headerReference w:type="default" r:id="rId20"/>
      <w:footerReference w:type="defaul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AA28B" w14:textId="77777777" w:rsidR="00870362" w:rsidRDefault="00870362">
      <w:r>
        <w:separator/>
      </w:r>
    </w:p>
  </w:endnote>
  <w:endnote w:type="continuationSeparator" w:id="0">
    <w:p w14:paraId="03621590" w14:textId="77777777" w:rsidR="00870362" w:rsidRDefault="0087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2E89" w14:textId="77777777" w:rsidR="00E575FD" w:rsidRDefault="00E575FD" w:rsidP="00B6027F">
    <w:pPr>
      <w:pStyle w:val="Pidipagina"/>
      <w:jc w:val="right"/>
    </w:pPr>
    <w:r>
      <w:t xml:space="preserve">Pagina </w:t>
    </w:r>
    <w:r>
      <w:rPr>
        <w:rStyle w:val="Numeropagina"/>
      </w:rPr>
      <w:fldChar w:fldCharType="begin"/>
    </w:r>
    <w:r>
      <w:rPr>
        <w:rStyle w:val="Numeropagina"/>
      </w:rPr>
      <w:instrText xml:space="preserve"> PAGE </w:instrText>
    </w:r>
    <w:r>
      <w:rPr>
        <w:rStyle w:val="Numeropagina"/>
      </w:rPr>
      <w:fldChar w:fldCharType="separate"/>
    </w:r>
    <w:r w:rsidR="00C47B40">
      <w:rPr>
        <w:rStyle w:val="Numeropagina"/>
        <w:noProof/>
      </w:rPr>
      <w:t>1</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C47B40">
      <w:rPr>
        <w:rStyle w:val="Numeropagina"/>
        <w:noProof/>
      </w:rPr>
      <w:t>1</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540BA" w14:textId="77777777" w:rsidR="00870362" w:rsidRDefault="00870362">
      <w:r>
        <w:separator/>
      </w:r>
    </w:p>
  </w:footnote>
  <w:footnote w:type="continuationSeparator" w:id="0">
    <w:p w14:paraId="650A801D" w14:textId="77777777" w:rsidR="00870362" w:rsidRDefault="00870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292" w:type="dxa"/>
      <w:tblLayout w:type="fixed"/>
      <w:tblCellMar>
        <w:left w:w="70" w:type="dxa"/>
        <w:right w:w="70" w:type="dxa"/>
      </w:tblCellMar>
      <w:tblLook w:val="0000" w:firstRow="0" w:lastRow="0" w:firstColumn="0" w:lastColumn="0" w:noHBand="0" w:noVBand="0"/>
    </w:tblPr>
    <w:tblGrid>
      <w:gridCol w:w="8292"/>
    </w:tblGrid>
    <w:tr w:rsidR="00C47B40" w:rsidRPr="005477AA" w14:paraId="506AE591" w14:textId="77777777" w:rsidTr="00C51829">
      <w:tc>
        <w:tcPr>
          <w:tcW w:w="8292" w:type="dxa"/>
        </w:tcPr>
        <w:p w14:paraId="78BB9C5F" w14:textId="77777777" w:rsidR="00C47B40" w:rsidRPr="005477AA" w:rsidRDefault="00C47B40" w:rsidP="00C51829">
          <w:pPr>
            <w:pStyle w:val="Intestazione"/>
            <w:jc w:val="center"/>
          </w:pPr>
          <w:r w:rsidRPr="005477AA">
            <w:t>PROGETTAZIONE DEL SOFTWARE E DEI SISTEMI INFORMATIVI</w:t>
          </w:r>
        </w:p>
      </w:tc>
    </w:tr>
    <w:tr w:rsidR="00C47B40" w:rsidRPr="005477AA" w14:paraId="0392E006" w14:textId="77777777" w:rsidTr="00C51829">
      <w:tc>
        <w:tcPr>
          <w:tcW w:w="8292" w:type="dxa"/>
          <w:tcBorders>
            <w:bottom w:val="double" w:sz="6" w:space="0" w:color="auto"/>
          </w:tcBorders>
        </w:tcPr>
        <w:p w14:paraId="2FF5CBA9" w14:textId="77777777" w:rsidR="00C47B40" w:rsidRPr="005477AA" w:rsidRDefault="00C47B40" w:rsidP="00C51829">
          <w:pPr>
            <w:pStyle w:val="Intestazione"/>
            <w:jc w:val="center"/>
          </w:pPr>
          <w:r w:rsidRPr="005477AA">
            <w:t>INFORMATION SYSTEMS AND SOFTWARE DESIGN</w:t>
          </w:r>
        </w:p>
      </w:tc>
    </w:tr>
  </w:tbl>
  <w:p w14:paraId="34A9008D" w14:textId="77777777" w:rsidR="00C47B40" w:rsidRDefault="00C47B40" w:rsidP="00C47B40">
    <w:pPr>
      <w:pStyle w:val="Intestazione"/>
    </w:pPr>
  </w:p>
  <w:p w14:paraId="5286E7CE" w14:textId="77777777" w:rsidR="00E575FD" w:rsidRPr="00C47B40" w:rsidRDefault="00E575FD" w:rsidP="00C47B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DD3"/>
    <w:multiLevelType w:val="hybridMultilevel"/>
    <w:tmpl w:val="FE4A0A48"/>
    <w:lvl w:ilvl="0" w:tplc="E21A93C8">
      <w:start w:val="1"/>
      <w:numFmt w:val="bullet"/>
      <w:lvlText w:val="•"/>
      <w:lvlJc w:val="left"/>
      <w:pPr>
        <w:tabs>
          <w:tab w:val="num" w:pos="720"/>
        </w:tabs>
        <w:ind w:left="720" w:hanging="360"/>
      </w:pPr>
      <w:rPr>
        <w:rFonts w:ascii="Times New Roman" w:hAnsi="Times New Roman" w:hint="default"/>
      </w:rPr>
    </w:lvl>
    <w:lvl w:ilvl="1" w:tplc="EEAE480E">
      <w:numFmt w:val="bullet"/>
      <w:lvlText w:val="–"/>
      <w:lvlJc w:val="left"/>
      <w:pPr>
        <w:tabs>
          <w:tab w:val="num" w:pos="1440"/>
        </w:tabs>
        <w:ind w:left="1440" w:hanging="360"/>
      </w:pPr>
      <w:rPr>
        <w:rFonts w:ascii="Times New Roman" w:hAnsi="Times New Roman" w:hint="default"/>
      </w:rPr>
    </w:lvl>
    <w:lvl w:ilvl="2" w:tplc="D7B24848" w:tentative="1">
      <w:start w:val="1"/>
      <w:numFmt w:val="bullet"/>
      <w:lvlText w:val="•"/>
      <w:lvlJc w:val="left"/>
      <w:pPr>
        <w:tabs>
          <w:tab w:val="num" w:pos="2160"/>
        </w:tabs>
        <w:ind w:left="2160" w:hanging="360"/>
      </w:pPr>
      <w:rPr>
        <w:rFonts w:ascii="Times New Roman" w:hAnsi="Times New Roman" w:hint="default"/>
      </w:rPr>
    </w:lvl>
    <w:lvl w:ilvl="3" w:tplc="8592BC36" w:tentative="1">
      <w:start w:val="1"/>
      <w:numFmt w:val="bullet"/>
      <w:lvlText w:val="•"/>
      <w:lvlJc w:val="left"/>
      <w:pPr>
        <w:tabs>
          <w:tab w:val="num" w:pos="2880"/>
        </w:tabs>
        <w:ind w:left="2880" w:hanging="360"/>
      </w:pPr>
      <w:rPr>
        <w:rFonts w:ascii="Times New Roman" w:hAnsi="Times New Roman" w:hint="default"/>
      </w:rPr>
    </w:lvl>
    <w:lvl w:ilvl="4" w:tplc="07B286F2" w:tentative="1">
      <w:start w:val="1"/>
      <w:numFmt w:val="bullet"/>
      <w:lvlText w:val="•"/>
      <w:lvlJc w:val="left"/>
      <w:pPr>
        <w:tabs>
          <w:tab w:val="num" w:pos="3600"/>
        </w:tabs>
        <w:ind w:left="3600" w:hanging="360"/>
      </w:pPr>
      <w:rPr>
        <w:rFonts w:ascii="Times New Roman" w:hAnsi="Times New Roman" w:hint="default"/>
      </w:rPr>
    </w:lvl>
    <w:lvl w:ilvl="5" w:tplc="71B0C560" w:tentative="1">
      <w:start w:val="1"/>
      <w:numFmt w:val="bullet"/>
      <w:lvlText w:val="•"/>
      <w:lvlJc w:val="left"/>
      <w:pPr>
        <w:tabs>
          <w:tab w:val="num" w:pos="4320"/>
        </w:tabs>
        <w:ind w:left="4320" w:hanging="360"/>
      </w:pPr>
      <w:rPr>
        <w:rFonts w:ascii="Times New Roman" w:hAnsi="Times New Roman" w:hint="default"/>
      </w:rPr>
    </w:lvl>
    <w:lvl w:ilvl="6" w:tplc="8662D97C" w:tentative="1">
      <w:start w:val="1"/>
      <w:numFmt w:val="bullet"/>
      <w:lvlText w:val="•"/>
      <w:lvlJc w:val="left"/>
      <w:pPr>
        <w:tabs>
          <w:tab w:val="num" w:pos="5040"/>
        </w:tabs>
        <w:ind w:left="5040" w:hanging="360"/>
      </w:pPr>
      <w:rPr>
        <w:rFonts w:ascii="Times New Roman" w:hAnsi="Times New Roman" w:hint="default"/>
      </w:rPr>
    </w:lvl>
    <w:lvl w:ilvl="7" w:tplc="FDC407C0" w:tentative="1">
      <w:start w:val="1"/>
      <w:numFmt w:val="bullet"/>
      <w:lvlText w:val="•"/>
      <w:lvlJc w:val="left"/>
      <w:pPr>
        <w:tabs>
          <w:tab w:val="num" w:pos="5760"/>
        </w:tabs>
        <w:ind w:left="5760" w:hanging="360"/>
      </w:pPr>
      <w:rPr>
        <w:rFonts w:ascii="Times New Roman" w:hAnsi="Times New Roman" w:hint="default"/>
      </w:rPr>
    </w:lvl>
    <w:lvl w:ilvl="8" w:tplc="CD6065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69A14F7"/>
    <w:multiLevelType w:val="hybridMultilevel"/>
    <w:tmpl w:val="D67CE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FE166A"/>
    <w:multiLevelType w:val="hybridMultilevel"/>
    <w:tmpl w:val="2A42B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1F0C38"/>
    <w:multiLevelType w:val="hybridMultilevel"/>
    <w:tmpl w:val="D81E8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8B2F76"/>
    <w:multiLevelType w:val="hybridMultilevel"/>
    <w:tmpl w:val="35BA8CA2"/>
    <w:lvl w:ilvl="0" w:tplc="C480E8B6">
      <w:start w:val="1"/>
      <w:numFmt w:val="upperLetter"/>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57F10BA3"/>
    <w:multiLevelType w:val="hybridMultilevel"/>
    <w:tmpl w:val="2A80E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433"/>
    <w:rsid w:val="00003B6E"/>
    <w:rsid w:val="0001211F"/>
    <w:rsid w:val="000F10C2"/>
    <w:rsid w:val="00121433"/>
    <w:rsid w:val="00121479"/>
    <w:rsid w:val="00125348"/>
    <w:rsid w:val="001807D5"/>
    <w:rsid w:val="00245D3C"/>
    <w:rsid w:val="002621E8"/>
    <w:rsid w:val="002B4086"/>
    <w:rsid w:val="003B6366"/>
    <w:rsid w:val="003D22F3"/>
    <w:rsid w:val="00402FB8"/>
    <w:rsid w:val="004373B2"/>
    <w:rsid w:val="0045471E"/>
    <w:rsid w:val="00493E33"/>
    <w:rsid w:val="004C5425"/>
    <w:rsid w:val="004C783B"/>
    <w:rsid w:val="00511320"/>
    <w:rsid w:val="005169A7"/>
    <w:rsid w:val="00555909"/>
    <w:rsid w:val="005F381E"/>
    <w:rsid w:val="00666046"/>
    <w:rsid w:val="006B0028"/>
    <w:rsid w:val="00767221"/>
    <w:rsid w:val="0078325E"/>
    <w:rsid w:val="007869B5"/>
    <w:rsid w:val="007D141A"/>
    <w:rsid w:val="007E0355"/>
    <w:rsid w:val="00870362"/>
    <w:rsid w:val="008A60CF"/>
    <w:rsid w:val="00921B92"/>
    <w:rsid w:val="009267D4"/>
    <w:rsid w:val="00935E2D"/>
    <w:rsid w:val="00944AF4"/>
    <w:rsid w:val="00947F9B"/>
    <w:rsid w:val="00955CAC"/>
    <w:rsid w:val="00961F28"/>
    <w:rsid w:val="009B08BC"/>
    <w:rsid w:val="00A175B1"/>
    <w:rsid w:val="00A46DCA"/>
    <w:rsid w:val="00A8194F"/>
    <w:rsid w:val="00A86FF4"/>
    <w:rsid w:val="00AC3F0E"/>
    <w:rsid w:val="00B6027F"/>
    <w:rsid w:val="00B75363"/>
    <w:rsid w:val="00B956CE"/>
    <w:rsid w:val="00C11DD3"/>
    <w:rsid w:val="00C47B40"/>
    <w:rsid w:val="00C77B32"/>
    <w:rsid w:val="00C86496"/>
    <w:rsid w:val="00C9402E"/>
    <w:rsid w:val="00D019C4"/>
    <w:rsid w:val="00D52FEA"/>
    <w:rsid w:val="00E575FD"/>
    <w:rsid w:val="00EE74BB"/>
    <w:rsid w:val="00EF42FB"/>
    <w:rsid w:val="00F1549A"/>
    <w:rsid w:val="00F22014"/>
    <w:rsid w:val="00F62856"/>
    <w:rsid w:val="00F82A30"/>
    <w:rsid w:val="00F92077"/>
    <w:rsid w:val="00FF3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9A51E"/>
  <w15:docId w15:val="{50ACFE4D-3546-4D2E-BD89-1DFC9DB5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D141A"/>
    <w:pPr>
      <w:overflowPunct w:val="0"/>
      <w:autoSpaceDE w:val="0"/>
      <w:autoSpaceDN w:val="0"/>
      <w:adjustRightInd w:val="0"/>
      <w:textAlignment w:val="baseline"/>
    </w:pPr>
  </w:style>
  <w:style w:type="paragraph" w:styleId="Titolo1">
    <w:name w:val="heading 1"/>
    <w:basedOn w:val="Normale"/>
    <w:next w:val="Normale"/>
    <w:qFormat/>
    <w:rsid w:val="005169A7"/>
    <w:pPr>
      <w:keepNext/>
      <w:spacing w:before="240" w:after="60"/>
      <w:outlineLvl w:val="0"/>
    </w:pPr>
    <w:rPr>
      <w:rFonts w:ascii="Arial" w:hAnsi="Arial" w:cs="Arial"/>
      <w:b/>
      <w:bCs/>
      <w:kern w:val="32"/>
      <w:sz w:val="32"/>
      <w:szCs w:val="32"/>
    </w:rPr>
  </w:style>
  <w:style w:type="paragraph" w:styleId="Titolo3">
    <w:name w:val="heading 3"/>
    <w:basedOn w:val="Normale"/>
    <w:next w:val="Normale"/>
    <w:qFormat/>
    <w:rsid w:val="007D141A"/>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D141A"/>
    <w:pPr>
      <w:tabs>
        <w:tab w:val="center" w:pos="4819"/>
        <w:tab w:val="right" w:pos="9638"/>
      </w:tabs>
    </w:pPr>
  </w:style>
  <w:style w:type="character" w:styleId="Rimandonotaapidipagina">
    <w:name w:val="footnote reference"/>
    <w:semiHidden/>
    <w:rsid w:val="007D141A"/>
    <w:rPr>
      <w:vertAlign w:val="superscript"/>
    </w:rPr>
  </w:style>
  <w:style w:type="paragraph" w:customStyle="1" w:styleId="t3">
    <w:name w:val="t3"/>
    <w:basedOn w:val="Titolo3"/>
    <w:next w:val="Normale"/>
    <w:rsid w:val="007D141A"/>
    <w:pPr>
      <w:spacing w:before="360" w:after="360"/>
      <w:outlineLvl w:val="9"/>
    </w:pPr>
    <w:rPr>
      <w:rFonts w:ascii="Garamond" w:hAnsi="Garamond" w:cs="Times New Roman"/>
      <w:bCs w:val="0"/>
      <w:sz w:val="24"/>
      <w:szCs w:val="20"/>
    </w:rPr>
  </w:style>
  <w:style w:type="paragraph" w:styleId="Intestazione">
    <w:name w:val="header"/>
    <w:basedOn w:val="Normale"/>
    <w:rsid w:val="00B6027F"/>
    <w:pPr>
      <w:tabs>
        <w:tab w:val="center" w:pos="4819"/>
        <w:tab w:val="right" w:pos="9638"/>
      </w:tabs>
    </w:pPr>
  </w:style>
  <w:style w:type="character" w:styleId="Numeropagina">
    <w:name w:val="page number"/>
    <w:basedOn w:val="Carpredefinitoparagrafo"/>
    <w:rsid w:val="00B6027F"/>
  </w:style>
  <w:style w:type="paragraph" w:styleId="Paragrafoelenco">
    <w:name w:val="List Paragraph"/>
    <w:basedOn w:val="Normale"/>
    <w:uiPriority w:val="34"/>
    <w:qFormat/>
    <w:rsid w:val="006B0028"/>
    <w:pPr>
      <w:ind w:left="708"/>
    </w:pPr>
  </w:style>
  <w:style w:type="character" w:styleId="Collegamentoipertestuale">
    <w:name w:val="Hyperlink"/>
    <w:basedOn w:val="Carpredefinitoparagrafo"/>
    <w:uiPriority w:val="99"/>
    <w:unhideWhenUsed/>
    <w:rsid w:val="0045471E"/>
    <w:rPr>
      <w:color w:val="0000FF"/>
      <w:u w:val="single"/>
    </w:rPr>
  </w:style>
  <w:style w:type="character" w:styleId="Menzionenonrisolta">
    <w:name w:val="Unresolved Mention"/>
    <w:basedOn w:val="Carpredefinitoparagrafo"/>
    <w:uiPriority w:val="99"/>
    <w:semiHidden/>
    <w:unhideWhenUsed/>
    <w:rsid w:val="00D52FEA"/>
    <w:rPr>
      <w:color w:val="605E5C"/>
      <w:shd w:val="clear" w:color="auto" w:fill="E1DFDD"/>
    </w:rPr>
  </w:style>
  <w:style w:type="table" w:styleId="Grigliatabella">
    <w:name w:val="Table Grid"/>
    <w:basedOn w:val="Tabellanormale"/>
    <w:rsid w:val="00D5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138082">
      <w:bodyDiv w:val="1"/>
      <w:marLeft w:val="0"/>
      <w:marRight w:val="0"/>
      <w:marTop w:val="0"/>
      <w:marBottom w:val="0"/>
      <w:divBdr>
        <w:top w:val="none" w:sz="0" w:space="0" w:color="auto"/>
        <w:left w:val="none" w:sz="0" w:space="0" w:color="auto"/>
        <w:bottom w:val="none" w:sz="0" w:space="0" w:color="auto"/>
        <w:right w:val="none" w:sz="0" w:space="0" w:color="auto"/>
      </w:divBdr>
      <w:divsChild>
        <w:div w:id="1369909161">
          <w:marLeft w:val="547"/>
          <w:marRight w:val="0"/>
          <w:marTop w:val="134"/>
          <w:marBottom w:val="0"/>
          <w:divBdr>
            <w:top w:val="none" w:sz="0" w:space="0" w:color="auto"/>
            <w:left w:val="none" w:sz="0" w:space="0" w:color="auto"/>
            <w:bottom w:val="none" w:sz="0" w:space="0" w:color="auto"/>
            <w:right w:val="none" w:sz="0" w:space="0" w:color="auto"/>
          </w:divBdr>
        </w:div>
        <w:div w:id="2073040798">
          <w:marLeft w:val="547"/>
          <w:marRight w:val="0"/>
          <w:marTop w:val="134"/>
          <w:marBottom w:val="0"/>
          <w:divBdr>
            <w:top w:val="none" w:sz="0" w:space="0" w:color="auto"/>
            <w:left w:val="none" w:sz="0" w:space="0" w:color="auto"/>
            <w:bottom w:val="none" w:sz="0" w:space="0" w:color="auto"/>
            <w:right w:val="none" w:sz="0" w:space="0" w:color="auto"/>
          </w:divBdr>
        </w:div>
        <w:div w:id="713969343">
          <w:marLeft w:val="1166"/>
          <w:marRight w:val="0"/>
          <w:marTop w:val="115"/>
          <w:marBottom w:val="0"/>
          <w:divBdr>
            <w:top w:val="none" w:sz="0" w:space="0" w:color="auto"/>
            <w:left w:val="none" w:sz="0" w:space="0" w:color="auto"/>
            <w:bottom w:val="none" w:sz="0" w:space="0" w:color="auto"/>
            <w:right w:val="none" w:sz="0" w:space="0" w:color="auto"/>
          </w:divBdr>
        </w:div>
        <w:div w:id="1011681126">
          <w:marLeft w:val="1166"/>
          <w:marRight w:val="0"/>
          <w:marTop w:val="115"/>
          <w:marBottom w:val="0"/>
          <w:divBdr>
            <w:top w:val="none" w:sz="0" w:space="0" w:color="auto"/>
            <w:left w:val="none" w:sz="0" w:space="0" w:color="auto"/>
            <w:bottom w:val="none" w:sz="0" w:space="0" w:color="auto"/>
            <w:right w:val="none" w:sz="0" w:space="0" w:color="auto"/>
          </w:divBdr>
        </w:div>
        <w:div w:id="98265693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2.units.it/pluginfile.php/369819/mod_resource/content/0/C_17_dataset_18_0_upFile.csv"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ati.salute.gov.it/dati/documenti/Dataset-PostiLettoStrutturaOspedaliera.pdf" TargetMode="External"/><Relationship Id="rId17" Type="http://schemas.openxmlformats.org/officeDocument/2006/relationships/hyperlink" Target="https://www.rivaluta.it/serie-inflazione-media.asp"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alute.gov.it/portale/temi/p2_6.jsp?lingua=italiano&amp;id=4752&amp;area=programmazioneSanitariaLea&amp;menu=dati"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5372-8DB2-4F8C-8EE7-64C33803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812</Words>
  <Characters>4633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sbroiavacca@dicamp.univ.trieste.it</dc:creator>
  <cp:lastModifiedBy>Federico Boni</cp:lastModifiedBy>
  <cp:revision>15</cp:revision>
  <dcterms:created xsi:type="dcterms:W3CDTF">2017-11-25T15:41:00Z</dcterms:created>
  <dcterms:modified xsi:type="dcterms:W3CDTF">2020-12-20T14:35:00Z</dcterms:modified>
</cp:coreProperties>
</file>