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B1F2" w14:textId="77777777" w:rsidR="00A46DCA" w:rsidRPr="00A46DCA" w:rsidRDefault="00A46DCA" w:rsidP="00A46DCA">
      <w:pPr>
        <w:jc w:val="both"/>
        <w:rPr>
          <w:b/>
          <w:bCs/>
          <w:color w:val="000000"/>
          <w:sz w:val="24"/>
        </w:rPr>
      </w:pPr>
      <w:r w:rsidRPr="00A46DCA">
        <w:rPr>
          <w:b/>
          <w:bCs/>
          <w:color w:val="000000"/>
          <w:sz w:val="24"/>
        </w:rPr>
        <w:t xml:space="preserve">ESERCITAZIONE Analisi </w:t>
      </w:r>
      <w:r w:rsidR="00C11DD3">
        <w:rPr>
          <w:b/>
          <w:bCs/>
          <w:color w:val="000000"/>
          <w:sz w:val="24"/>
        </w:rPr>
        <w:t xml:space="preserve">dei dati </w:t>
      </w:r>
      <w:r w:rsidRPr="00A46DCA">
        <w:rPr>
          <w:b/>
          <w:bCs/>
          <w:color w:val="000000"/>
          <w:sz w:val="24"/>
        </w:rPr>
        <w:t xml:space="preserve">e </w:t>
      </w:r>
      <w:r>
        <w:rPr>
          <w:b/>
          <w:bCs/>
          <w:color w:val="000000"/>
          <w:sz w:val="24"/>
        </w:rPr>
        <w:t>rap</w:t>
      </w:r>
      <w:r w:rsidRPr="00A46DCA">
        <w:rPr>
          <w:b/>
          <w:bCs/>
          <w:color w:val="000000"/>
          <w:sz w:val="24"/>
        </w:rPr>
        <w:t>presentazione delle informazioni</w:t>
      </w:r>
    </w:p>
    <w:p w14:paraId="010C7D1D" w14:textId="77777777" w:rsidR="00A46DCA" w:rsidRDefault="00A46DCA" w:rsidP="005169A7">
      <w:pPr>
        <w:jc w:val="both"/>
        <w:rPr>
          <w:b/>
          <w:color w:val="000000"/>
          <w:sz w:val="24"/>
        </w:rPr>
      </w:pPr>
    </w:p>
    <w:p w14:paraId="57288019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47C7329F" w14:textId="7B144970" w:rsidR="008A60CF" w:rsidRDefault="008A60CF" w:rsidP="005169A7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Dati scelti per l’analisi:</w:t>
      </w:r>
      <w:r w:rsidR="00CC7716">
        <w:rPr>
          <w:b/>
          <w:color w:val="000000"/>
          <w:sz w:val="24"/>
        </w:rPr>
        <w:t xml:space="preserve"> </w:t>
      </w:r>
      <w:r w:rsidR="00CC7716" w:rsidRPr="00CC7716">
        <w:rPr>
          <w:bCs/>
          <w:color w:val="000000"/>
          <w:sz w:val="24"/>
        </w:rPr>
        <w:t>World</w:t>
      </w:r>
      <w:r w:rsidR="003D44C6">
        <w:rPr>
          <w:bCs/>
          <w:color w:val="000000"/>
          <w:sz w:val="24"/>
        </w:rPr>
        <w:t xml:space="preserve"> </w:t>
      </w:r>
      <w:r w:rsidR="00CC7716" w:rsidRPr="00CC7716">
        <w:rPr>
          <w:bCs/>
          <w:color w:val="000000"/>
          <w:sz w:val="24"/>
        </w:rPr>
        <w:t>Bank</w:t>
      </w:r>
      <w:r w:rsidR="003D44C6">
        <w:rPr>
          <w:bCs/>
          <w:color w:val="000000"/>
          <w:sz w:val="24"/>
        </w:rPr>
        <w:t xml:space="preserve"> </w:t>
      </w:r>
      <w:r w:rsidR="00CC7716" w:rsidRPr="00CC7716">
        <w:rPr>
          <w:bCs/>
          <w:color w:val="000000"/>
          <w:sz w:val="24"/>
        </w:rPr>
        <w:t>CO2</w:t>
      </w:r>
    </w:p>
    <w:p w14:paraId="3FEDE683" w14:textId="77777777" w:rsidR="00A46DCA" w:rsidRDefault="00A46DCA" w:rsidP="005169A7">
      <w:pPr>
        <w:jc w:val="both"/>
        <w:rPr>
          <w:b/>
          <w:color w:val="000000"/>
          <w:sz w:val="24"/>
        </w:rPr>
      </w:pPr>
    </w:p>
    <w:p w14:paraId="24B106E2" w14:textId="77777777" w:rsidR="00C11DD3" w:rsidRPr="00C11DD3" w:rsidRDefault="00C11DD3" w:rsidP="00C11DD3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lang w:eastAsia="en-US"/>
        </w:rPr>
      </w:pPr>
      <w:r w:rsidRPr="00C11DD3">
        <w:rPr>
          <w:b/>
          <w:color w:val="000000"/>
          <w:sz w:val="24"/>
          <w:lang w:eastAsia="en-US"/>
        </w:rPr>
        <w:t>Prima Parte</w:t>
      </w:r>
    </w:p>
    <w:p w14:paraId="3661D708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i/>
          <w:iCs/>
          <w:color w:val="000000"/>
          <w:sz w:val="24"/>
          <w:lang w:eastAsia="en-US"/>
        </w:rPr>
      </w:pPr>
      <w:r w:rsidRPr="00C11DD3">
        <w:rPr>
          <w:b/>
          <w:bCs/>
          <w:i/>
          <w:iCs/>
          <w:color w:val="000000"/>
          <w:sz w:val="24"/>
          <w:lang w:eastAsia="en-US"/>
        </w:rPr>
        <w:t>Obiettivo</w:t>
      </w:r>
    </w:p>
    <w:p w14:paraId="628319F5" w14:textId="77777777" w:rsidR="00C11DD3" w:rsidRPr="00C11DD3" w:rsidRDefault="00C11DD3" w:rsidP="00C11DD3">
      <w:pPr>
        <w:overflowPunct/>
        <w:autoSpaceDE/>
        <w:autoSpaceDN/>
        <w:adjustRightInd/>
        <w:jc w:val="both"/>
        <w:textAlignment w:val="auto"/>
        <w:rPr>
          <w:i/>
          <w:color w:val="000000"/>
          <w:sz w:val="24"/>
          <w:lang w:eastAsia="en-US"/>
        </w:rPr>
      </w:pPr>
      <w:r w:rsidRPr="00C11DD3">
        <w:rPr>
          <w:i/>
          <w:color w:val="000000"/>
          <w:sz w:val="24"/>
          <w:lang w:eastAsia="en-US"/>
        </w:rPr>
        <w:t>Conoscere i dati a disposizione, effettuare un’analisi generale, individuare caratteristiche e fenomeni</w:t>
      </w:r>
    </w:p>
    <w:p w14:paraId="5A87B3DA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230BA8F5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115D9506" w14:textId="50B71BAD" w:rsidR="00C11DD3" w:rsidRDefault="00CC7716" w:rsidP="005169A7">
      <w:pPr>
        <w:jc w:val="both"/>
        <w:rPr>
          <w:bCs/>
          <w:color w:val="000000"/>
          <w:sz w:val="24"/>
        </w:rPr>
      </w:pPr>
      <w:r w:rsidRPr="00CC7716">
        <w:rPr>
          <w:bCs/>
          <w:color w:val="000000"/>
          <w:sz w:val="24"/>
        </w:rPr>
        <w:t xml:space="preserve">I dati presenti nel dataset World Bank CO2 </w:t>
      </w:r>
      <w:r>
        <w:rPr>
          <w:bCs/>
          <w:color w:val="000000"/>
          <w:sz w:val="24"/>
        </w:rPr>
        <w:t xml:space="preserve">rappresentano le emissioni di CO2 totali e pro-capite per ogni singolo stato dal 1960 al 2011 e sono espresse rispettivamente in chilotonnellate (kT) e </w:t>
      </w:r>
      <w:r w:rsidR="006D1B2F">
        <w:rPr>
          <w:bCs/>
          <w:color w:val="000000"/>
          <w:sz w:val="24"/>
        </w:rPr>
        <w:t>in tonnellate metriche (</w:t>
      </w:r>
      <w:proofErr w:type="spellStart"/>
      <w:r w:rsidR="006D1B2F">
        <w:rPr>
          <w:bCs/>
          <w:color w:val="000000"/>
          <w:sz w:val="24"/>
        </w:rPr>
        <w:t>metric</w:t>
      </w:r>
      <w:proofErr w:type="spellEnd"/>
      <w:r w:rsidR="006D1B2F">
        <w:rPr>
          <w:bCs/>
          <w:color w:val="000000"/>
          <w:sz w:val="24"/>
        </w:rPr>
        <w:t xml:space="preserve"> tons)</w:t>
      </w:r>
    </w:p>
    <w:p w14:paraId="1BAD9DA2" w14:textId="6E8504E6" w:rsidR="006D1B2F" w:rsidRDefault="006D1B2F" w:rsidP="005169A7">
      <w:pPr>
        <w:jc w:val="both"/>
        <w:rPr>
          <w:bCs/>
          <w:color w:val="000000"/>
          <w:sz w:val="24"/>
        </w:rPr>
      </w:pPr>
    </w:p>
    <w:p w14:paraId="0019DC7A" w14:textId="0D26B6A8" w:rsidR="006D1B2F" w:rsidRDefault="006D1B2F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Analizzando i dati si nota subito l’andamento crescente delle emissioni totali a livello mondo.</w:t>
      </w:r>
    </w:p>
    <w:p w14:paraId="77750A6E" w14:textId="77777777" w:rsidR="006D1B2F" w:rsidRDefault="006D1B2F" w:rsidP="005169A7">
      <w:pPr>
        <w:jc w:val="both"/>
        <w:rPr>
          <w:bCs/>
          <w:color w:val="000000"/>
          <w:sz w:val="24"/>
        </w:rPr>
      </w:pPr>
    </w:p>
    <w:p w14:paraId="70579655" w14:textId="601E19AA" w:rsidR="006D1B2F" w:rsidRDefault="006D1B2F" w:rsidP="005169A7">
      <w:pPr>
        <w:jc w:val="both"/>
        <w:rPr>
          <w:bCs/>
          <w:color w:val="000000"/>
          <w:sz w:val="24"/>
        </w:rPr>
      </w:pPr>
      <w:r>
        <w:rPr>
          <w:bCs/>
          <w:noProof/>
          <w:color w:val="000000"/>
          <w:sz w:val="24"/>
        </w:rPr>
        <w:drawing>
          <wp:inline distT="0" distB="0" distL="0" distR="0" wp14:anchorId="09730D1B" wp14:editId="36AF1E01">
            <wp:extent cx="5478780" cy="2949917"/>
            <wp:effectExtent l="0" t="0" r="7620" b="317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lisi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701" cy="297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CEBC" w14:textId="037BB437" w:rsidR="00C11DD3" w:rsidRDefault="006D1B2F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La linea di tendenza che rappresenta meglio i dati è polinomiale</w:t>
      </w:r>
      <w:r w:rsidR="00BC678C">
        <w:rPr>
          <w:bCs/>
          <w:color w:val="000000"/>
          <w:sz w:val="24"/>
        </w:rPr>
        <w:t xml:space="preserve"> in quanto si denota un aumento nella velocità di emissioni negli ultimi anni.</w:t>
      </w:r>
    </w:p>
    <w:p w14:paraId="3E3DFD7A" w14:textId="7E8BF89F" w:rsidR="00C11DD3" w:rsidRDefault="00C11DD3" w:rsidP="005169A7">
      <w:pPr>
        <w:jc w:val="both"/>
        <w:rPr>
          <w:bCs/>
          <w:color w:val="000000"/>
          <w:sz w:val="24"/>
        </w:rPr>
      </w:pPr>
    </w:p>
    <w:p w14:paraId="5ACDE991" w14:textId="2886389E" w:rsidR="00BC678C" w:rsidRDefault="00BC678C" w:rsidP="005169A7">
      <w:pPr>
        <w:jc w:val="both"/>
        <w:rPr>
          <w:bCs/>
          <w:color w:val="000000"/>
          <w:sz w:val="24"/>
        </w:rPr>
      </w:pPr>
    </w:p>
    <w:p w14:paraId="4036D02D" w14:textId="13D971D8" w:rsidR="00BC678C" w:rsidRDefault="00BC678C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Osservando le emissioni totali prodotte dai singoli stati </w:t>
      </w:r>
      <w:r w:rsidR="003D44C6">
        <w:rPr>
          <w:bCs/>
          <w:color w:val="000000"/>
          <w:sz w:val="24"/>
        </w:rPr>
        <w:t>emerge</w:t>
      </w:r>
      <w:r>
        <w:rPr>
          <w:bCs/>
          <w:color w:val="000000"/>
          <w:sz w:val="24"/>
        </w:rPr>
        <w:t xml:space="preserve"> che i primi produttori di CO2 sono gli Stati Uniti d’America </w:t>
      </w:r>
      <w:r w:rsidR="00802237">
        <w:rPr>
          <w:bCs/>
          <w:color w:val="000000"/>
          <w:sz w:val="24"/>
        </w:rPr>
        <w:t xml:space="preserve">con 244 milioni di kT </w:t>
      </w:r>
      <w:r>
        <w:rPr>
          <w:bCs/>
          <w:color w:val="000000"/>
          <w:sz w:val="24"/>
        </w:rPr>
        <w:t>seguiti dalla Cina con</w:t>
      </w:r>
      <w:r w:rsidR="00802237">
        <w:rPr>
          <w:bCs/>
          <w:color w:val="000000"/>
          <w:sz w:val="24"/>
        </w:rPr>
        <w:t xml:space="preserve"> 137 milioni di kT di CO2.</w:t>
      </w:r>
    </w:p>
    <w:p w14:paraId="5BB29518" w14:textId="77777777" w:rsidR="00802237" w:rsidRDefault="00802237" w:rsidP="005169A7">
      <w:pPr>
        <w:jc w:val="both"/>
        <w:rPr>
          <w:bCs/>
          <w:color w:val="000000"/>
          <w:sz w:val="24"/>
        </w:rPr>
      </w:pPr>
    </w:p>
    <w:p w14:paraId="06E383A8" w14:textId="55F90887" w:rsidR="00BC678C" w:rsidRDefault="00BC678C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Considerando che non tu</w:t>
      </w:r>
      <w:r w:rsidR="00802237">
        <w:rPr>
          <w:bCs/>
          <w:color w:val="000000"/>
          <w:sz w:val="24"/>
        </w:rPr>
        <w:t xml:space="preserve">tti i dati per ogni stato sono stati rilevati, lo stato con minori emissioni è il </w:t>
      </w:r>
      <w:r w:rsidR="00802237" w:rsidRPr="00802237">
        <w:rPr>
          <w:bCs/>
          <w:color w:val="000000"/>
          <w:sz w:val="24"/>
        </w:rPr>
        <w:t>Liechtenstein</w:t>
      </w:r>
      <w:r w:rsidR="00802237">
        <w:rPr>
          <w:bCs/>
          <w:color w:val="000000"/>
          <w:sz w:val="24"/>
        </w:rPr>
        <w:t xml:space="preserve"> con 304 kT.</w:t>
      </w:r>
    </w:p>
    <w:p w14:paraId="4DC8F949" w14:textId="321041FB" w:rsidR="00802237" w:rsidRDefault="00802237" w:rsidP="005169A7">
      <w:pPr>
        <w:jc w:val="both"/>
        <w:rPr>
          <w:bCs/>
          <w:color w:val="000000"/>
          <w:sz w:val="24"/>
        </w:rPr>
      </w:pPr>
    </w:p>
    <w:p w14:paraId="34C01991" w14:textId="7E414F7E" w:rsidR="00802237" w:rsidRPr="00CC7716" w:rsidRDefault="00802237" w:rsidP="005169A7">
      <w:pPr>
        <w:jc w:val="both"/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lastRenderedPageBreak/>
        <w:drawing>
          <wp:inline distT="0" distB="0" distL="0" distR="0" wp14:anchorId="2A937EB9" wp14:editId="507B5BC2">
            <wp:extent cx="5486400" cy="295783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is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21738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7BB1C0BE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6D3C2D89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38ABCBFE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31BDA66B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53A613DD" w14:textId="77777777" w:rsidR="00C11DD3" w:rsidRPr="00CC7716" w:rsidRDefault="00C11DD3" w:rsidP="005169A7">
      <w:pPr>
        <w:jc w:val="both"/>
        <w:rPr>
          <w:b/>
          <w:color w:val="000000"/>
          <w:sz w:val="24"/>
        </w:rPr>
      </w:pPr>
    </w:p>
    <w:p w14:paraId="2554D995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color w:val="000000"/>
          <w:sz w:val="24"/>
          <w:lang w:eastAsia="en-US"/>
        </w:rPr>
      </w:pPr>
      <w:r w:rsidRPr="00C11DD3">
        <w:rPr>
          <w:b/>
          <w:bCs/>
          <w:color w:val="000000"/>
          <w:sz w:val="24"/>
          <w:lang w:eastAsia="en-US"/>
        </w:rPr>
        <w:t>Seconda Parte</w:t>
      </w:r>
    </w:p>
    <w:p w14:paraId="432BE9DE" w14:textId="77777777" w:rsidR="00C11DD3" w:rsidRPr="00C11DD3" w:rsidRDefault="00C11DD3" w:rsidP="00C11DD3">
      <w:pPr>
        <w:keepNext/>
        <w:overflowPunct/>
        <w:autoSpaceDE/>
        <w:autoSpaceDN/>
        <w:adjustRightInd/>
        <w:jc w:val="both"/>
        <w:textAlignment w:val="auto"/>
        <w:outlineLvl w:val="0"/>
        <w:rPr>
          <w:b/>
          <w:bCs/>
          <w:i/>
          <w:iCs/>
          <w:color w:val="000000"/>
          <w:sz w:val="24"/>
          <w:lang w:eastAsia="en-US"/>
        </w:rPr>
      </w:pPr>
      <w:r w:rsidRPr="00C11DD3">
        <w:rPr>
          <w:b/>
          <w:bCs/>
          <w:i/>
          <w:iCs/>
          <w:color w:val="000000"/>
          <w:sz w:val="24"/>
          <w:lang w:eastAsia="en-US"/>
        </w:rPr>
        <w:t>Obiettivo</w:t>
      </w:r>
    </w:p>
    <w:p w14:paraId="06B7C118" w14:textId="77777777" w:rsidR="00C11DD3" w:rsidRPr="00C11DD3" w:rsidRDefault="00C11DD3" w:rsidP="00C11DD3">
      <w:pPr>
        <w:overflowPunct/>
        <w:autoSpaceDE/>
        <w:autoSpaceDN/>
        <w:adjustRightInd/>
        <w:textAlignment w:val="auto"/>
        <w:rPr>
          <w:i/>
          <w:color w:val="000000"/>
          <w:sz w:val="24"/>
          <w:lang w:eastAsia="en-US"/>
        </w:rPr>
      </w:pPr>
      <w:bookmarkStart w:id="0" w:name="_Hlk57801642"/>
      <w:r w:rsidRPr="00C11DD3">
        <w:rPr>
          <w:i/>
          <w:color w:val="000000"/>
          <w:sz w:val="24"/>
          <w:lang w:eastAsia="en-US"/>
        </w:rPr>
        <w:t>Completare l’analisi dei dati e produrre alcune tabelle e grafici che “portino alla luce” particolari andamenti o situazioni (completare sempre con titolo e sottotitolo esplicativo).</w:t>
      </w:r>
    </w:p>
    <w:bookmarkEnd w:id="0"/>
    <w:p w14:paraId="52776838" w14:textId="77777777" w:rsidR="00C11DD3" w:rsidRDefault="00C11DD3" w:rsidP="005169A7">
      <w:pPr>
        <w:jc w:val="both"/>
        <w:rPr>
          <w:b/>
          <w:color w:val="000000"/>
          <w:sz w:val="24"/>
        </w:rPr>
      </w:pPr>
    </w:p>
    <w:p w14:paraId="49E61684" w14:textId="0756CB27" w:rsidR="00A86FF4" w:rsidRDefault="00A86FF4" w:rsidP="005169A7">
      <w:pPr>
        <w:jc w:val="both"/>
        <w:rPr>
          <w:i/>
          <w:color w:val="000000"/>
          <w:sz w:val="24"/>
        </w:rPr>
      </w:pPr>
    </w:p>
    <w:p w14:paraId="27BC43D4" w14:textId="67326BE5" w:rsidR="00F62476" w:rsidRDefault="00F62476" w:rsidP="005169A7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Analizzando più nello specifico l’andamento nella produzione di CO2 nel tempo, dal 1960 al 2012, per ogni singolo stato appare chiaro l’incremento </w:t>
      </w:r>
      <w:r w:rsidR="00237991">
        <w:rPr>
          <w:iCs/>
          <w:color w:val="000000"/>
          <w:sz w:val="24"/>
        </w:rPr>
        <w:t xml:space="preserve">delle </w:t>
      </w:r>
      <w:r>
        <w:rPr>
          <w:iCs/>
          <w:color w:val="000000"/>
          <w:sz w:val="24"/>
        </w:rPr>
        <w:t>emissioni da parte della Cina dalla fine degli anni 70’, poi dal 2000 la velocità di produzione aumenta notevolmente fino a diventare dal 2005 il primo produttore al mondo di CO2 superando gli Stati Uniti e continuando a crescere molto velocemente.</w:t>
      </w:r>
    </w:p>
    <w:p w14:paraId="140CA169" w14:textId="4398F7EF" w:rsidR="00F62476" w:rsidRDefault="00F62476" w:rsidP="005169A7">
      <w:pPr>
        <w:jc w:val="both"/>
        <w:rPr>
          <w:iCs/>
          <w:color w:val="000000"/>
          <w:sz w:val="24"/>
        </w:rPr>
      </w:pPr>
    </w:p>
    <w:p w14:paraId="5E6C6DE7" w14:textId="5535DB6D" w:rsidR="00F62476" w:rsidRDefault="00F62476" w:rsidP="005169A7">
      <w:pPr>
        <w:jc w:val="both"/>
        <w:rPr>
          <w:iCs/>
          <w:color w:val="000000"/>
          <w:sz w:val="24"/>
        </w:rPr>
      </w:pPr>
      <w:r>
        <w:rPr>
          <w:iCs/>
          <w:noProof/>
          <w:color w:val="000000"/>
          <w:sz w:val="24"/>
        </w:rPr>
        <w:lastRenderedPageBreak/>
        <w:drawing>
          <wp:inline distT="0" distB="0" distL="0" distR="0" wp14:anchorId="0BA07E3B" wp14:editId="261D1811">
            <wp:extent cx="5486400" cy="3423285"/>
            <wp:effectExtent l="0" t="0" r="0" b="5715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lisi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BFA4" w14:textId="5AFB4E0A" w:rsidR="00F62476" w:rsidRDefault="00F62476" w:rsidP="005169A7">
      <w:pPr>
        <w:jc w:val="both"/>
        <w:rPr>
          <w:iCs/>
          <w:color w:val="000000"/>
          <w:sz w:val="24"/>
        </w:rPr>
      </w:pPr>
    </w:p>
    <w:p w14:paraId="6F34BD0A" w14:textId="011CBF6C" w:rsidR="003F4BF1" w:rsidRDefault="00F62476" w:rsidP="005169A7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</w:rPr>
        <w:t>Dal grafico seguente</w:t>
      </w:r>
      <w:r w:rsidR="00237991">
        <w:rPr>
          <w:iCs/>
          <w:color w:val="000000"/>
          <w:sz w:val="24"/>
        </w:rPr>
        <w:t>,</w:t>
      </w:r>
      <w:r>
        <w:rPr>
          <w:iCs/>
          <w:color w:val="000000"/>
          <w:sz w:val="24"/>
        </w:rPr>
        <w:t xml:space="preserve"> si</w:t>
      </w:r>
      <w:r w:rsidR="00237991">
        <w:rPr>
          <w:iCs/>
          <w:color w:val="000000"/>
          <w:sz w:val="24"/>
        </w:rPr>
        <w:t xml:space="preserve"> può </w:t>
      </w:r>
      <w:r w:rsidR="003F4BF1">
        <w:rPr>
          <w:iCs/>
          <w:color w:val="000000"/>
          <w:sz w:val="24"/>
        </w:rPr>
        <w:t>evidenzia</w:t>
      </w:r>
      <w:r w:rsidR="00237991">
        <w:rPr>
          <w:iCs/>
          <w:color w:val="000000"/>
          <w:sz w:val="24"/>
        </w:rPr>
        <w:t>re</w:t>
      </w:r>
      <w:r w:rsidR="003F4BF1">
        <w:rPr>
          <w:iCs/>
          <w:color w:val="000000"/>
          <w:sz w:val="24"/>
        </w:rPr>
        <w:t xml:space="preserve"> </w:t>
      </w:r>
      <w:r w:rsidR="00237991">
        <w:rPr>
          <w:iCs/>
          <w:color w:val="000000"/>
          <w:sz w:val="24"/>
        </w:rPr>
        <w:t>anche il trend ascendente del</w:t>
      </w:r>
      <w:r w:rsidR="003F4BF1">
        <w:rPr>
          <w:iCs/>
          <w:color w:val="000000"/>
          <w:sz w:val="24"/>
        </w:rPr>
        <w:t xml:space="preserve">le emissioni </w:t>
      </w:r>
      <w:r w:rsidR="00237991">
        <w:rPr>
          <w:iCs/>
          <w:color w:val="000000"/>
          <w:sz w:val="24"/>
        </w:rPr>
        <w:t xml:space="preserve">dell’India, </w:t>
      </w:r>
      <w:r w:rsidR="003F4BF1">
        <w:rPr>
          <w:iCs/>
          <w:color w:val="000000"/>
          <w:sz w:val="24"/>
        </w:rPr>
        <w:t>più l</w:t>
      </w:r>
      <w:r w:rsidR="00237991">
        <w:rPr>
          <w:iCs/>
          <w:color w:val="000000"/>
          <w:sz w:val="24"/>
        </w:rPr>
        <w:t>ento</w:t>
      </w:r>
      <w:r w:rsidR="003F4BF1">
        <w:rPr>
          <w:iCs/>
          <w:color w:val="000000"/>
          <w:sz w:val="24"/>
        </w:rPr>
        <w:t xml:space="preserve"> rispetto alla Cina ma </w:t>
      </w:r>
      <w:r w:rsidR="00237991">
        <w:rPr>
          <w:iCs/>
          <w:color w:val="000000"/>
          <w:sz w:val="24"/>
        </w:rPr>
        <w:t xml:space="preserve">ugualmente </w:t>
      </w:r>
      <w:r w:rsidR="003F4BF1">
        <w:rPr>
          <w:iCs/>
          <w:color w:val="000000"/>
          <w:sz w:val="24"/>
        </w:rPr>
        <w:t>rimane uno stato da tenere in osservazione.</w:t>
      </w:r>
    </w:p>
    <w:p w14:paraId="56794B4D" w14:textId="77777777" w:rsidR="003F4BF1" w:rsidRDefault="003F4BF1" w:rsidP="005169A7">
      <w:pPr>
        <w:jc w:val="both"/>
        <w:rPr>
          <w:iCs/>
          <w:color w:val="000000"/>
          <w:sz w:val="24"/>
        </w:rPr>
      </w:pPr>
    </w:p>
    <w:p w14:paraId="75EDB131" w14:textId="332ADB72" w:rsidR="00F62476" w:rsidRDefault="003F4BF1" w:rsidP="005169A7">
      <w:pPr>
        <w:jc w:val="both"/>
        <w:rPr>
          <w:iCs/>
          <w:color w:val="000000"/>
          <w:sz w:val="24"/>
        </w:rPr>
      </w:pPr>
      <w:r>
        <w:rPr>
          <w:iCs/>
          <w:noProof/>
          <w:color w:val="000000"/>
          <w:sz w:val="24"/>
        </w:rPr>
        <w:drawing>
          <wp:inline distT="0" distB="0" distL="0" distR="0" wp14:anchorId="4BB61AD7" wp14:editId="193F4CA0">
            <wp:extent cx="5486400" cy="3437255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lisi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color w:val="000000"/>
          <w:sz w:val="24"/>
        </w:rPr>
        <w:t xml:space="preserve"> </w:t>
      </w:r>
    </w:p>
    <w:p w14:paraId="0E317198" w14:textId="19DF8B25" w:rsidR="009B6880" w:rsidRDefault="009B6880" w:rsidP="005169A7">
      <w:pPr>
        <w:jc w:val="both"/>
        <w:rPr>
          <w:iCs/>
          <w:color w:val="000000"/>
          <w:sz w:val="24"/>
        </w:rPr>
      </w:pPr>
    </w:p>
    <w:p w14:paraId="2FE9C363" w14:textId="33366EE0" w:rsidR="009B6880" w:rsidRDefault="009B6880" w:rsidP="005169A7">
      <w:pPr>
        <w:jc w:val="both"/>
        <w:rPr>
          <w:b/>
          <w:bCs/>
          <w:iCs/>
          <w:color w:val="000000"/>
          <w:sz w:val="32"/>
          <w:szCs w:val="32"/>
        </w:rPr>
      </w:pPr>
      <w:r w:rsidRPr="009B6880">
        <w:rPr>
          <w:b/>
          <w:bCs/>
          <w:iCs/>
          <w:color w:val="000000"/>
          <w:sz w:val="32"/>
          <w:szCs w:val="32"/>
        </w:rPr>
        <w:lastRenderedPageBreak/>
        <w:t>Altri grafici</w:t>
      </w:r>
      <w:r>
        <w:rPr>
          <w:b/>
          <w:bCs/>
          <w:iCs/>
          <w:color w:val="000000"/>
          <w:sz w:val="32"/>
          <w:szCs w:val="32"/>
        </w:rPr>
        <w:t xml:space="preserve"> interessanti</w:t>
      </w:r>
    </w:p>
    <w:p w14:paraId="4A4861AA" w14:textId="55D78BE0" w:rsidR="009B6880" w:rsidRDefault="009B6880" w:rsidP="005169A7">
      <w:pPr>
        <w:jc w:val="both"/>
        <w:rPr>
          <w:b/>
          <w:bCs/>
          <w:iCs/>
          <w:color w:val="000000"/>
          <w:sz w:val="32"/>
          <w:szCs w:val="32"/>
        </w:rPr>
      </w:pPr>
    </w:p>
    <w:p w14:paraId="491DF767" w14:textId="43978331" w:rsidR="009B6880" w:rsidRDefault="008D685C" w:rsidP="005169A7">
      <w:pPr>
        <w:jc w:val="both"/>
        <w:rPr>
          <w:b/>
          <w:bCs/>
          <w:iCs/>
          <w:color w:val="000000"/>
          <w:sz w:val="32"/>
          <w:szCs w:val="32"/>
        </w:rPr>
      </w:pPr>
      <w:bookmarkStart w:id="1" w:name="_GoBack"/>
      <w:r>
        <w:rPr>
          <w:b/>
          <w:bCs/>
          <w:iCs/>
          <w:noProof/>
          <w:color w:val="000000"/>
          <w:sz w:val="32"/>
          <w:szCs w:val="32"/>
        </w:rPr>
        <w:drawing>
          <wp:inline distT="0" distB="0" distL="0" distR="0" wp14:anchorId="2690B7EF" wp14:editId="5721DCB2">
            <wp:extent cx="5486400" cy="3432175"/>
            <wp:effectExtent l="0" t="0" r="0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alisi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605792A" w14:textId="1B05E6C6" w:rsidR="008D685C" w:rsidRDefault="008D685C" w:rsidP="005169A7">
      <w:pPr>
        <w:jc w:val="both"/>
        <w:rPr>
          <w:b/>
          <w:bCs/>
          <w:iCs/>
          <w:color w:val="000000"/>
          <w:sz w:val="32"/>
          <w:szCs w:val="32"/>
        </w:rPr>
      </w:pPr>
    </w:p>
    <w:p w14:paraId="4C72FB57" w14:textId="7D17AB31" w:rsidR="008D685C" w:rsidRDefault="008D685C" w:rsidP="005169A7">
      <w:pPr>
        <w:jc w:val="both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inline distT="0" distB="0" distL="0" distR="0" wp14:anchorId="100F646D" wp14:editId="1E4FE381">
            <wp:extent cx="5486400" cy="3434715"/>
            <wp:effectExtent l="0" t="0" r="0" b="0"/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alisi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9753" w14:textId="110E5F12" w:rsidR="009B6880" w:rsidRDefault="009B6880" w:rsidP="005169A7">
      <w:pPr>
        <w:jc w:val="both"/>
        <w:rPr>
          <w:b/>
          <w:bCs/>
          <w:iCs/>
          <w:color w:val="000000"/>
          <w:sz w:val="32"/>
          <w:szCs w:val="32"/>
        </w:rPr>
      </w:pPr>
    </w:p>
    <w:p w14:paraId="6F61EF9B" w14:textId="68ECDB8A" w:rsidR="009B6880" w:rsidRPr="009B6880" w:rsidRDefault="009B6880" w:rsidP="005169A7">
      <w:pPr>
        <w:jc w:val="both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lastRenderedPageBreak/>
        <w:drawing>
          <wp:inline distT="0" distB="0" distL="0" distR="0" wp14:anchorId="61AF3A43" wp14:editId="47211F50">
            <wp:extent cx="5486400" cy="3447415"/>
            <wp:effectExtent l="0" t="0" r="0" b="635"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alisi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AAE8E" w14:textId="77777777" w:rsidR="00A86FF4" w:rsidRDefault="00A86FF4" w:rsidP="005169A7">
      <w:pPr>
        <w:jc w:val="both"/>
        <w:rPr>
          <w:i/>
          <w:color w:val="000000"/>
          <w:sz w:val="24"/>
        </w:rPr>
      </w:pPr>
    </w:p>
    <w:p w14:paraId="1E0746F1" w14:textId="77777777" w:rsidR="005169A7" w:rsidRDefault="005169A7" w:rsidP="005169A7">
      <w:pPr>
        <w:jc w:val="both"/>
        <w:rPr>
          <w:i/>
          <w:color w:val="000000"/>
          <w:sz w:val="24"/>
        </w:rPr>
      </w:pPr>
    </w:p>
    <w:p w14:paraId="18395EB9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6BF3AA82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7DE12C1E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42667482" w14:textId="77777777" w:rsidR="00F62856" w:rsidRDefault="00F62856" w:rsidP="005169A7">
      <w:pPr>
        <w:jc w:val="both"/>
        <w:rPr>
          <w:i/>
          <w:color w:val="000000"/>
          <w:sz w:val="24"/>
        </w:rPr>
      </w:pPr>
    </w:p>
    <w:p w14:paraId="6F907192" w14:textId="17F12B29" w:rsidR="00F62856" w:rsidRDefault="00C11DD3" w:rsidP="005169A7">
      <w:pPr>
        <w:jc w:val="both"/>
        <w:rPr>
          <w:bCs/>
          <w:i/>
          <w:iCs/>
          <w:color w:val="000000"/>
          <w:sz w:val="24"/>
        </w:rPr>
      </w:pPr>
      <w:r w:rsidRPr="00F62856">
        <w:rPr>
          <w:bCs/>
          <w:i/>
          <w:iCs/>
          <w:color w:val="000000"/>
          <w:sz w:val="24"/>
        </w:rPr>
        <w:t>Descrivere l’obiettivo raggiunto</w:t>
      </w:r>
      <w:r>
        <w:rPr>
          <w:bCs/>
          <w:i/>
          <w:iCs/>
          <w:color w:val="000000"/>
          <w:sz w:val="24"/>
        </w:rPr>
        <w:t xml:space="preserve"> con l’analisi</w:t>
      </w:r>
    </w:p>
    <w:p w14:paraId="1A118682" w14:textId="2D61EF10" w:rsidR="003D44C6" w:rsidRDefault="003D44C6" w:rsidP="005169A7">
      <w:pPr>
        <w:jc w:val="both"/>
        <w:rPr>
          <w:bCs/>
          <w:i/>
          <w:iCs/>
          <w:color w:val="000000"/>
          <w:sz w:val="24"/>
        </w:rPr>
      </w:pPr>
    </w:p>
    <w:p w14:paraId="211CF761" w14:textId="0FF2D60C" w:rsidR="003D44C6" w:rsidRDefault="003D44C6" w:rsidP="005169A7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Con l’utilizzo del software Tableau </w:t>
      </w:r>
      <w:proofErr w:type="spellStart"/>
      <w:r>
        <w:rPr>
          <w:bCs/>
          <w:color w:val="000000"/>
          <w:sz w:val="24"/>
        </w:rPr>
        <w:t>Pubblic</w:t>
      </w:r>
      <w:proofErr w:type="spellEnd"/>
      <w:r>
        <w:rPr>
          <w:bCs/>
          <w:color w:val="000000"/>
          <w:sz w:val="24"/>
        </w:rPr>
        <w:t xml:space="preserve"> è stato possibile ricavare i seguenti risultati</w:t>
      </w:r>
    </w:p>
    <w:p w14:paraId="720A4CF8" w14:textId="1037B24B" w:rsidR="003D44C6" w:rsidRDefault="003D44C6" w:rsidP="005169A7">
      <w:pPr>
        <w:jc w:val="both"/>
        <w:rPr>
          <w:bCs/>
          <w:color w:val="000000"/>
          <w:sz w:val="24"/>
        </w:rPr>
      </w:pPr>
    </w:p>
    <w:p w14:paraId="43BFA5D0" w14:textId="5922AD7B" w:rsidR="003D44C6" w:rsidRDefault="003D44C6" w:rsidP="003D44C6">
      <w:pPr>
        <w:pStyle w:val="ListParagraph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Andamento complessivo delle emissioni livello mondo</w:t>
      </w:r>
    </w:p>
    <w:p w14:paraId="19E5B233" w14:textId="2C160451" w:rsidR="00237991" w:rsidRDefault="00237991" w:rsidP="003D44C6">
      <w:pPr>
        <w:pStyle w:val="ListParagraph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Confronto della s</w:t>
      </w:r>
      <w:r w:rsidR="003D44C6">
        <w:rPr>
          <w:color w:val="000000"/>
          <w:sz w:val="24"/>
        </w:rPr>
        <w:t xml:space="preserve">omma delle emissioni </w:t>
      </w:r>
      <w:r>
        <w:rPr>
          <w:color w:val="000000"/>
          <w:sz w:val="24"/>
        </w:rPr>
        <w:t>dal 1960 al 2011 per ogni stato per valutare i primi e gli ultimi produttori</w:t>
      </w:r>
    </w:p>
    <w:p w14:paraId="22662E1D" w14:textId="5D029511" w:rsidR="003D44C6" w:rsidRPr="003D44C6" w:rsidRDefault="00237991" w:rsidP="003D44C6">
      <w:pPr>
        <w:pStyle w:val="ListParagraph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Andamento dell’emissione di CO2 per ogni stato nel tempo per analizzare i trend</w:t>
      </w:r>
    </w:p>
    <w:p w14:paraId="1361DFC9" w14:textId="77777777" w:rsidR="00F62856" w:rsidRDefault="00F62856" w:rsidP="008A60CF">
      <w:pPr>
        <w:rPr>
          <w:b/>
          <w:bCs/>
          <w:iCs/>
          <w:color w:val="000000"/>
          <w:sz w:val="24"/>
        </w:rPr>
      </w:pPr>
    </w:p>
    <w:p w14:paraId="2CD2CB4E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2DCE4C66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p w14:paraId="5E55AF75" w14:textId="77777777" w:rsidR="008A60CF" w:rsidRDefault="008A60CF" w:rsidP="005169A7">
      <w:pPr>
        <w:jc w:val="both"/>
        <w:rPr>
          <w:b/>
          <w:color w:val="000000"/>
          <w:sz w:val="24"/>
        </w:rPr>
      </w:pPr>
    </w:p>
    <w:sectPr w:rsidR="008A60CF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34AD" w14:textId="77777777" w:rsidR="001E39C7" w:rsidRDefault="001E39C7">
      <w:r>
        <w:separator/>
      </w:r>
    </w:p>
  </w:endnote>
  <w:endnote w:type="continuationSeparator" w:id="0">
    <w:p w14:paraId="458A1094" w14:textId="77777777" w:rsidR="001E39C7" w:rsidRDefault="001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FE6E" w14:textId="77777777" w:rsidR="00E575FD" w:rsidRDefault="00E575FD" w:rsidP="00B6027F">
    <w:pPr>
      <w:pStyle w:val="Footer"/>
      <w:jc w:val="right"/>
    </w:pPr>
    <w:r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B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7B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E2A" w14:textId="77777777" w:rsidR="001E39C7" w:rsidRDefault="001E39C7">
      <w:r>
        <w:separator/>
      </w:r>
    </w:p>
  </w:footnote>
  <w:footnote w:type="continuationSeparator" w:id="0">
    <w:p w14:paraId="36302B07" w14:textId="77777777" w:rsidR="001E39C7" w:rsidRDefault="001E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C47B40" w:rsidRPr="005477AA" w14:paraId="71A8567F" w14:textId="77777777" w:rsidTr="00C51829">
      <w:tc>
        <w:tcPr>
          <w:tcW w:w="8292" w:type="dxa"/>
        </w:tcPr>
        <w:p w14:paraId="290CF88F" w14:textId="77777777" w:rsidR="00C47B40" w:rsidRPr="005477AA" w:rsidRDefault="00C47B40" w:rsidP="00C51829">
          <w:pPr>
            <w:pStyle w:val="Header"/>
            <w:jc w:val="center"/>
          </w:pPr>
          <w:r w:rsidRPr="005477AA">
            <w:t>PROGETTAZIONE DEL SOFTWARE E DEI SISTEMI INFORMATIVI</w:t>
          </w:r>
        </w:p>
      </w:tc>
    </w:tr>
    <w:tr w:rsidR="00C47B40" w:rsidRPr="003D44C6" w14:paraId="615A9A2E" w14:textId="77777777" w:rsidTr="00C51829">
      <w:tc>
        <w:tcPr>
          <w:tcW w:w="8292" w:type="dxa"/>
          <w:tcBorders>
            <w:bottom w:val="double" w:sz="6" w:space="0" w:color="auto"/>
          </w:tcBorders>
        </w:tcPr>
        <w:p w14:paraId="620B2A17" w14:textId="77777777" w:rsidR="00C47B40" w:rsidRPr="00046153" w:rsidRDefault="00C47B40" w:rsidP="00C51829">
          <w:pPr>
            <w:pStyle w:val="Header"/>
            <w:jc w:val="center"/>
            <w:rPr>
              <w:lang w:val="en-GB"/>
            </w:rPr>
          </w:pPr>
          <w:r w:rsidRPr="00046153">
            <w:rPr>
              <w:lang w:val="en-GB"/>
            </w:rPr>
            <w:t>INFORMATION SYSTEMS AND SOFTWARE DESIGN</w:t>
          </w:r>
        </w:p>
      </w:tc>
    </w:tr>
  </w:tbl>
  <w:p w14:paraId="6BD9D124" w14:textId="77777777" w:rsidR="00C47B40" w:rsidRPr="00046153" w:rsidRDefault="00C47B40" w:rsidP="00C47B40">
    <w:pPr>
      <w:pStyle w:val="Header"/>
      <w:rPr>
        <w:lang w:val="en-GB"/>
      </w:rPr>
    </w:pPr>
  </w:p>
  <w:p w14:paraId="1E394AA4" w14:textId="77777777" w:rsidR="00E575FD" w:rsidRPr="00046153" w:rsidRDefault="00E575FD" w:rsidP="00C47B4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DD3"/>
    <w:multiLevelType w:val="hybridMultilevel"/>
    <w:tmpl w:val="FE4A0A48"/>
    <w:lvl w:ilvl="0" w:tplc="E21A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E4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2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0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2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F10BA3"/>
    <w:multiLevelType w:val="hybridMultilevel"/>
    <w:tmpl w:val="2A80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493A"/>
    <w:multiLevelType w:val="hybridMultilevel"/>
    <w:tmpl w:val="0696042E"/>
    <w:lvl w:ilvl="0" w:tplc="FCD0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1211F"/>
    <w:rsid w:val="00046153"/>
    <w:rsid w:val="000F10C2"/>
    <w:rsid w:val="00121433"/>
    <w:rsid w:val="00121479"/>
    <w:rsid w:val="00125348"/>
    <w:rsid w:val="001807D5"/>
    <w:rsid w:val="001E39C7"/>
    <w:rsid w:val="00237991"/>
    <w:rsid w:val="00245D3C"/>
    <w:rsid w:val="002B4086"/>
    <w:rsid w:val="003B6366"/>
    <w:rsid w:val="003D22F3"/>
    <w:rsid w:val="003D44C6"/>
    <w:rsid w:val="003F4BF1"/>
    <w:rsid w:val="00493E33"/>
    <w:rsid w:val="004C783B"/>
    <w:rsid w:val="005145A2"/>
    <w:rsid w:val="005169A7"/>
    <w:rsid w:val="00555909"/>
    <w:rsid w:val="005F381E"/>
    <w:rsid w:val="006B0028"/>
    <w:rsid w:val="006D1B2F"/>
    <w:rsid w:val="00767221"/>
    <w:rsid w:val="0078325E"/>
    <w:rsid w:val="007869B5"/>
    <w:rsid w:val="007D141A"/>
    <w:rsid w:val="007E0355"/>
    <w:rsid w:val="00802237"/>
    <w:rsid w:val="008A60CF"/>
    <w:rsid w:val="008D685C"/>
    <w:rsid w:val="00921B92"/>
    <w:rsid w:val="009267D4"/>
    <w:rsid w:val="00944AF4"/>
    <w:rsid w:val="00947F9B"/>
    <w:rsid w:val="00955CAC"/>
    <w:rsid w:val="009B08BC"/>
    <w:rsid w:val="009B6880"/>
    <w:rsid w:val="00A46DCA"/>
    <w:rsid w:val="00A8194F"/>
    <w:rsid w:val="00A86FF4"/>
    <w:rsid w:val="00AC3F0E"/>
    <w:rsid w:val="00B55F86"/>
    <w:rsid w:val="00B6027F"/>
    <w:rsid w:val="00B956CE"/>
    <w:rsid w:val="00BC678C"/>
    <w:rsid w:val="00C11DD3"/>
    <w:rsid w:val="00C47B40"/>
    <w:rsid w:val="00C77B32"/>
    <w:rsid w:val="00C86496"/>
    <w:rsid w:val="00C9402E"/>
    <w:rsid w:val="00CC7716"/>
    <w:rsid w:val="00D019C4"/>
    <w:rsid w:val="00E575FD"/>
    <w:rsid w:val="00EE74BB"/>
    <w:rsid w:val="00EF42FB"/>
    <w:rsid w:val="00F1549A"/>
    <w:rsid w:val="00F22014"/>
    <w:rsid w:val="00F62476"/>
    <w:rsid w:val="00F62856"/>
    <w:rsid w:val="00F82A30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0446F"/>
  <w15:docId w15:val="{50ACFE4D-3546-4D2E-BD89-1DFC9DB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1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141A"/>
    <w:pPr>
      <w:tabs>
        <w:tab w:val="center" w:pos="4819"/>
        <w:tab w:val="right" w:pos="9638"/>
      </w:tabs>
    </w:pPr>
  </w:style>
  <w:style w:type="character" w:styleId="FootnoteReference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Heading3"/>
    <w:next w:val="Normal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Header">
    <w:name w:val="header"/>
    <w:basedOn w:val="Normal"/>
    <w:rsid w:val="00B6027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6027F"/>
  </w:style>
  <w:style w:type="paragraph" w:styleId="ListParagraph">
    <w:name w:val="List Paragraph"/>
    <w:basedOn w:val="Normal"/>
    <w:uiPriority w:val="34"/>
    <w:qFormat/>
    <w:rsid w:val="006B00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sbroiavacca@dicamp.univ.trieste.it</dc:creator>
  <cp:lastModifiedBy>Riccardo Zulla</cp:lastModifiedBy>
  <cp:revision>4</cp:revision>
  <dcterms:created xsi:type="dcterms:W3CDTF">2020-12-21T09:29:00Z</dcterms:created>
  <dcterms:modified xsi:type="dcterms:W3CDTF">2020-12-21T15:20:00Z</dcterms:modified>
</cp:coreProperties>
</file>