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D7" w:rsidRPr="00AB58D7" w:rsidRDefault="00AB58D7" w:rsidP="00593A6E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212121"/>
          <w:kern w:val="36"/>
          <w:sz w:val="28"/>
          <w:szCs w:val="48"/>
          <w:lang w:eastAsia="fr-FR"/>
        </w:rPr>
      </w:pPr>
      <w:r w:rsidRPr="00AB58D7">
        <w:rPr>
          <w:rFonts w:ascii="Palatino Linotype" w:eastAsia="Times New Roman" w:hAnsi="Palatino Linotype" w:cs="Arial"/>
          <w:b/>
          <w:bCs/>
          <w:color w:val="212121"/>
          <w:kern w:val="36"/>
          <w:sz w:val="28"/>
          <w:szCs w:val="48"/>
          <w:lang w:eastAsia="fr-FR"/>
        </w:rPr>
        <w:t>SID 1 dictée du 24 mars 2021</w:t>
      </w:r>
    </w:p>
    <w:p w:rsidR="00AB58D7" w:rsidRDefault="00AB58D7" w:rsidP="00593A6E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212121"/>
          <w:kern w:val="36"/>
          <w:sz w:val="44"/>
          <w:szCs w:val="48"/>
          <w:lang w:eastAsia="fr-FR"/>
        </w:rPr>
      </w:pPr>
    </w:p>
    <w:p w:rsidR="00593A6E" w:rsidRPr="00593A6E" w:rsidRDefault="00593A6E" w:rsidP="00593A6E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212121"/>
          <w:kern w:val="36"/>
          <w:sz w:val="44"/>
          <w:szCs w:val="48"/>
          <w:lang w:eastAsia="fr-FR"/>
        </w:rPr>
      </w:pPr>
      <w:r w:rsidRPr="00593A6E">
        <w:rPr>
          <w:rFonts w:ascii="Palatino Linotype" w:eastAsia="Times New Roman" w:hAnsi="Palatino Linotype" w:cs="Arial"/>
          <w:b/>
          <w:bCs/>
          <w:color w:val="212121"/>
          <w:kern w:val="36"/>
          <w:sz w:val="44"/>
          <w:szCs w:val="48"/>
          <w:lang w:eastAsia="fr-FR"/>
        </w:rPr>
        <w:t>Réinventer l'Union européenne à 27</w:t>
      </w:r>
    </w:p>
    <w:p w:rsidR="00593A6E" w:rsidRPr="00593A6E" w:rsidRDefault="00593A6E" w:rsidP="00593A6E">
      <w:pPr>
        <w:shd w:val="clear" w:color="auto" w:fill="F4F4F4"/>
        <w:spacing w:line="240" w:lineRule="auto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</w:p>
    <w:p w:rsidR="00593A6E" w:rsidRPr="00AB58D7" w:rsidRDefault="00593A6E" w:rsidP="00AB58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6"/>
          <w:szCs w:val="24"/>
          <w:lang w:eastAsia="fr-FR"/>
        </w:rPr>
      </w:pPr>
      <w:r w:rsidRPr="00AB58D7">
        <w:rPr>
          <w:rFonts w:ascii="Arial" w:eastAsia="Times New Roman" w:hAnsi="Arial" w:cs="Arial"/>
          <w:sz w:val="36"/>
          <w:szCs w:val="24"/>
          <w:lang w:eastAsia="fr-FR"/>
        </w:rPr>
        <w:t>Qu'est-ce que l'Union européenne sans la Grande-Bretagne ? Après avoir consommé leur divorce et </w:t>
      </w:r>
      <w:hyperlink r:id="rId5" w:history="1">
        <w:r w:rsidRPr="00AB58D7">
          <w:rPr>
            <w:rFonts w:ascii="Arial" w:eastAsia="Times New Roman" w:hAnsi="Arial" w:cs="Arial"/>
            <w:sz w:val="36"/>
            <w:szCs w:val="24"/>
            <w:lang w:eastAsia="fr-FR"/>
          </w:rPr>
          <w:t>conclu un accord à la dernière minute</w:t>
        </w:r>
      </w:hyperlink>
      <w:r w:rsidRPr="00AB58D7">
        <w:rPr>
          <w:rFonts w:ascii="Arial" w:eastAsia="Times New Roman" w:hAnsi="Arial" w:cs="Arial"/>
          <w:sz w:val="36"/>
          <w:szCs w:val="24"/>
          <w:lang w:eastAsia="fr-FR"/>
        </w:rPr>
        <w:t xml:space="preserve"> sur leurs futures relations, l'Union se trouve amputée de 15 % de son PIB et perd </w:t>
      </w:r>
      <w:r w:rsidR="008C70D0">
        <w:rPr>
          <w:rFonts w:ascii="Arial" w:eastAsia="Times New Roman" w:hAnsi="Arial" w:cs="Arial"/>
          <w:sz w:val="36"/>
          <w:szCs w:val="24"/>
          <w:lang w:eastAsia="fr-FR"/>
        </w:rPr>
        <w:t>environ</w:t>
      </w:r>
      <w:r w:rsidRPr="00AB58D7">
        <w:rPr>
          <w:rFonts w:ascii="Arial" w:eastAsia="Times New Roman" w:hAnsi="Arial" w:cs="Arial"/>
          <w:sz w:val="36"/>
          <w:szCs w:val="24"/>
          <w:lang w:eastAsia="fr-FR"/>
        </w:rPr>
        <w:t xml:space="preserve"> 66 millions d'habitants, soit 13 %.</w:t>
      </w:r>
    </w:p>
    <w:p w:rsidR="00593A6E" w:rsidRPr="00AB58D7" w:rsidRDefault="00593A6E" w:rsidP="00AB58D7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sz w:val="36"/>
          <w:szCs w:val="24"/>
          <w:lang w:eastAsia="fr-FR"/>
        </w:rPr>
      </w:pPr>
      <w:r w:rsidRPr="00AB58D7">
        <w:rPr>
          <w:rFonts w:ascii="Arial" w:eastAsia="Times New Roman" w:hAnsi="Arial" w:cs="Arial"/>
          <w:sz w:val="36"/>
          <w:szCs w:val="24"/>
          <w:lang w:eastAsia="fr-FR"/>
        </w:rPr>
        <w:t>Cette rupture est sans précédent depuis la création, il y a soixante-dix ans, de la </w:t>
      </w:r>
      <w:hyperlink r:id="rId6" w:history="1">
        <w:r w:rsidRPr="00AB58D7">
          <w:rPr>
            <w:rFonts w:ascii="Arial" w:eastAsia="Times New Roman" w:hAnsi="Arial" w:cs="Arial"/>
            <w:sz w:val="36"/>
            <w:szCs w:val="24"/>
            <w:lang w:eastAsia="fr-FR"/>
          </w:rPr>
          <w:t>Communauté européenne du charbon et de l'acier (CECA)</w:t>
        </w:r>
        <w:r w:rsidR="008C70D0">
          <w:rPr>
            <w:rFonts w:ascii="Arial" w:eastAsia="Times New Roman" w:hAnsi="Arial" w:cs="Arial"/>
            <w:sz w:val="36"/>
            <w:szCs w:val="24"/>
            <w:lang w:eastAsia="fr-FR"/>
          </w:rPr>
          <w:t>.</w:t>
        </w:r>
        <w:bookmarkStart w:id="0" w:name="_GoBack"/>
        <w:bookmarkEnd w:id="0"/>
      </w:hyperlink>
      <w:r w:rsidR="00AB58D7" w:rsidRPr="00AB58D7">
        <w:rPr>
          <w:rFonts w:ascii="Arial" w:eastAsia="Times New Roman" w:hAnsi="Arial" w:cs="Arial"/>
          <w:sz w:val="36"/>
          <w:szCs w:val="24"/>
          <w:lang w:eastAsia="fr-FR"/>
        </w:rPr>
        <w:t xml:space="preserve"> </w:t>
      </w:r>
      <w:r w:rsidRPr="00AB58D7">
        <w:rPr>
          <w:rFonts w:ascii="Arial" w:eastAsia="Times New Roman" w:hAnsi="Arial" w:cs="Arial"/>
          <w:sz w:val="36"/>
          <w:szCs w:val="24"/>
          <w:lang w:eastAsia="fr-FR"/>
        </w:rPr>
        <w:t>Mais la perte de la Grande-Bretagne n'est pas seulement une question de chiffres. Elle oblige surtout l'Union européenne à se réinventer.</w:t>
      </w:r>
      <w:r w:rsidR="00AB58D7" w:rsidRPr="00AB58D7">
        <w:rPr>
          <w:rFonts w:ascii="Arial" w:eastAsia="Times New Roman" w:hAnsi="Arial" w:cs="Arial"/>
          <w:sz w:val="36"/>
          <w:szCs w:val="24"/>
          <w:lang w:eastAsia="fr-FR"/>
        </w:rPr>
        <w:t xml:space="preserve"> (</w:t>
      </w:r>
      <w:r w:rsidR="00AB58D7" w:rsidRPr="00AB58D7">
        <w:rPr>
          <w:rFonts w:ascii="Arial" w:eastAsia="Times New Roman" w:hAnsi="Arial" w:cs="Arial"/>
          <w:i/>
          <w:sz w:val="36"/>
          <w:szCs w:val="24"/>
          <w:lang w:eastAsia="fr-FR"/>
        </w:rPr>
        <w:t>88 mots</w:t>
      </w:r>
      <w:r w:rsidR="00AB58D7" w:rsidRPr="00AB58D7">
        <w:rPr>
          <w:rFonts w:ascii="Arial" w:eastAsia="Times New Roman" w:hAnsi="Arial" w:cs="Arial"/>
          <w:sz w:val="36"/>
          <w:szCs w:val="24"/>
          <w:lang w:eastAsia="fr-FR"/>
        </w:rPr>
        <w:t>)</w:t>
      </w:r>
    </w:p>
    <w:p w:rsidR="00593A6E" w:rsidRPr="00593A6E" w:rsidRDefault="00AB58D7" w:rsidP="00593A6E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D’après </w:t>
      </w:r>
      <w:r w:rsidRPr="00593A6E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 </w:t>
      </w:r>
      <w:hyperlink r:id="rId7" w:history="1">
        <w:r w:rsidRPr="00593A6E">
          <w:rPr>
            <w:rFonts w:ascii="Arial" w:eastAsia="Times New Roman" w:hAnsi="Arial" w:cs="Arial"/>
            <w:b/>
            <w:bCs/>
            <w:color w:val="872B5B"/>
            <w:sz w:val="24"/>
            <w:szCs w:val="24"/>
            <w:lang w:eastAsia="fr-FR"/>
          </w:rPr>
          <w:t>Jacques Hubert-Rodier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, LES ECHOS, </w:t>
      </w:r>
      <w:r w:rsidRPr="00593A6E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27 déc. 2020 </w:t>
      </w:r>
    </w:p>
    <w:sectPr w:rsidR="00593A6E" w:rsidRPr="00593A6E" w:rsidSect="0059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55270"/>
    <w:multiLevelType w:val="multilevel"/>
    <w:tmpl w:val="A5D2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6E"/>
    <w:rsid w:val="002121FB"/>
    <w:rsid w:val="00273633"/>
    <w:rsid w:val="00593A6E"/>
    <w:rsid w:val="0073322A"/>
    <w:rsid w:val="008C70D0"/>
    <w:rsid w:val="00940E90"/>
    <w:rsid w:val="00AB58D7"/>
    <w:rsid w:val="00D9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1F89"/>
  <w15:chartTrackingRefBased/>
  <w15:docId w15:val="{8785ABC6-0BC2-48CE-969A-DFE0479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53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77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621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5901">
                              <w:blockQuote w:val="1"/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sechos.fr/@jacques-hubert-rod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sechos.fr/2002/07/les-consequences-de-la-fin-du-traite-ceca-le-23-juillet-2002-695513" TargetMode="External"/><Relationship Id="rId5" Type="http://schemas.openxmlformats.org/officeDocument/2006/relationships/hyperlink" Target="https://www.lesechos.fr/monde/europe/ce-que-contient-le-nouvel-accord-de-commerce-et-de-cooperation-1276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5</cp:revision>
  <cp:lastPrinted>2021-03-24T13:16:00Z</cp:lastPrinted>
  <dcterms:created xsi:type="dcterms:W3CDTF">2021-03-24T13:09:00Z</dcterms:created>
  <dcterms:modified xsi:type="dcterms:W3CDTF">2021-03-24T13:34:00Z</dcterms:modified>
</cp:coreProperties>
</file>