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43" w:rsidRDefault="000D5008" w:rsidP="00651443">
      <w:pPr>
        <w:pStyle w:val="western"/>
        <w:spacing w:after="119" w:afterAutospacing="0"/>
        <w:ind w:left="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Marco </w:t>
      </w:r>
      <w:proofErr w:type="spellStart"/>
      <w:r>
        <w:rPr>
          <w:rFonts w:asciiTheme="minorHAnsi" w:hAnsiTheme="minorHAnsi"/>
          <w:sz w:val="24"/>
          <w:szCs w:val="24"/>
        </w:rPr>
        <w:t>Geuna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FA417B">
        <w:rPr>
          <w:rFonts w:asciiTheme="minorHAnsi" w:hAnsiTheme="minorHAnsi"/>
          <w:sz w:val="24"/>
          <w:szCs w:val="24"/>
        </w:rPr>
        <w:t xml:space="preserve">        </w:t>
      </w:r>
      <w:r>
        <w:rPr>
          <w:rFonts w:asciiTheme="minorHAnsi" w:hAnsiTheme="minorHAnsi"/>
          <w:sz w:val="24"/>
          <w:szCs w:val="24"/>
        </w:rPr>
        <w:t>bibliografia</w:t>
      </w:r>
    </w:p>
    <w:p w:rsidR="00651443" w:rsidRDefault="00651443" w:rsidP="005B4D82">
      <w:pPr>
        <w:pStyle w:val="western"/>
        <w:spacing w:after="119" w:afterAutospacing="0"/>
        <w:ind w:left="6"/>
        <w:jc w:val="both"/>
        <w:rPr>
          <w:rFonts w:asciiTheme="minorHAnsi" w:hAnsiTheme="minorHAnsi"/>
          <w:sz w:val="24"/>
          <w:szCs w:val="24"/>
        </w:rPr>
      </w:pPr>
      <w:r>
        <w:rPr>
          <w:rStyle w:val="Enfasicorsivo"/>
          <w:rFonts w:asciiTheme="minorHAnsi" w:hAnsiTheme="minorHAnsi"/>
          <w:i w:val="0"/>
          <w:sz w:val="24"/>
          <w:szCs w:val="24"/>
        </w:rPr>
        <w:t xml:space="preserve">M. </w:t>
      </w:r>
      <w:proofErr w:type="spellStart"/>
      <w:r>
        <w:rPr>
          <w:rStyle w:val="Enfasicorsivo"/>
          <w:rFonts w:asciiTheme="minorHAnsi" w:hAnsiTheme="minorHAnsi"/>
          <w:i w:val="0"/>
          <w:sz w:val="24"/>
          <w:szCs w:val="24"/>
        </w:rPr>
        <w:t>Geuna</w:t>
      </w:r>
      <w:proofErr w:type="spellEnd"/>
      <w:r>
        <w:rPr>
          <w:rStyle w:val="Enfasicorsivo"/>
          <w:rFonts w:asciiTheme="minorHAnsi" w:hAnsiTheme="minorHAnsi"/>
          <w:i w:val="0"/>
          <w:sz w:val="24"/>
          <w:szCs w:val="24"/>
        </w:rPr>
        <w:t xml:space="preserve">, </w:t>
      </w:r>
      <w:r w:rsidRPr="00651443">
        <w:rPr>
          <w:rStyle w:val="Enfasicorsivo"/>
          <w:rFonts w:asciiTheme="minorHAnsi" w:hAnsiTheme="minorHAnsi"/>
          <w:sz w:val="24"/>
          <w:szCs w:val="24"/>
        </w:rPr>
        <w:t xml:space="preserve">Il linguaggio del repubblicanesimo in </w:t>
      </w:r>
      <w:proofErr w:type="spellStart"/>
      <w:r w:rsidRPr="00651443">
        <w:rPr>
          <w:rStyle w:val="Enfasicorsivo"/>
          <w:rFonts w:asciiTheme="minorHAnsi" w:hAnsiTheme="minorHAnsi"/>
          <w:sz w:val="24"/>
          <w:szCs w:val="24"/>
        </w:rPr>
        <w:t>Adam</w:t>
      </w:r>
      <w:proofErr w:type="spellEnd"/>
      <w:r w:rsidRPr="00651443">
        <w:rPr>
          <w:rStyle w:val="Enfasicorsivo"/>
          <w:rFonts w:asciiTheme="minorHAnsi" w:hAnsiTheme="minorHAnsi"/>
          <w:sz w:val="24"/>
          <w:szCs w:val="24"/>
        </w:rPr>
        <w:t xml:space="preserve"> Ferguson, </w:t>
      </w:r>
      <w:r w:rsidRPr="00651443">
        <w:rPr>
          <w:rFonts w:asciiTheme="minorHAnsi" w:hAnsiTheme="minorHAnsi"/>
          <w:sz w:val="24"/>
          <w:szCs w:val="24"/>
        </w:rPr>
        <w:t xml:space="preserve">in E. Pii, a cura di, </w:t>
      </w:r>
      <w:r w:rsidRPr="00651443">
        <w:rPr>
          <w:rStyle w:val="Enfasicorsivo"/>
          <w:rFonts w:asciiTheme="minorHAnsi" w:hAnsiTheme="minorHAnsi"/>
          <w:sz w:val="24"/>
          <w:szCs w:val="24"/>
        </w:rPr>
        <w:t xml:space="preserve">I linguaggi politici delle rivoluzioni in Europa. XVII-XIX secolo, </w:t>
      </w:r>
      <w:r w:rsidRPr="00651443">
        <w:rPr>
          <w:rFonts w:asciiTheme="minorHAnsi" w:hAnsiTheme="minorHAnsi"/>
          <w:sz w:val="24"/>
          <w:szCs w:val="24"/>
        </w:rPr>
        <w:t xml:space="preserve">Firenze, L. </w:t>
      </w:r>
      <w:proofErr w:type="spellStart"/>
      <w:r w:rsidRPr="00651443">
        <w:rPr>
          <w:rFonts w:asciiTheme="minorHAnsi" w:hAnsiTheme="minorHAnsi"/>
          <w:sz w:val="24"/>
          <w:szCs w:val="24"/>
        </w:rPr>
        <w:t>Olschki</w:t>
      </w:r>
      <w:proofErr w:type="spellEnd"/>
      <w:r w:rsidRPr="00651443">
        <w:rPr>
          <w:rFonts w:asciiTheme="minorHAnsi" w:hAnsiTheme="minorHAnsi"/>
          <w:sz w:val="24"/>
          <w:szCs w:val="24"/>
        </w:rPr>
        <w:t>, 1992, pp. 143-159.</w:t>
      </w:r>
    </w:p>
    <w:p w:rsidR="000D5008" w:rsidRPr="000D5008" w:rsidRDefault="000D5008" w:rsidP="000D5008">
      <w:pPr>
        <w:pStyle w:val="western"/>
        <w:spacing w:after="119" w:afterAutospacing="0"/>
        <w:ind w:left="6"/>
        <w:rPr>
          <w:rFonts w:asciiTheme="minorHAnsi" w:hAnsiTheme="minorHAnsi"/>
          <w:sz w:val="24"/>
          <w:szCs w:val="24"/>
        </w:rPr>
      </w:pPr>
      <w:r>
        <w:rPr>
          <w:rStyle w:val="Enfasicorsivo"/>
          <w:rFonts w:asciiTheme="minorHAnsi" w:hAnsiTheme="minorHAnsi"/>
          <w:i w:val="0"/>
          <w:sz w:val="24"/>
          <w:szCs w:val="24"/>
        </w:rPr>
        <w:t xml:space="preserve">M. </w:t>
      </w:r>
      <w:proofErr w:type="spellStart"/>
      <w:r>
        <w:rPr>
          <w:rStyle w:val="Enfasicorsivo"/>
          <w:rFonts w:asciiTheme="minorHAnsi" w:hAnsiTheme="minorHAnsi"/>
          <w:i w:val="0"/>
          <w:sz w:val="24"/>
          <w:szCs w:val="24"/>
        </w:rPr>
        <w:t>Geuna</w:t>
      </w:r>
      <w:proofErr w:type="spellEnd"/>
      <w:r>
        <w:rPr>
          <w:rStyle w:val="Enfasicorsivo"/>
          <w:rFonts w:asciiTheme="minorHAnsi" w:hAnsiTheme="minorHAnsi"/>
          <w:i w:val="0"/>
          <w:sz w:val="24"/>
          <w:szCs w:val="24"/>
        </w:rPr>
        <w:t xml:space="preserve">, </w:t>
      </w:r>
      <w:r w:rsidRPr="000D5008">
        <w:rPr>
          <w:rStyle w:val="Enfasicorsivo"/>
          <w:rFonts w:asciiTheme="minorHAnsi" w:hAnsiTheme="minorHAnsi"/>
          <w:sz w:val="24"/>
          <w:szCs w:val="24"/>
        </w:rPr>
        <w:t xml:space="preserve">La tradizione repubblicana e i suoi interpreti: famiglie teoriche e discontinuità concettuali, </w:t>
      </w:r>
      <w:r w:rsidRPr="000D5008">
        <w:rPr>
          <w:rFonts w:asciiTheme="minorHAnsi" w:hAnsiTheme="minorHAnsi"/>
          <w:sz w:val="24"/>
          <w:szCs w:val="24"/>
        </w:rPr>
        <w:t>in “Filosofia politica</w:t>
      </w:r>
      <w:r>
        <w:rPr>
          <w:rFonts w:asciiTheme="minorHAnsi" w:hAnsiTheme="minorHAnsi"/>
          <w:sz w:val="24"/>
          <w:szCs w:val="24"/>
        </w:rPr>
        <w:t>”, XII, 1998, n. 1, pp. 101-132.</w:t>
      </w:r>
    </w:p>
    <w:p w:rsidR="00651443" w:rsidRDefault="00651443" w:rsidP="005B4D82">
      <w:pPr>
        <w:pStyle w:val="western"/>
        <w:spacing w:after="119" w:afterAutospacing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M. </w:t>
      </w:r>
      <w:proofErr w:type="spellStart"/>
      <w:r>
        <w:rPr>
          <w:rFonts w:asciiTheme="minorHAnsi" w:hAnsiTheme="minorHAnsi"/>
          <w:sz w:val="24"/>
          <w:szCs w:val="24"/>
        </w:rPr>
        <w:t>Geuna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Pr="00651443">
        <w:rPr>
          <w:rFonts w:asciiTheme="minorHAnsi" w:hAnsiTheme="minorHAnsi"/>
          <w:sz w:val="24"/>
          <w:szCs w:val="24"/>
        </w:rPr>
        <w:t xml:space="preserve">voce </w:t>
      </w:r>
      <w:r w:rsidRPr="00651443">
        <w:rPr>
          <w:rStyle w:val="Enfasicorsivo"/>
          <w:rFonts w:asciiTheme="minorHAnsi" w:hAnsiTheme="minorHAnsi"/>
          <w:sz w:val="24"/>
          <w:szCs w:val="24"/>
        </w:rPr>
        <w:t xml:space="preserve">Ferguson, </w:t>
      </w:r>
      <w:proofErr w:type="spellStart"/>
      <w:r w:rsidRPr="00651443">
        <w:rPr>
          <w:rStyle w:val="Enfasicorsivo"/>
          <w:rFonts w:asciiTheme="minorHAnsi" w:hAnsiTheme="minorHAnsi"/>
          <w:sz w:val="24"/>
          <w:szCs w:val="24"/>
        </w:rPr>
        <w:t>Adam</w:t>
      </w:r>
      <w:proofErr w:type="spellEnd"/>
      <w:r w:rsidRPr="00651443">
        <w:rPr>
          <w:rFonts w:asciiTheme="minorHAnsi" w:hAnsiTheme="minorHAnsi"/>
          <w:sz w:val="24"/>
          <w:szCs w:val="24"/>
        </w:rPr>
        <w:t xml:space="preserve">, in </w:t>
      </w:r>
      <w:r w:rsidRPr="00651443">
        <w:rPr>
          <w:rStyle w:val="Enfasicorsivo"/>
          <w:rFonts w:asciiTheme="minorHAnsi" w:hAnsiTheme="minorHAnsi"/>
          <w:sz w:val="24"/>
          <w:szCs w:val="24"/>
        </w:rPr>
        <w:t>Enciclopedia del pensiero politico</w:t>
      </w:r>
      <w:r w:rsidRPr="00651443">
        <w:rPr>
          <w:rFonts w:asciiTheme="minorHAnsi" w:hAnsiTheme="minorHAnsi"/>
          <w:sz w:val="24"/>
          <w:szCs w:val="24"/>
        </w:rPr>
        <w:t xml:space="preserve">, diretta da R. Esposito e C. Galli, </w:t>
      </w:r>
      <w:proofErr w:type="spellStart"/>
      <w:r w:rsidRPr="00651443">
        <w:rPr>
          <w:rFonts w:asciiTheme="minorHAnsi" w:hAnsiTheme="minorHAnsi"/>
          <w:sz w:val="24"/>
          <w:szCs w:val="24"/>
        </w:rPr>
        <w:t>Roma-Bari</w:t>
      </w:r>
      <w:proofErr w:type="spellEnd"/>
      <w:r w:rsidRPr="00651443">
        <w:rPr>
          <w:rFonts w:asciiTheme="minorHAnsi" w:hAnsiTheme="minorHAnsi"/>
          <w:sz w:val="24"/>
          <w:szCs w:val="24"/>
        </w:rPr>
        <w:t>, Laterza, 2000, pp. 239-40.</w:t>
      </w:r>
    </w:p>
    <w:p w:rsidR="000D5008" w:rsidRDefault="000D5008" w:rsidP="005B4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Geuna</w:t>
      </w:r>
      <w:proofErr w:type="spellEnd"/>
      <w:r>
        <w:rPr>
          <w:sz w:val="24"/>
          <w:szCs w:val="24"/>
        </w:rPr>
        <w:t xml:space="preserve">, </w:t>
      </w:r>
      <w:r w:rsidRPr="000D5008">
        <w:rPr>
          <w:sz w:val="24"/>
          <w:szCs w:val="24"/>
        </w:rPr>
        <w:t xml:space="preserve">voce </w:t>
      </w:r>
      <w:proofErr w:type="spellStart"/>
      <w:r w:rsidRPr="000D5008">
        <w:rPr>
          <w:rStyle w:val="Enfasicorsivo"/>
          <w:sz w:val="24"/>
          <w:szCs w:val="24"/>
        </w:rPr>
        <w:t>Harrington</w:t>
      </w:r>
      <w:proofErr w:type="spellEnd"/>
      <w:r w:rsidRPr="000D5008">
        <w:rPr>
          <w:rStyle w:val="Enfasicorsivo"/>
          <w:sz w:val="24"/>
          <w:szCs w:val="24"/>
        </w:rPr>
        <w:t>, James</w:t>
      </w:r>
      <w:r w:rsidRPr="000D5008">
        <w:rPr>
          <w:sz w:val="24"/>
          <w:szCs w:val="24"/>
        </w:rPr>
        <w:t xml:space="preserve">, in </w:t>
      </w:r>
      <w:r w:rsidRPr="000D5008">
        <w:rPr>
          <w:rStyle w:val="Enfasicorsivo"/>
          <w:sz w:val="24"/>
          <w:szCs w:val="24"/>
        </w:rPr>
        <w:t>Enciclopedia del pensiero politico</w:t>
      </w:r>
      <w:r w:rsidRPr="000D5008">
        <w:rPr>
          <w:sz w:val="24"/>
          <w:szCs w:val="24"/>
        </w:rPr>
        <w:t xml:space="preserve">, diretta da R. Esposito e C. Galli, </w:t>
      </w:r>
      <w:proofErr w:type="spellStart"/>
      <w:r w:rsidRPr="000D5008">
        <w:rPr>
          <w:sz w:val="24"/>
          <w:szCs w:val="24"/>
        </w:rPr>
        <w:t>Roma-Bari</w:t>
      </w:r>
      <w:proofErr w:type="spellEnd"/>
      <w:r w:rsidRPr="000D5008">
        <w:rPr>
          <w:sz w:val="24"/>
          <w:szCs w:val="24"/>
        </w:rPr>
        <w:t>, Laterza, 2000, pp. 305-306</w:t>
      </w:r>
      <w:r>
        <w:rPr>
          <w:sz w:val="24"/>
          <w:szCs w:val="24"/>
        </w:rPr>
        <w:t>.</w:t>
      </w:r>
    </w:p>
    <w:p w:rsidR="00651443" w:rsidRDefault="00651443" w:rsidP="005B4D82">
      <w:pPr>
        <w:jc w:val="both"/>
      </w:pPr>
      <w:r>
        <w:rPr>
          <w:sz w:val="24"/>
          <w:szCs w:val="24"/>
        </w:rPr>
        <w:t>M.</w:t>
      </w:r>
      <w:r w:rsidRPr="00651443">
        <w:rPr>
          <w:sz w:val="24"/>
          <w:szCs w:val="24"/>
        </w:rPr>
        <w:t xml:space="preserve"> </w:t>
      </w:r>
      <w:proofErr w:type="spellStart"/>
      <w:r w:rsidRPr="00651443">
        <w:rPr>
          <w:sz w:val="24"/>
          <w:szCs w:val="24"/>
        </w:rPr>
        <w:t>Geuna</w:t>
      </w:r>
      <w:proofErr w:type="spellEnd"/>
      <w:r w:rsidRPr="0065144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51443">
        <w:rPr>
          <w:sz w:val="24"/>
          <w:szCs w:val="24"/>
        </w:rPr>
        <w:t xml:space="preserve">voce </w:t>
      </w:r>
      <w:r w:rsidRPr="00651443">
        <w:rPr>
          <w:rStyle w:val="Enfasicorsivo"/>
          <w:sz w:val="24"/>
          <w:szCs w:val="24"/>
        </w:rPr>
        <w:t>Repubblicanesimo</w:t>
      </w:r>
      <w:r w:rsidRPr="00651443">
        <w:rPr>
          <w:sz w:val="24"/>
          <w:szCs w:val="24"/>
        </w:rPr>
        <w:t xml:space="preserve">, in </w:t>
      </w:r>
      <w:r w:rsidRPr="00651443">
        <w:rPr>
          <w:rStyle w:val="Enfasicorsivo"/>
          <w:sz w:val="24"/>
          <w:szCs w:val="24"/>
        </w:rPr>
        <w:t>Enciclopedia del pensiero politico</w:t>
      </w:r>
      <w:r w:rsidRPr="00651443">
        <w:rPr>
          <w:sz w:val="24"/>
          <w:szCs w:val="24"/>
        </w:rPr>
        <w:t xml:space="preserve">, diretta da R. Esposito e C. Galli, </w:t>
      </w:r>
      <w:proofErr w:type="spellStart"/>
      <w:r w:rsidRPr="00651443">
        <w:rPr>
          <w:sz w:val="24"/>
          <w:szCs w:val="24"/>
        </w:rPr>
        <w:t>Roma-Bari</w:t>
      </w:r>
      <w:proofErr w:type="spellEnd"/>
      <w:r w:rsidRPr="00651443">
        <w:rPr>
          <w:sz w:val="24"/>
          <w:szCs w:val="24"/>
        </w:rPr>
        <w:t>, Laterza, 2000, pp. 593-94</w:t>
      </w:r>
      <w:r>
        <w:t>.</w:t>
      </w:r>
    </w:p>
    <w:p w:rsidR="000D5008" w:rsidRPr="000D5008" w:rsidRDefault="000D5008" w:rsidP="000D5008">
      <w:pPr>
        <w:pStyle w:val="western"/>
        <w:spacing w:after="119" w:afterAutospacing="0"/>
        <w:ind w:left="6"/>
        <w:rPr>
          <w:rFonts w:asciiTheme="minorHAnsi" w:hAnsiTheme="minorHAnsi"/>
          <w:sz w:val="24"/>
          <w:szCs w:val="24"/>
        </w:rPr>
      </w:pPr>
      <w:r>
        <w:rPr>
          <w:rStyle w:val="Enfasicorsivo"/>
          <w:rFonts w:asciiTheme="minorHAnsi" w:hAnsiTheme="minorHAnsi"/>
          <w:i w:val="0"/>
          <w:sz w:val="24"/>
          <w:szCs w:val="24"/>
        </w:rPr>
        <w:t xml:space="preserve">M. </w:t>
      </w:r>
      <w:proofErr w:type="spellStart"/>
      <w:r>
        <w:rPr>
          <w:rStyle w:val="Enfasicorsivo"/>
          <w:rFonts w:asciiTheme="minorHAnsi" w:hAnsiTheme="minorHAnsi"/>
          <w:i w:val="0"/>
          <w:sz w:val="24"/>
          <w:szCs w:val="24"/>
        </w:rPr>
        <w:t>Geuna</w:t>
      </w:r>
      <w:proofErr w:type="spellEnd"/>
      <w:r>
        <w:rPr>
          <w:rStyle w:val="Enfasicorsivo"/>
          <w:rFonts w:asciiTheme="minorHAnsi" w:hAnsiTheme="minorHAnsi"/>
          <w:i w:val="0"/>
          <w:sz w:val="24"/>
          <w:szCs w:val="24"/>
        </w:rPr>
        <w:t xml:space="preserve">, </w:t>
      </w:r>
      <w:r w:rsidRPr="000D5008">
        <w:rPr>
          <w:rStyle w:val="Enfasicorsivo"/>
          <w:rFonts w:asciiTheme="minorHAnsi" w:hAnsiTheme="minorHAnsi"/>
          <w:sz w:val="24"/>
          <w:szCs w:val="24"/>
        </w:rPr>
        <w:t>Alla ricerca della libertà repubblicana</w:t>
      </w:r>
      <w:r w:rsidRPr="000D5008">
        <w:rPr>
          <w:rFonts w:asciiTheme="minorHAnsi" w:hAnsiTheme="minorHAnsi"/>
          <w:sz w:val="24"/>
          <w:szCs w:val="24"/>
        </w:rPr>
        <w:t xml:space="preserve">, Prefazione a Philip </w:t>
      </w:r>
      <w:proofErr w:type="spellStart"/>
      <w:r w:rsidRPr="000D5008">
        <w:rPr>
          <w:rFonts w:asciiTheme="minorHAnsi" w:hAnsiTheme="minorHAnsi"/>
          <w:sz w:val="24"/>
          <w:szCs w:val="24"/>
        </w:rPr>
        <w:t>Pettit</w:t>
      </w:r>
      <w:proofErr w:type="spellEnd"/>
      <w:r w:rsidRPr="000D5008">
        <w:rPr>
          <w:rFonts w:asciiTheme="minorHAnsi" w:hAnsiTheme="minorHAnsi"/>
          <w:sz w:val="24"/>
          <w:szCs w:val="24"/>
        </w:rPr>
        <w:t xml:space="preserve">, </w:t>
      </w:r>
      <w:r w:rsidRPr="000D5008">
        <w:rPr>
          <w:rStyle w:val="Enfasicorsivo"/>
          <w:rFonts w:asciiTheme="minorHAnsi" w:hAnsiTheme="minorHAnsi"/>
          <w:sz w:val="24"/>
          <w:szCs w:val="24"/>
        </w:rPr>
        <w:t>Il repubblicanesimo. Una teoria della libertà e del governo</w:t>
      </w:r>
      <w:r w:rsidRPr="000D5008">
        <w:rPr>
          <w:rFonts w:asciiTheme="minorHAnsi" w:hAnsiTheme="minorHAnsi"/>
          <w:sz w:val="24"/>
          <w:szCs w:val="24"/>
        </w:rPr>
        <w:t>, Milano,</w:t>
      </w:r>
      <w:r>
        <w:rPr>
          <w:rFonts w:asciiTheme="minorHAnsi" w:hAnsiTheme="minorHAnsi"/>
          <w:sz w:val="24"/>
          <w:szCs w:val="24"/>
        </w:rPr>
        <w:t xml:space="preserve"> Feltrinelli, 2000, pp. </w:t>
      </w:r>
      <w:proofErr w:type="spellStart"/>
      <w:r>
        <w:rPr>
          <w:rFonts w:asciiTheme="minorHAnsi" w:hAnsiTheme="minorHAnsi"/>
          <w:sz w:val="24"/>
          <w:szCs w:val="24"/>
        </w:rPr>
        <w:t>v-xxvii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0D5008" w:rsidRDefault="000D5008" w:rsidP="005B4D82">
      <w:pPr>
        <w:jc w:val="both"/>
        <w:rPr>
          <w:sz w:val="24"/>
          <w:szCs w:val="24"/>
        </w:rPr>
      </w:pPr>
    </w:p>
    <w:p w:rsidR="00651443" w:rsidRDefault="00651443" w:rsidP="005B4D82">
      <w:pPr>
        <w:jc w:val="both"/>
        <w:rPr>
          <w:sz w:val="24"/>
          <w:szCs w:val="24"/>
          <w:lang w:val="en-US"/>
        </w:rPr>
      </w:pPr>
      <w:r w:rsidRPr="00651443">
        <w:rPr>
          <w:rStyle w:val="Enfasicorsivo"/>
          <w:i w:val="0"/>
          <w:sz w:val="24"/>
          <w:szCs w:val="24"/>
          <w:lang w:val="en-US"/>
        </w:rPr>
        <w:t xml:space="preserve">M. </w:t>
      </w:r>
      <w:proofErr w:type="spellStart"/>
      <w:r w:rsidRPr="00651443">
        <w:rPr>
          <w:rStyle w:val="Enfasicorsivo"/>
          <w:i w:val="0"/>
          <w:sz w:val="24"/>
          <w:szCs w:val="24"/>
          <w:lang w:val="en-US"/>
        </w:rPr>
        <w:t>Geuna</w:t>
      </w:r>
      <w:proofErr w:type="spellEnd"/>
      <w:r w:rsidRPr="00651443">
        <w:rPr>
          <w:rStyle w:val="Enfasicorsivo"/>
          <w:i w:val="0"/>
          <w:sz w:val="24"/>
          <w:szCs w:val="24"/>
          <w:lang w:val="en-US"/>
        </w:rPr>
        <w:t>,</w:t>
      </w:r>
      <w:r>
        <w:rPr>
          <w:rStyle w:val="Enfasicorsivo"/>
          <w:sz w:val="24"/>
          <w:szCs w:val="24"/>
          <w:lang w:val="en-US"/>
        </w:rPr>
        <w:t xml:space="preserve"> </w:t>
      </w:r>
      <w:r w:rsidRPr="00651443">
        <w:rPr>
          <w:rStyle w:val="Enfasicorsivo"/>
          <w:sz w:val="24"/>
          <w:szCs w:val="24"/>
          <w:lang w:val="en-US"/>
        </w:rPr>
        <w:t xml:space="preserve">Republicanism and Commercial Society in the Scottish Enlightenment: the Case of Adam Ferguson, </w:t>
      </w:r>
      <w:r w:rsidRPr="00651443">
        <w:rPr>
          <w:sz w:val="24"/>
          <w:szCs w:val="24"/>
          <w:lang w:val="en-US"/>
        </w:rPr>
        <w:t xml:space="preserve">in </w:t>
      </w:r>
      <w:r w:rsidRPr="00651443">
        <w:rPr>
          <w:rStyle w:val="Enfasicorsivo"/>
          <w:sz w:val="24"/>
          <w:szCs w:val="24"/>
          <w:lang w:val="en-US"/>
        </w:rPr>
        <w:t xml:space="preserve">Republicanism. A Shared European Heritage, </w:t>
      </w:r>
      <w:r w:rsidRPr="00651443">
        <w:rPr>
          <w:sz w:val="24"/>
          <w:szCs w:val="24"/>
          <w:lang w:val="en-US"/>
        </w:rPr>
        <w:t xml:space="preserve">a </w:t>
      </w:r>
      <w:proofErr w:type="spellStart"/>
      <w:r w:rsidRPr="00651443">
        <w:rPr>
          <w:sz w:val="24"/>
          <w:szCs w:val="24"/>
          <w:lang w:val="en-US"/>
        </w:rPr>
        <w:t>cura</w:t>
      </w:r>
      <w:proofErr w:type="spellEnd"/>
      <w:r w:rsidRPr="00651443">
        <w:rPr>
          <w:sz w:val="24"/>
          <w:szCs w:val="24"/>
          <w:lang w:val="en-US"/>
        </w:rPr>
        <w:t xml:space="preserve"> </w:t>
      </w:r>
      <w:proofErr w:type="spellStart"/>
      <w:r w:rsidRPr="00651443">
        <w:rPr>
          <w:sz w:val="24"/>
          <w:szCs w:val="24"/>
          <w:lang w:val="en-US"/>
        </w:rPr>
        <w:t>di</w:t>
      </w:r>
      <w:proofErr w:type="spellEnd"/>
      <w:r w:rsidRPr="00651443">
        <w:rPr>
          <w:sz w:val="24"/>
          <w:szCs w:val="24"/>
          <w:lang w:val="en-US"/>
        </w:rPr>
        <w:t xml:space="preserve"> M. van </w:t>
      </w:r>
      <w:proofErr w:type="spellStart"/>
      <w:r w:rsidRPr="00651443">
        <w:rPr>
          <w:sz w:val="24"/>
          <w:szCs w:val="24"/>
          <w:lang w:val="en-US"/>
        </w:rPr>
        <w:t>Gelderen</w:t>
      </w:r>
      <w:proofErr w:type="spellEnd"/>
      <w:r w:rsidRPr="00651443">
        <w:rPr>
          <w:sz w:val="24"/>
          <w:szCs w:val="24"/>
          <w:lang w:val="en-US"/>
        </w:rPr>
        <w:t xml:space="preserve"> e Q. Skinner, Cambridge, Cambridge University Press, 2002, vol. 2, pp. 177-195.</w:t>
      </w:r>
    </w:p>
    <w:p w:rsidR="000D5008" w:rsidRPr="000D5008" w:rsidRDefault="000D5008" w:rsidP="000D5008">
      <w:pPr>
        <w:rPr>
          <w:sz w:val="24"/>
          <w:szCs w:val="24"/>
        </w:rPr>
      </w:pPr>
      <w:r>
        <w:rPr>
          <w:rStyle w:val="Enfasicorsivo"/>
          <w:i w:val="0"/>
          <w:sz w:val="24"/>
          <w:szCs w:val="24"/>
        </w:rPr>
        <w:t xml:space="preserve">M. </w:t>
      </w:r>
      <w:proofErr w:type="spellStart"/>
      <w:r>
        <w:rPr>
          <w:rStyle w:val="Enfasicorsivo"/>
          <w:i w:val="0"/>
          <w:sz w:val="24"/>
          <w:szCs w:val="24"/>
        </w:rPr>
        <w:t>Geuna</w:t>
      </w:r>
      <w:proofErr w:type="spellEnd"/>
      <w:r>
        <w:rPr>
          <w:rStyle w:val="Enfasicorsivo"/>
          <w:i w:val="0"/>
          <w:sz w:val="24"/>
          <w:szCs w:val="24"/>
        </w:rPr>
        <w:t xml:space="preserve">, </w:t>
      </w:r>
      <w:r w:rsidRPr="000D5008">
        <w:rPr>
          <w:rStyle w:val="Enfasicorsivo"/>
          <w:sz w:val="24"/>
          <w:szCs w:val="24"/>
        </w:rPr>
        <w:t xml:space="preserve">Machiavelli ed il ruolo dei conflitti nella vita politica, </w:t>
      </w:r>
      <w:r w:rsidRPr="000D5008">
        <w:rPr>
          <w:sz w:val="24"/>
          <w:szCs w:val="24"/>
        </w:rPr>
        <w:t xml:space="preserve">in </w:t>
      </w:r>
      <w:r w:rsidRPr="000D5008">
        <w:rPr>
          <w:rStyle w:val="Enfasicorsivo"/>
          <w:sz w:val="24"/>
          <w:szCs w:val="24"/>
        </w:rPr>
        <w:t xml:space="preserve">Conflitti, </w:t>
      </w:r>
      <w:r w:rsidRPr="000D5008">
        <w:rPr>
          <w:sz w:val="24"/>
          <w:szCs w:val="24"/>
        </w:rPr>
        <w:t xml:space="preserve">a cura di A. </w:t>
      </w:r>
      <w:proofErr w:type="spellStart"/>
      <w:r w:rsidRPr="000D5008">
        <w:rPr>
          <w:sz w:val="24"/>
          <w:szCs w:val="24"/>
        </w:rPr>
        <w:t>Arienzo</w:t>
      </w:r>
      <w:proofErr w:type="spellEnd"/>
      <w:r w:rsidRPr="000D5008">
        <w:rPr>
          <w:sz w:val="24"/>
          <w:szCs w:val="24"/>
        </w:rPr>
        <w:t xml:space="preserve"> e D. Caruso, Napoli, Dante e Descartes, 2005, pp. 15-37</w:t>
      </w:r>
      <w:r>
        <w:rPr>
          <w:sz w:val="24"/>
          <w:szCs w:val="24"/>
        </w:rPr>
        <w:t>.</w:t>
      </w:r>
    </w:p>
    <w:p w:rsidR="00651443" w:rsidRDefault="005B4D82" w:rsidP="005B4D82">
      <w:pPr>
        <w:jc w:val="both"/>
        <w:rPr>
          <w:sz w:val="24"/>
          <w:szCs w:val="24"/>
        </w:rPr>
      </w:pPr>
      <w:r>
        <w:rPr>
          <w:rStyle w:val="Enfasicorsivo"/>
          <w:i w:val="0"/>
          <w:sz w:val="24"/>
          <w:szCs w:val="24"/>
        </w:rPr>
        <w:t xml:space="preserve">M. </w:t>
      </w:r>
      <w:proofErr w:type="spellStart"/>
      <w:r>
        <w:rPr>
          <w:rStyle w:val="Enfasicorsivo"/>
          <w:i w:val="0"/>
          <w:sz w:val="24"/>
          <w:szCs w:val="24"/>
        </w:rPr>
        <w:t>Geuna</w:t>
      </w:r>
      <w:proofErr w:type="spellEnd"/>
      <w:r>
        <w:rPr>
          <w:rStyle w:val="Enfasicorsivo"/>
          <w:i w:val="0"/>
          <w:sz w:val="24"/>
          <w:szCs w:val="24"/>
        </w:rPr>
        <w:t xml:space="preserve">, </w:t>
      </w:r>
      <w:r w:rsidRPr="005B4D82">
        <w:rPr>
          <w:rStyle w:val="Enfasicorsivo"/>
          <w:sz w:val="24"/>
          <w:szCs w:val="24"/>
        </w:rPr>
        <w:t xml:space="preserve">Quentin </w:t>
      </w:r>
      <w:proofErr w:type="spellStart"/>
      <w:r w:rsidRPr="005B4D82">
        <w:rPr>
          <w:rStyle w:val="Enfasicorsivo"/>
          <w:sz w:val="24"/>
          <w:szCs w:val="24"/>
        </w:rPr>
        <w:t>Skinner</w:t>
      </w:r>
      <w:proofErr w:type="spellEnd"/>
      <w:r w:rsidRPr="005B4D82">
        <w:rPr>
          <w:rStyle w:val="Enfasicorsivo"/>
          <w:sz w:val="24"/>
          <w:szCs w:val="24"/>
        </w:rPr>
        <w:t xml:space="preserve"> e Machiavelli, </w:t>
      </w:r>
      <w:r w:rsidRPr="005B4D82">
        <w:rPr>
          <w:sz w:val="24"/>
          <w:szCs w:val="24"/>
        </w:rPr>
        <w:t xml:space="preserve">in A. </w:t>
      </w:r>
      <w:proofErr w:type="spellStart"/>
      <w:r w:rsidRPr="005B4D82">
        <w:rPr>
          <w:sz w:val="24"/>
          <w:szCs w:val="24"/>
        </w:rPr>
        <w:t>Arienzo</w:t>
      </w:r>
      <w:proofErr w:type="spellEnd"/>
      <w:r w:rsidRPr="005B4D82">
        <w:rPr>
          <w:sz w:val="24"/>
          <w:szCs w:val="24"/>
        </w:rPr>
        <w:t xml:space="preserve"> e </w:t>
      </w:r>
      <w:proofErr w:type="spellStart"/>
      <w:r w:rsidRPr="005B4D82">
        <w:rPr>
          <w:sz w:val="24"/>
          <w:szCs w:val="24"/>
        </w:rPr>
        <w:t>G.Borrelli</w:t>
      </w:r>
      <w:proofErr w:type="spellEnd"/>
      <w:r w:rsidRPr="005B4D82">
        <w:rPr>
          <w:sz w:val="24"/>
          <w:szCs w:val="24"/>
        </w:rPr>
        <w:t>, a cura di,</w:t>
      </w:r>
      <w:r w:rsidRPr="005B4D82">
        <w:rPr>
          <w:rStyle w:val="Enfasicorsivo"/>
          <w:sz w:val="24"/>
          <w:szCs w:val="24"/>
        </w:rPr>
        <w:t xml:space="preserve"> Anglo-American </w:t>
      </w:r>
      <w:proofErr w:type="spellStart"/>
      <w:r w:rsidRPr="005B4D82">
        <w:rPr>
          <w:rStyle w:val="Enfasicorsivo"/>
          <w:sz w:val="24"/>
          <w:szCs w:val="24"/>
        </w:rPr>
        <w:t>Faces</w:t>
      </w:r>
      <w:proofErr w:type="spellEnd"/>
      <w:r w:rsidRPr="005B4D82">
        <w:rPr>
          <w:rStyle w:val="Enfasicorsivo"/>
          <w:sz w:val="24"/>
          <w:szCs w:val="24"/>
        </w:rPr>
        <w:t xml:space="preserve"> </w:t>
      </w:r>
      <w:proofErr w:type="spellStart"/>
      <w:r w:rsidRPr="005B4D82">
        <w:rPr>
          <w:rStyle w:val="Enfasicorsivo"/>
          <w:sz w:val="24"/>
          <w:szCs w:val="24"/>
        </w:rPr>
        <w:t>of</w:t>
      </w:r>
      <w:proofErr w:type="spellEnd"/>
      <w:r w:rsidRPr="005B4D82">
        <w:rPr>
          <w:rStyle w:val="Enfasicorsivo"/>
          <w:sz w:val="24"/>
          <w:szCs w:val="24"/>
        </w:rPr>
        <w:t xml:space="preserve"> Machiavelli. Machiavelli e machiavellismi nella cultura anglo-americana (secoli XVI-XX), </w:t>
      </w:r>
      <w:r w:rsidRPr="005B4D82">
        <w:rPr>
          <w:sz w:val="24"/>
          <w:szCs w:val="24"/>
        </w:rPr>
        <w:t>Milano</w:t>
      </w:r>
      <w:r>
        <w:rPr>
          <w:sz w:val="24"/>
          <w:szCs w:val="24"/>
        </w:rPr>
        <w:t>, Polimetrica, 2009, pp. 579-624.</w:t>
      </w:r>
    </w:p>
    <w:p w:rsidR="000D5008" w:rsidRDefault="000D5008" w:rsidP="005B4D82">
      <w:pPr>
        <w:jc w:val="both"/>
        <w:rPr>
          <w:sz w:val="24"/>
          <w:szCs w:val="24"/>
        </w:rPr>
      </w:pPr>
    </w:p>
    <w:p w:rsidR="000D5008" w:rsidRDefault="000D5008" w:rsidP="005B4D82">
      <w:pPr>
        <w:jc w:val="both"/>
        <w:rPr>
          <w:sz w:val="24"/>
          <w:szCs w:val="24"/>
        </w:rPr>
      </w:pPr>
    </w:p>
    <w:p w:rsidR="00651443" w:rsidRPr="00651443" w:rsidRDefault="00651443" w:rsidP="00651443">
      <w:pPr>
        <w:rPr>
          <w:sz w:val="24"/>
          <w:szCs w:val="24"/>
        </w:rPr>
      </w:pPr>
    </w:p>
    <w:sectPr w:rsidR="00651443" w:rsidRPr="00651443" w:rsidSect="00730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651443"/>
    <w:rsid w:val="000028F8"/>
    <w:rsid w:val="000D5008"/>
    <w:rsid w:val="005B4D82"/>
    <w:rsid w:val="00651443"/>
    <w:rsid w:val="00730AA1"/>
    <w:rsid w:val="00FA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65144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it-IT"/>
    </w:rPr>
  </w:style>
  <w:style w:type="character" w:styleId="Enfasicorsivo">
    <w:name w:val="Emphasis"/>
    <w:basedOn w:val="Carpredefinitoparagrafo"/>
    <w:uiPriority w:val="20"/>
    <w:qFormat/>
    <w:rsid w:val="006514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4</cp:revision>
  <dcterms:created xsi:type="dcterms:W3CDTF">2012-01-24T11:27:00Z</dcterms:created>
  <dcterms:modified xsi:type="dcterms:W3CDTF">2012-01-24T11:59:00Z</dcterms:modified>
</cp:coreProperties>
</file>