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CBF" w:rsidRDefault="00787BA4" w:rsidP="005A4333">
      <w:pPr>
        <w:jc w:val="both"/>
        <w:rPr>
          <w:sz w:val="28"/>
          <w:szCs w:val="28"/>
        </w:rPr>
      </w:pPr>
      <w:r w:rsidRPr="00787BA4">
        <w:rPr>
          <w:sz w:val="28"/>
          <w:szCs w:val="28"/>
        </w:rPr>
        <w:t xml:space="preserve">M. Vovelle, </w:t>
      </w:r>
      <w:r w:rsidRPr="00787BA4">
        <w:rPr>
          <w:i/>
          <w:iCs/>
          <w:sz w:val="28"/>
          <w:szCs w:val="28"/>
        </w:rPr>
        <w:t>La Rivoluzione francese. 1789 -1799</w:t>
      </w:r>
      <w:r w:rsidRPr="00787B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Milano, </w:t>
      </w:r>
      <w:proofErr w:type="spellStart"/>
      <w:r>
        <w:rPr>
          <w:sz w:val="28"/>
          <w:szCs w:val="28"/>
        </w:rPr>
        <w:t>Guerini</w:t>
      </w:r>
      <w:proofErr w:type="spellEnd"/>
      <w:r>
        <w:rPr>
          <w:sz w:val="28"/>
          <w:szCs w:val="28"/>
        </w:rPr>
        <w:t xml:space="preserve">, 2003 </w:t>
      </w:r>
      <w:r w:rsidR="005A4333">
        <w:rPr>
          <w:sz w:val="28"/>
          <w:szCs w:val="28"/>
        </w:rPr>
        <w:t>(prima</w:t>
      </w:r>
      <w:r>
        <w:rPr>
          <w:sz w:val="28"/>
          <w:szCs w:val="28"/>
        </w:rPr>
        <w:t xml:space="preserve"> edizione </w:t>
      </w:r>
      <w:r w:rsidR="005A4333">
        <w:rPr>
          <w:sz w:val="28"/>
          <w:szCs w:val="28"/>
        </w:rPr>
        <w:t>italiana:</w:t>
      </w:r>
      <w:r>
        <w:rPr>
          <w:sz w:val="28"/>
          <w:szCs w:val="28"/>
        </w:rPr>
        <w:t xml:space="preserve"> 1993).</w:t>
      </w:r>
    </w:p>
    <w:p w:rsidR="00787BA4" w:rsidRDefault="00787BA4" w:rsidP="005A4333">
      <w:pPr>
        <w:jc w:val="both"/>
        <w:rPr>
          <w:sz w:val="28"/>
          <w:szCs w:val="28"/>
        </w:rPr>
      </w:pPr>
    </w:p>
    <w:p w:rsidR="00787BA4" w:rsidRDefault="00787BA4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pp. 6 - !3</w:t>
      </w:r>
    </w:p>
    <w:p w:rsidR="00787BA4" w:rsidRDefault="00787BA4" w:rsidP="005A4333">
      <w:pPr>
        <w:jc w:val="both"/>
        <w:rPr>
          <w:sz w:val="28"/>
          <w:szCs w:val="28"/>
        </w:rPr>
      </w:pPr>
    </w:p>
    <w:p w:rsidR="00787BA4" w:rsidRDefault="00787BA4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Cause remote e cause immediate della crisi dell’Ancien </w:t>
      </w:r>
      <w:proofErr w:type="spellStart"/>
      <w:r>
        <w:rPr>
          <w:sz w:val="28"/>
          <w:szCs w:val="28"/>
        </w:rPr>
        <w:t>régime</w:t>
      </w:r>
      <w:proofErr w:type="spellEnd"/>
      <w:r>
        <w:rPr>
          <w:sz w:val="28"/>
          <w:szCs w:val="28"/>
        </w:rPr>
        <w:t>.</w:t>
      </w:r>
    </w:p>
    <w:p w:rsidR="00787BA4" w:rsidRDefault="00787BA4" w:rsidP="005A4333">
      <w:pPr>
        <w:jc w:val="both"/>
        <w:rPr>
          <w:sz w:val="28"/>
          <w:szCs w:val="28"/>
        </w:rPr>
      </w:pPr>
    </w:p>
    <w:p w:rsidR="00787BA4" w:rsidRDefault="00787BA4" w:rsidP="005A4333">
      <w:pPr>
        <w:jc w:val="both"/>
        <w:rPr>
          <w:sz w:val="28"/>
          <w:szCs w:val="28"/>
        </w:rPr>
      </w:pPr>
      <w:r w:rsidRPr="00E712F6">
        <w:rPr>
          <w:b/>
          <w:bCs/>
          <w:sz w:val="28"/>
          <w:szCs w:val="28"/>
        </w:rPr>
        <w:t>a) Cause remote</w:t>
      </w:r>
      <w:r w:rsidRPr="00787BA4">
        <w:rPr>
          <w:sz w:val="28"/>
          <w:szCs w:val="28"/>
        </w:rPr>
        <w:t>.</w:t>
      </w:r>
    </w:p>
    <w:p w:rsidR="00787BA4" w:rsidRDefault="00787BA4" w:rsidP="005A4333">
      <w:pPr>
        <w:jc w:val="both"/>
        <w:rPr>
          <w:sz w:val="28"/>
          <w:szCs w:val="28"/>
        </w:rPr>
      </w:pPr>
    </w:p>
    <w:p w:rsidR="00787BA4" w:rsidRDefault="00787BA4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a1</w:t>
      </w:r>
      <w:r w:rsidR="005A4333">
        <w:rPr>
          <w:sz w:val="28"/>
          <w:szCs w:val="28"/>
        </w:rPr>
        <w:t>) Incompiutezza</w:t>
      </w:r>
      <w:r>
        <w:rPr>
          <w:sz w:val="28"/>
          <w:szCs w:val="28"/>
        </w:rPr>
        <w:t xml:space="preserve"> del quadro del quadro statale.</w:t>
      </w:r>
      <w:r w:rsidR="005A4333">
        <w:rPr>
          <w:sz w:val="28"/>
          <w:szCs w:val="28"/>
        </w:rPr>
        <w:t xml:space="preserve"> Caos delle divisioni territoriali sovrapposte, diverse secondo il settore amministrativo, giudiziario, fiscale, religioso. Provincie, generalità, baliaggi, siniscalcati.</w:t>
      </w:r>
    </w:p>
    <w:p w:rsidR="005A4333" w:rsidRDefault="005A4333" w:rsidP="005A4333">
      <w:pPr>
        <w:jc w:val="both"/>
        <w:rPr>
          <w:sz w:val="28"/>
          <w:szCs w:val="28"/>
        </w:rPr>
      </w:pPr>
    </w:p>
    <w:p w:rsidR="005A4333" w:rsidRDefault="005A4333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a2) Debolezza e incoerenza del sistema fiscale.</w:t>
      </w:r>
    </w:p>
    <w:p w:rsidR="005A4333" w:rsidRDefault="005A4333" w:rsidP="005A4333">
      <w:pPr>
        <w:jc w:val="both"/>
        <w:rPr>
          <w:sz w:val="28"/>
          <w:szCs w:val="28"/>
        </w:rPr>
      </w:pPr>
    </w:p>
    <w:p w:rsidR="005A4333" w:rsidRDefault="005A4333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a3</w:t>
      </w:r>
      <w:r w:rsidR="00C31D1E">
        <w:rPr>
          <w:sz w:val="28"/>
          <w:szCs w:val="28"/>
        </w:rPr>
        <w:t>) Crisi</w:t>
      </w:r>
      <w:r>
        <w:rPr>
          <w:sz w:val="28"/>
          <w:szCs w:val="28"/>
        </w:rPr>
        <w:t xml:space="preserve"> </w:t>
      </w:r>
      <w:r w:rsidR="00C31D1E">
        <w:rPr>
          <w:sz w:val="28"/>
          <w:szCs w:val="28"/>
        </w:rPr>
        <w:t xml:space="preserve">sociale dell’Ancien </w:t>
      </w:r>
      <w:proofErr w:type="spellStart"/>
      <w:r w:rsidR="00C31D1E">
        <w:rPr>
          <w:sz w:val="28"/>
          <w:szCs w:val="28"/>
        </w:rPr>
        <w:t>régime</w:t>
      </w:r>
      <w:proofErr w:type="spellEnd"/>
      <w:r w:rsidR="00C31D1E">
        <w:rPr>
          <w:sz w:val="28"/>
          <w:szCs w:val="28"/>
        </w:rPr>
        <w:t>. Contestazione totale dell’ordine costituito. Diffusa a tutti i livelli. Malessere della nobiltà. Una parte della nobiltà vive al di sopra dei propri mezzi e s’indebita. Malessere dei contadini. Malessere dei ceti urbani: borghesi e artigiani. Tensione tra i gruppi sociali.</w:t>
      </w:r>
      <w:r w:rsidR="0065527E">
        <w:rPr>
          <w:sz w:val="28"/>
          <w:szCs w:val="28"/>
        </w:rPr>
        <w:t xml:space="preserve"> Cascata di disprezzo che scende dai privilegiati fino ai plebei.</w:t>
      </w:r>
    </w:p>
    <w:p w:rsidR="00C31D1E" w:rsidRDefault="00C31D1E" w:rsidP="005A4333">
      <w:pPr>
        <w:jc w:val="both"/>
        <w:rPr>
          <w:sz w:val="28"/>
          <w:szCs w:val="28"/>
        </w:rPr>
      </w:pPr>
    </w:p>
    <w:p w:rsidR="00C31D1E" w:rsidRDefault="00C31D1E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a4</w:t>
      </w:r>
      <w:r w:rsidR="00E712F6">
        <w:rPr>
          <w:sz w:val="28"/>
          <w:szCs w:val="28"/>
        </w:rPr>
        <w:t xml:space="preserve">) Cultura illuministica. La filosofia dei Lumi è stata divulgata e ridotta a formule semplicissime, che mettono sotto attacco la struttura dell’Ancien </w:t>
      </w:r>
      <w:proofErr w:type="spellStart"/>
      <w:r w:rsidR="00E712F6">
        <w:rPr>
          <w:sz w:val="28"/>
          <w:szCs w:val="28"/>
        </w:rPr>
        <w:t>régime</w:t>
      </w:r>
      <w:proofErr w:type="spellEnd"/>
      <w:r w:rsidR="00E712F6">
        <w:rPr>
          <w:sz w:val="28"/>
          <w:szCs w:val="28"/>
        </w:rPr>
        <w:t xml:space="preserve">. Idee forza dell’Illuminismo: libertà, eguaglianza, governo rappresentativo. </w:t>
      </w:r>
    </w:p>
    <w:p w:rsidR="00E712F6" w:rsidRDefault="00E712F6" w:rsidP="005A4333">
      <w:pPr>
        <w:jc w:val="both"/>
        <w:rPr>
          <w:sz w:val="28"/>
          <w:szCs w:val="28"/>
        </w:rPr>
      </w:pPr>
    </w:p>
    <w:p w:rsidR="00E712F6" w:rsidRDefault="00E712F6" w:rsidP="005A4333">
      <w:pPr>
        <w:jc w:val="both"/>
        <w:rPr>
          <w:sz w:val="28"/>
          <w:szCs w:val="28"/>
        </w:rPr>
      </w:pPr>
    </w:p>
    <w:p w:rsidR="00E712F6" w:rsidRDefault="00E712F6" w:rsidP="005A4333">
      <w:pPr>
        <w:jc w:val="both"/>
        <w:rPr>
          <w:b/>
          <w:bCs/>
          <w:sz w:val="28"/>
          <w:szCs w:val="28"/>
        </w:rPr>
      </w:pPr>
      <w:r w:rsidRPr="00E712F6">
        <w:rPr>
          <w:b/>
          <w:bCs/>
          <w:sz w:val="28"/>
          <w:szCs w:val="28"/>
        </w:rPr>
        <w:t>b) Cause immediate.</w:t>
      </w:r>
    </w:p>
    <w:p w:rsidR="00E712F6" w:rsidRDefault="00E712F6" w:rsidP="005A4333">
      <w:pPr>
        <w:jc w:val="both"/>
        <w:rPr>
          <w:b/>
          <w:bCs/>
          <w:sz w:val="28"/>
          <w:szCs w:val="28"/>
        </w:rPr>
      </w:pPr>
    </w:p>
    <w:p w:rsidR="00E712F6" w:rsidRDefault="00E712F6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b1) Crisi economica.  </w:t>
      </w:r>
    </w:p>
    <w:p w:rsidR="00E712F6" w:rsidRDefault="00E712F6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1780: sovrapproduzione vinicola.</w:t>
      </w:r>
    </w:p>
    <w:p w:rsidR="00E712F6" w:rsidRDefault="00E712F6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1786: trattato commerciale franco – inglese.</w:t>
      </w:r>
      <w:r w:rsidR="0065527E">
        <w:rPr>
          <w:sz w:val="28"/>
          <w:szCs w:val="28"/>
        </w:rPr>
        <w:t xml:space="preserve"> Difficoltà della produzione tessile francese.</w:t>
      </w:r>
    </w:p>
    <w:p w:rsidR="00E712F6" w:rsidRDefault="00E712F6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1788: raccolto disastroso.</w:t>
      </w:r>
    </w:p>
    <w:p w:rsidR="0065527E" w:rsidRDefault="0065527E" w:rsidP="005A4333">
      <w:pPr>
        <w:jc w:val="both"/>
        <w:rPr>
          <w:sz w:val="28"/>
          <w:szCs w:val="28"/>
        </w:rPr>
      </w:pPr>
    </w:p>
    <w:p w:rsidR="0065527E" w:rsidRDefault="0065527E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>b2) Personalità di Luigi XVI, salito al trono nel 1774. Personalità di Maria Antonietta.</w:t>
      </w:r>
    </w:p>
    <w:p w:rsidR="002E66A9" w:rsidRDefault="002E66A9" w:rsidP="005A4333">
      <w:pPr>
        <w:jc w:val="both"/>
        <w:rPr>
          <w:sz w:val="28"/>
          <w:szCs w:val="28"/>
        </w:rPr>
      </w:pPr>
    </w:p>
    <w:p w:rsidR="002E66A9" w:rsidRDefault="002E66A9" w:rsidP="005A4333">
      <w:pPr>
        <w:jc w:val="both"/>
        <w:rPr>
          <w:sz w:val="28"/>
          <w:szCs w:val="28"/>
        </w:rPr>
      </w:pPr>
    </w:p>
    <w:p w:rsidR="002E66A9" w:rsidRPr="002E66A9" w:rsidRDefault="002E66A9" w:rsidP="005A4333">
      <w:pPr>
        <w:jc w:val="both"/>
        <w:rPr>
          <w:b/>
          <w:bCs/>
          <w:sz w:val="28"/>
          <w:szCs w:val="28"/>
        </w:rPr>
      </w:pPr>
      <w:r w:rsidRPr="002E66A9">
        <w:rPr>
          <w:b/>
          <w:bCs/>
          <w:sz w:val="28"/>
          <w:szCs w:val="28"/>
        </w:rPr>
        <w:t xml:space="preserve">Integrazioni di Cesare </w:t>
      </w:r>
      <w:proofErr w:type="spellStart"/>
      <w:r w:rsidRPr="002E66A9">
        <w:rPr>
          <w:b/>
          <w:bCs/>
          <w:sz w:val="28"/>
          <w:szCs w:val="28"/>
        </w:rPr>
        <w:t>Vetter</w:t>
      </w:r>
      <w:proofErr w:type="spellEnd"/>
      <w:r w:rsidRPr="002E66A9">
        <w:rPr>
          <w:b/>
          <w:bCs/>
          <w:sz w:val="28"/>
          <w:szCs w:val="28"/>
        </w:rPr>
        <w:t>.</w:t>
      </w:r>
    </w:p>
    <w:p w:rsidR="002E66A9" w:rsidRDefault="002E66A9" w:rsidP="005A4333">
      <w:pPr>
        <w:jc w:val="both"/>
        <w:rPr>
          <w:sz w:val="28"/>
          <w:szCs w:val="28"/>
        </w:rPr>
      </w:pPr>
    </w:p>
    <w:p w:rsidR="002E66A9" w:rsidRPr="002E66A9" w:rsidRDefault="002E66A9" w:rsidP="005A4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questo quadro la questione del deficit appartiene sia alle cause remote che alle cause prossime. La crisi finanziaria della monarchia francese è strutturale e si è </w:t>
      </w:r>
      <w:r>
        <w:rPr>
          <w:sz w:val="28"/>
          <w:szCs w:val="28"/>
        </w:rPr>
        <w:lastRenderedPageBreak/>
        <w:t>aggravata nella seconda metà del Settecento. Nel 1</w:t>
      </w:r>
      <w:r w:rsidR="00E62FEB">
        <w:rPr>
          <w:sz w:val="28"/>
          <w:szCs w:val="28"/>
        </w:rPr>
        <w:t>788 la spesa per gli interessi dei prestiti corrisponde al 50% della spesa totale.</w:t>
      </w:r>
    </w:p>
    <w:p w:rsidR="00787BA4" w:rsidRPr="00787BA4" w:rsidRDefault="00787BA4" w:rsidP="005A4333">
      <w:pPr>
        <w:ind w:left="360"/>
        <w:jc w:val="both"/>
        <w:rPr>
          <w:sz w:val="28"/>
          <w:szCs w:val="28"/>
        </w:rPr>
      </w:pPr>
    </w:p>
    <w:sectPr w:rsidR="00787BA4" w:rsidRPr="00787BA4" w:rsidSect="00F50DEC">
      <w:headerReference w:type="even" r:id="rId7"/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60AF" w:rsidRDefault="00B360AF" w:rsidP="00E62FEB">
      <w:r>
        <w:separator/>
      </w:r>
    </w:p>
  </w:endnote>
  <w:endnote w:type="continuationSeparator" w:id="0">
    <w:p w:rsidR="00B360AF" w:rsidRDefault="00B360AF" w:rsidP="00E6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60AF" w:rsidRDefault="00B360AF" w:rsidP="00E62FEB">
      <w:r>
        <w:separator/>
      </w:r>
    </w:p>
  </w:footnote>
  <w:footnote w:type="continuationSeparator" w:id="0">
    <w:p w:rsidR="00B360AF" w:rsidRDefault="00B360AF" w:rsidP="00E6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536393960"/>
      <w:docPartObj>
        <w:docPartGallery w:val="Page Numbers (Top of Page)"/>
        <w:docPartUnique/>
      </w:docPartObj>
    </w:sdtPr>
    <w:sdtContent>
      <w:p w:rsidR="00E62FEB" w:rsidRDefault="00E62FEB" w:rsidP="00EC1DF0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E62FEB" w:rsidRDefault="00E62FEB" w:rsidP="00E62FE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80092663"/>
      <w:docPartObj>
        <w:docPartGallery w:val="Page Numbers (Top of Page)"/>
        <w:docPartUnique/>
      </w:docPartObj>
    </w:sdtPr>
    <w:sdtContent>
      <w:p w:rsidR="00E62FEB" w:rsidRDefault="00E62FEB" w:rsidP="00EC1DF0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E62FEB" w:rsidRDefault="00E62FEB" w:rsidP="00E62F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1233A"/>
    <w:multiLevelType w:val="hybridMultilevel"/>
    <w:tmpl w:val="5AF260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33533"/>
    <w:multiLevelType w:val="hybridMultilevel"/>
    <w:tmpl w:val="30C086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A4"/>
    <w:rsid w:val="002E66A9"/>
    <w:rsid w:val="005A4333"/>
    <w:rsid w:val="005C3CBF"/>
    <w:rsid w:val="0065527E"/>
    <w:rsid w:val="00787BA4"/>
    <w:rsid w:val="00B360AF"/>
    <w:rsid w:val="00C31D1E"/>
    <w:rsid w:val="00E62FEB"/>
    <w:rsid w:val="00E712F6"/>
    <w:rsid w:val="00EB166C"/>
    <w:rsid w:val="00F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1B557"/>
  <w15:chartTrackingRefBased/>
  <w15:docId w15:val="{B6828416-7CD1-2F48-90F6-6C9FF07B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7B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2F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FEB"/>
  </w:style>
  <w:style w:type="character" w:styleId="Numeropagina">
    <w:name w:val="page number"/>
    <w:basedOn w:val="Carpredefinitoparagrafo"/>
    <w:uiPriority w:val="99"/>
    <w:semiHidden/>
    <w:unhideWhenUsed/>
    <w:rsid w:val="00E6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2</cp:revision>
  <dcterms:created xsi:type="dcterms:W3CDTF">2020-10-25T15:29:00Z</dcterms:created>
  <dcterms:modified xsi:type="dcterms:W3CDTF">2020-10-25T16:40:00Z</dcterms:modified>
</cp:coreProperties>
</file>