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828" w:rsidRPr="00490828" w:rsidRDefault="00490828" w:rsidP="00490828">
      <w:pPr>
        <w:pBdr>
          <w:bottom w:val="single" w:sz="6" w:space="6" w:color="D9D9D9"/>
        </w:pBdr>
        <w:spacing w:after="0" w:line="449" w:lineRule="atLeast"/>
        <w:textAlignment w:val="baseline"/>
        <w:outlineLvl w:val="0"/>
        <w:rPr>
          <w:rFonts w:ascii="Times" w:eastAsia="Times New Roman" w:hAnsi="Times" w:cs="Times"/>
          <w:color w:val="3D8896"/>
          <w:kern w:val="36"/>
          <w:sz w:val="45"/>
          <w:szCs w:val="45"/>
          <w:lang w:val="it-IT"/>
        </w:rPr>
      </w:pPr>
      <w:r w:rsidRPr="00490828">
        <w:rPr>
          <w:rFonts w:ascii="Times" w:eastAsia="Times New Roman" w:hAnsi="Times" w:cs="Times"/>
          <w:color w:val="3D8896"/>
          <w:kern w:val="36"/>
          <w:sz w:val="45"/>
          <w:szCs w:val="45"/>
          <w:lang w:val="it-IT"/>
        </w:rPr>
        <w:t xml:space="preserve">La langue de la République est le </w:t>
      </w:r>
      <w:proofErr w:type="gramStart"/>
      <w:r w:rsidRPr="00490828">
        <w:rPr>
          <w:rFonts w:ascii="Times" w:eastAsia="Times New Roman" w:hAnsi="Times" w:cs="Times"/>
          <w:color w:val="3D8896"/>
          <w:kern w:val="36"/>
          <w:sz w:val="45"/>
          <w:szCs w:val="45"/>
          <w:lang w:val="it-IT"/>
        </w:rPr>
        <w:t>français »</w:t>
      </w:r>
      <w:proofErr w:type="gramEnd"/>
      <w:r w:rsidRPr="00490828">
        <w:rPr>
          <w:rFonts w:ascii="Times" w:eastAsia="Times New Roman" w:hAnsi="Times" w:cs="Times"/>
          <w:color w:val="3D8896"/>
          <w:kern w:val="36"/>
          <w:sz w:val="45"/>
          <w:szCs w:val="45"/>
          <w:lang w:val="it-IT"/>
        </w:rPr>
        <w:t xml:space="preserve"> </w:t>
      </w:r>
    </w:p>
    <w:p w:rsidR="00490828" w:rsidRPr="00490828" w:rsidRDefault="00490828" w:rsidP="00490828">
      <w:pPr>
        <w:spacing w:after="0" w:line="240" w:lineRule="auto"/>
        <w:jc w:val="both"/>
        <w:textAlignment w:val="baseline"/>
        <w:rPr>
          <w:rFonts w:ascii="Arial" w:eastAsia="Times New Roman" w:hAnsi="Arial" w:cs="Arial"/>
          <w:color w:val="687784"/>
          <w:sz w:val="21"/>
          <w:szCs w:val="21"/>
          <w:lang w:val="it-IT"/>
        </w:rPr>
      </w:pPr>
      <w:r w:rsidRPr="00490828">
        <w:rPr>
          <w:rFonts w:ascii="Arial" w:eastAsia="Times New Roman" w:hAnsi="Arial" w:cs="Arial"/>
          <w:color w:val="687784"/>
          <w:sz w:val="21"/>
          <w:szCs w:val="21"/>
          <w:bdr w:val="none" w:sz="0" w:space="0" w:color="auto" w:frame="1"/>
          <w:lang w:val="it-IT"/>
        </w:rPr>
        <w:t>Le 12 juin 2008</w:t>
      </w:r>
    </w:p>
    <w:p w:rsidR="00490828" w:rsidRPr="00490828" w:rsidRDefault="00490828" w:rsidP="00490828">
      <w:pPr>
        <w:spacing w:after="252" w:line="240" w:lineRule="auto"/>
        <w:jc w:val="right"/>
        <w:textAlignment w:val="baseline"/>
        <w:rPr>
          <w:rFonts w:ascii="Arial" w:eastAsia="Times New Roman" w:hAnsi="Arial" w:cs="Arial"/>
          <w:color w:val="3D8896"/>
          <w:sz w:val="21"/>
          <w:szCs w:val="21"/>
          <w:lang w:val="it-IT"/>
        </w:rPr>
      </w:pPr>
      <w:r w:rsidRPr="00490828">
        <w:rPr>
          <w:rFonts w:ascii="Arial" w:eastAsia="Times New Roman" w:hAnsi="Arial" w:cs="Arial"/>
          <w:color w:val="3D8896"/>
          <w:sz w:val="21"/>
          <w:szCs w:val="21"/>
          <w:lang w:val="it-IT"/>
        </w:rPr>
        <w:t>Déclaration de l’Académie française</w:t>
      </w:r>
    </w:p>
    <w:p w:rsidR="00490828" w:rsidRPr="00490828" w:rsidRDefault="00490828" w:rsidP="00490828">
      <w:pPr>
        <w:spacing w:after="252" w:line="240" w:lineRule="auto"/>
        <w:jc w:val="center"/>
        <w:textAlignment w:val="baseline"/>
        <w:outlineLvl w:val="1"/>
        <w:rPr>
          <w:rFonts w:ascii="Times" w:eastAsia="Times New Roman" w:hAnsi="Times" w:cs="Times"/>
          <w:color w:val="3D8896"/>
          <w:sz w:val="32"/>
          <w:szCs w:val="32"/>
          <w:lang w:val="it-IT"/>
        </w:rPr>
      </w:pPr>
      <w:r w:rsidRPr="00490828">
        <w:rPr>
          <w:rFonts w:ascii="Times" w:eastAsia="Times New Roman" w:hAnsi="Times" w:cs="Times"/>
          <w:color w:val="3D8896"/>
          <w:sz w:val="32"/>
          <w:szCs w:val="32"/>
          <w:lang w:val="it-IT"/>
        </w:rPr>
        <w:t>Déclaration votée à l’unanimité</w:t>
      </w:r>
    </w:p>
    <w:p w:rsidR="00490828" w:rsidRPr="006D5BB2" w:rsidRDefault="00490828" w:rsidP="00490828">
      <w:pPr>
        <w:spacing w:before="315" w:after="252" w:line="240" w:lineRule="auto"/>
        <w:jc w:val="center"/>
        <w:textAlignment w:val="baseline"/>
        <w:outlineLvl w:val="1"/>
        <w:rPr>
          <w:rFonts w:ascii="Times" w:eastAsia="Times New Roman" w:hAnsi="Times" w:cs="Times"/>
          <w:color w:val="3D8896"/>
          <w:sz w:val="32"/>
          <w:szCs w:val="32"/>
        </w:rPr>
      </w:pPr>
      <w:r w:rsidRPr="006D5BB2">
        <w:rPr>
          <w:rFonts w:ascii="Times" w:eastAsia="Times New Roman" w:hAnsi="Times" w:cs="Times"/>
          <w:color w:val="3D8896"/>
          <w:sz w:val="32"/>
          <w:szCs w:val="32"/>
        </w:rPr>
        <w:t>par les membres de l’Académie française</w:t>
      </w:r>
    </w:p>
    <w:p w:rsidR="00490828" w:rsidRPr="00490828" w:rsidRDefault="00490828" w:rsidP="00490828">
      <w:pPr>
        <w:spacing w:before="315" w:after="252" w:line="240" w:lineRule="auto"/>
        <w:jc w:val="center"/>
        <w:textAlignment w:val="baseline"/>
        <w:outlineLvl w:val="1"/>
        <w:rPr>
          <w:rFonts w:ascii="Times" w:eastAsia="Times New Roman" w:hAnsi="Times" w:cs="Times"/>
          <w:color w:val="3D8896"/>
          <w:sz w:val="32"/>
          <w:szCs w:val="32"/>
          <w:lang w:val="it-IT"/>
        </w:rPr>
      </w:pPr>
      <w:r w:rsidRPr="00490828">
        <w:rPr>
          <w:rFonts w:ascii="Times" w:eastAsia="Times New Roman" w:hAnsi="Times" w:cs="Times"/>
          <w:color w:val="3D8896"/>
          <w:sz w:val="32"/>
          <w:szCs w:val="32"/>
          <w:lang w:val="it-IT"/>
        </w:rPr>
        <w:t>dans sa séance du 12 juin 2008.</w:t>
      </w:r>
    </w:p>
    <w:p w:rsidR="00490828" w:rsidRPr="00490828" w:rsidRDefault="00490828" w:rsidP="00490828">
      <w:pPr>
        <w:spacing w:after="168" w:line="240" w:lineRule="auto"/>
        <w:jc w:val="center"/>
        <w:textAlignment w:val="baseline"/>
        <w:rPr>
          <w:rFonts w:ascii="Arial" w:eastAsia="Times New Roman" w:hAnsi="Arial" w:cs="Arial"/>
          <w:color w:val="000000"/>
          <w:sz w:val="21"/>
          <w:szCs w:val="21"/>
          <w:lang w:val="it-IT"/>
        </w:rPr>
      </w:pPr>
      <w:r w:rsidRPr="00490828">
        <w:rPr>
          <w:rFonts w:ascii="Arial" w:eastAsia="Times New Roman" w:hAnsi="Arial" w:cs="Arial"/>
          <w:color w:val="000000"/>
          <w:sz w:val="21"/>
          <w:szCs w:val="21"/>
          <w:lang w:val="it-IT"/>
        </w:rPr>
        <w:t> </w:t>
      </w:r>
    </w:p>
    <w:p w:rsidR="00490828" w:rsidRPr="00490828" w:rsidRDefault="00490828" w:rsidP="00490828">
      <w:pPr>
        <w:spacing w:after="168" w:line="240" w:lineRule="auto"/>
        <w:jc w:val="center"/>
        <w:textAlignment w:val="baseline"/>
        <w:rPr>
          <w:rFonts w:ascii="Arial" w:eastAsia="Times New Roman" w:hAnsi="Arial" w:cs="Arial"/>
          <w:color w:val="000000"/>
          <w:sz w:val="21"/>
          <w:szCs w:val="21"/>
          <w:lang w:val="it-IT"/>
        </w:rPr>
      </w:pPr>
      <w:r w:rsidRPr="00490828">
        <w:rPr>
          <w:rFonts w:ascii="Arial" w:eastAsia="Times New Roman" w:hAnsi="Arial" w:cs="Arial"/>
          <w:color w:val="000000"/>
          <w:sz w:val="21"/>
          <w:szCs w:val="21"/>
          <w:lang w:val="it-IT"/>
        </w:rPr>
        <w:t> </w:t>
      </w:r>
    </w:p>
    <w:p w:rsidR="00490828" w:rsidRPr="00490828" w:rsidRDefault="00490828" w:rsidP="00490828">
      <w:pPr>
        <w:spacing w:after="168" w:line="240" w:lineRule="auto"/>
        <w:jc w:val="both"/>
        <w:textAlignment w:val="baseline"/>
        <w:rPr>
          <w:rFonts w:ascii="Arial" w:eastAsia="Times New Roman" w:hAnsi="Arial" w:cs="Arial"/>
          <w:color w:val="000000"/>
          <w:sz w:val="21"/>
          <w:szCs w:val="21"/>
          <w:lang w:val="it-IT"/>
        </w:rPr>
      </w:pPr>
      <w:r w:rsidRPr="00490828">
        <w:rPr>
          <w:rFonts w:ascii="Arial" w:eastAsia="Times New Roman" w:hAnsi="Arial" w:cs="Arial"/>
          <w:color w:val="000000"/>
          <w:sz w:val="21"/>
          <w:szCs w:val="21"/>
          <w:lang w:val="it-IT"/>
        </w:rPr>
        <w:t xml:space="preserve">Depuis plus de cinq siècles, la langue française a forgé la France. Par un juste retour, notre Constitution a, dans son article 2, reconnu cette </w:t>
      </w:r>
      <w:proofErr w:type="gramStart"/>
      <w:r w:rsidRPr="00490828">
        <w:rPr>
          <w:rFonts w:ascii="Arial" w:eastAsia="Times New Roman" w:hAnsi="Arial" w:cs="Arial"/>
          <w:color w:val="000000"/>
          <w:sz w:val="21"/>
          <w:szCs w:val="21"/>
          <w:lang w:val="it-IT"/>
        </w:rPr>
        <w:t>évidence :</w:t>
      </w:r>
      <w:proofErr w:type="gramEnd"/>
      <w:r w:rsidRPr="00490828">
        <w:rPr>
          <w:rFonts w:ascii="Arial" w:eastAsia="Times New Roman" w:hAnsi="Arial" w:cs="Arial"/>
          <w:color w:val="000000"/>
          <w:sz w:val="21"/>
          <w:szCs w:val="21"/>
          <w:lang w:val="it-IT"/>
        </w:rPr>
        <w:t xml:space="preserve"> « La langue de la République est le français ».</w:t>
      </w:r>
    </w:p>
    <w:p w:rsidR="00490828" w:rsidRPr="00490828" w:rsidRDefault="00490828" w:rsidP="00490828">
      <w:pPr>
        <w:spacing w:after="0" w:line="240" w:lineRule="auto"/>
        <w:jc w:val="both"/>
        <w:textAlignment w:val="baseline"/>
        <w:rPr>
          <w:rFonts w:ascii="Arial" w:eastAsia="Times New Roman" w:hAnsi="Arial" w:cs="Arial"/>
          <w:color w:val="000000"/>
          <w:sz w:val="21"/>
          <w:szCs w:val="21"/>
          <w:lang w:val="it-IT"/>
        </w:rPr>
      </w:pPr>
      <w:r w:rsidRPr="00490828">
        <w:rPr>
          <w:rFonts w:ascii="Arial" w:eastAsia="Times New Roman" w:hAnsi="Arial" w:cs="Arial"/>
          <w:color w:val="000000"/>
          <w:sz w:val="21"/>
          <w:szCs w:val="21"/>
          <w:lang w:val="it-IT"/>
        </w:rPr>
        <w:t xml:space="preserve">Or, le 22 mai dernier, les députés ont voté </w:t>
      </w:r>
      <w:proofErr w:type="gramStart"/>
      <w:r w:rsidRPr="00490828">
        <w:rPr>
          <w:rFonts w:ascii="Arial" w:eastAsia="Times New Roman" w:hAnsi="Arial" w:cs="Arial"/>
          <w:color w:val="000000"/>
          <w:sz w:val="21"/>
          <w:szCs w:val="21"/>
          <w:lang w:val="it-IT"/>
        </w:rPr>
        <w:t>un texte</w:t>
      </w:r>
      <w:proofErr w:type="gramEnd"/>
      <w:r w:rsidRPr="00490828">
        <w:rPr>
          <w:rFonts w:ascii="Arial" w:eastAsia="Times New Roman" w:hAnsi="Arial" w:cs="Arial"/>
          <w:color w:val="000000"/>
          <w:sz w:val="21"/>
          <w:szCs w:val="21"/>
          <w:lang w:val="it-IT"/>
        </w:rPr>
        <w:t xml:space="preserve"> dont les conséquences portent atteinte à l’identité nationale. Ils ont souhaité que soit ajoutée dans la Constitution, à l’article 1er, dont la première phrase commence par les mots : « La France est une République indivisible, laïque, démocratique et sociale », une phrase terminale : « Les langues régionales appartiennent à son patrimoine ».</w:t>
      </w:r>
      <w:r w:rsidRPr="00490828">
        <w:rPr>
          <w:rFonts w:ascii="Arial" w:eastAsia="Times New Roman" w:hAnsi="Arial" w:cs="Arial"/>
          <w:color w:val="000000"/>
          <w:sz w:val="21"/>
          <w:szCs w:val="21"/>
          <w:lang w:val="it-IT"/>
        </w:rPr>
        <w:br/>
        <w:t xml:space="preserve">Les langues régionales appartiennent à notre patrimoine culturel et social. Qui en </w:t>
      </w:r>
      <w:proofErr w:type="gramStart"/>
      <w:r w:rsidRPr="00490828">
        <w:rPr>
          <w:rFonts w:ascii="Arial" w:eastAsia="Times New Roman" w:hAnsi="Arial" w:cs="Arial"/>
          <w:color w:val="000000"/>
          <w:sz w:val="21"/>
          <w:szCs w:val="21"/>
          <w:lang w:val="it-IT"/>
        </w:rPr>
        <w:t>doute ?</w:t>
      </w:r>
      <w:proofErr w:type="gramEnd"/>
      <w:r w:rsidRPr="00490828">
        <w:rPr>
          <w:rFonts w:ascii="Arial" w:eastAsia="Times New Roman" w:hAnsi="Arial" w:cs="Arial"/>
          <w:color w:val="000000"/>
          <w:sz w:val="21"/>
          <w:szCs w:val="21"/>
          <w:lang w:val="it-IT"/>
        </w:rPr>
        <w:t xml:space="preserve"> Elles expriment des réalités et des sensibilités qui participent à la richesse de notre Nation. Mais pourquoi cette apparition soudaine dans la </w:t>
      </w:r>
      <w:proofErr w:type="gramStart"/>
      <w:r w:rsidRPr="00490828">
        <w:rPr>
          <w:rFonts w:ascii="Arial" w:eastAsia="Times New Roman" w:hAnsi="Arial" w:cs="Arial"/>
          <w:color w:val="000000"/>
          <w:sz w:val="21"/>
          <w:szCs w:val="21"/>
          <w:lang w:val="it-IT"/>
        </w:rPr>
        <w:t>Constitution ?</w:t>
      </w:r>
      <w:proofErr w:type="gramEnd"/>
    </w:p>
    <w:p w:rsidR="00490828" w:rsidRPr="00490828" w:rsidRDefault="00490828" w:rsidP="00490828">
      <w:pPr>
        <w:spacing w:after="168" w:line="240" w:lineRule="auto"/>
        <w:jc w:val="both"/>
        <w:textAlignment w:val="baseline"/>
        <w:rPr>
          <w:rFonts w:ascii="Arial" w:eastAsia="Times New Roman" w:hAnsi="Arial" w:cs="Arial"/>
          <w:color w:val="000000"/>
          <w:sz w:val="21"/>
          <w:szCs w:val="21"/>
          <w:lang w:val="it-IT"/>
        </w:rPr>
      </w:pPr>
      <w:r w:rsidRPr="00490828">
        <w:rPr>
          <w:rFonts w:ascii="Arial" w:eastAsia="Times New Roman" w:hAnsi="Arial" w:cs="Arial"/>
          <w:color w:val="000000"/>
          <w:sz w:val="21"/>
          <w:szCs w:val="21"/>
          <w:lang w:val="it-IT"/>
        </w:rPr>
        <w:t>Le droit ne décrit pas, il engage. Surtout lorsqu’il s’agit du droit des droits, la Constitution.</w:t>
      </w:r>
    </w:p>
    <w:p w:rsidR="00490828" w:rsidRPr="00490828" w:rsidRDefault="00490828" w:rsidP="00490828">
      <w:pPr>
        <w:spacing w:after="168" w:line="240" w:lineRule="auto"/>
        <w:jc w:val="both"/>
        <w:textAlignment w:val="baseline"/>
        <w:rPr>
          <w:rFonts w:ascii="Arial" w:eastAsia="Times New Roman" w:hAnsi="Arial" w:cs="Arial"/>
          <w:color w:val="000000"/>
          <w:sz w:val="21"/>
          <w:szCs w:val="21"/>
          <w:lang w:val="it-IT"/>
        </w:rPr>
      </w:pPr>
      <w:r w:rsidRPr="00490828">
        <w:rPr>
          <w:rFonts w:ascii="Arial" w:eastAsia="Times New Roman" w:hAnsi="Arial" w:cs="Arial"/>
          <w:color w:val="000000"/>
          <w:sz w:val="21"/>
          <w:szCs w:val="21"/>
          <w:lang w:val="it-IT"/>
        </w:rPr>
        <w:t>Au surplus, il nous paraît que placer les langues régionales de France avant la langue de la République est un défi à la simple logique, un déni de la République, une confusion du principe constitutif de la Nation et de l’objet d’une politique.</w:t>
      </w:r>
    </w:p>
    <w:p w:rsidR="00490828" w:rsidRPr="00490828" w:rsidRDefault="00490828" w:rsidP="00490828">
      <w:pPr>
        <w:spacing w:line="240" w:lineRule="auto"/>
        <w:jc w:val="both"/>
        <w:textAlignment w:val="baseline"/>
        <w:rPr>
          <w:rFonts w:ascii="Arial" w:eastAsia="Times New Roman" w:hAnsi="Arial" w:cs="Arial"/>
          <w:color w:val="000000"/>
          <w:sz w:val="21"/>
          <w:szCs w:val="21"/>
        </w:rPr>
      </w:pPr>
      <w:r w:rsidRPr="00490828">
        <w:rPr>
          <w:rFonts w:ascii="Arial" w:eastAsia="Times New Roman" w:hAnsi="Arial" w:cs="Arial"/>
          <w:color w:val="000000"/>
          <w:sz w:val="21"/>
          <w:szCs w:val="21"/>
        </w:rPr>
        <w:t>Les conséquences du texte voté par l’Assemblée sont graves. Elles mettent en cause, notamment, l’accès égal de tous à l’Administration et à la Justice. L’Académie française, qui a reçu le mandat de veiller à la langue française dans son usage et son rayonnement, en appelle à la Représentation nationale. Elle demande le retrait de ce texte dont les excellentes intentions peuvent et doivent s’exprimer ailleurs, mais qui n’a pas sa place dans la Constitution.</w:t>
      </w:r>
    </w:p>
    <w:p w:rsidR="00460F06" w:rsidRDefault="00460F06"/>
    <w:p w:rsidR="00490828" w:rsidRDefault="00BE2F9E">
      <w:hyperlink r:id="rId5" w:history="1">
        <w:r w:rsidR="00490828" w:rsidRPr="005E1747">
          <w:rPr>
            <w:rStyle w:val="Collegamentoipertestuale"/>
          </w:rPr>
          <w:t>http://www.academie-francaise.fr/actualites/la-langue-de-la-republique-est-le-francais</w:t>
        </w:r>
      </w:hyperlink>
    </w:p>
    <w:p w:rsidR="006D5BB2" w:rsidRPr="00490828" w:rsidRDefault="00490828" w:rsidP="006D5BB2">
      <w:pPr>
        <w:pStyle w:val="NormaleWeb"/>
        <w:rPr>
          <w:lang w:val="it-IT"/>
        </w:rPr>
      </w:pPr>
      <w:r w:rsidRPr="006D5BB2">
        <w:rPr>
          <w:lang w:val="it-IT"/>
        </w:rPr>
        <w:br w:type="page"/>
      </w:r>
      <w:r w:rsidR="006D5BB2" w:rsidRPr="00490828">
        <w:rPr>
          <w:lang w:val="it-IT"/>
        </w:rPr>
        <w:lastRenderedPageBreak/>
        <w:t>L'</w:t>
      </w:r>
      <w:r w:rsidR="006D5BB2" w:rsidRPr="00490828">
        <w:rPr>
          <w:b/>
          <w:bCs/>
          <w:lang w:val="it-IT"/>
        </w:rPr>
        <w:t>article 75-1</w:t>
      </w:r>
      <w:r w:rsidR="006D5BB2" w:rsidRPr="00490828">
        <w:rPr>
          <w:lang w:val="it-IT"/>
        </w:rPr>
        <w:t xml:space="preserve"> de la </w:t>
      </w:r>
      <w:hyperlink r:id="rId6" w:tooltip="Constitution de la Cinquième République française" w:history="1">
        <w:r w:rsidR="006D5BB2" w:rsidRPr="00490828">
          <w:rPr>
            <w:rStyle w:val="Collegamentoipertestuale"/>
            <w:lang w:val="it-IT"/>
          </w:rPr>
          <w:t>Constitution de la Cinquième République française</w:t>
        </w:r>
      </w:hyperlink>
      <w:r w:rsidR="006D5BB2" w:rsidRPr="00490828">
        <w:rPr>
          <w:lang w:val="it-IT"/>
        </w:rPr>
        <w:t xml:space="preserve"> introduit les </w:t>
      </w:r>
      <w:hyperlink r:id="rId7" w:tooltip="Langues régionales ou minoritaires de France" w:history="1">
        <w:r w:rsidR="006D5BB2" w:rsidRPr="00490828">
          <w:rPr>
            <w:rStyle w:val="Collegamentoipertestuale"/>
            <w:lang w:val="it-IT"/>
          </w:rPr>
          <w:t>langues régionales</w:t>
        </w:r>
      </w:hyperlink>
      <w:r w:rsidR="006D5BB2" w:rsidRPr="00490828">
        <w:rPr>
          <w:lang w:val="it-IT"/>
        </w:rPr>
        <w:t xml:space="preserve"> dans la Constitution. Il a été créé par la </w:t>
      </w:r>
      <w:hyperlink r:id="rId8" w:tooltip="Loi constitutionnelle du 23 juillet 2008" w:history="1">
        <w:r w:rsidR="006D5BB2" w:rsidRPr="00490828">
          <w:rPr>
            <w:rStyle w:val="Collegamentoipertestuale"/>
            <w:lang w:val="it-IT"/>
          </w:rPr>
          <w:t>révision constitutionnelle du 23 juillet 2008</w:t>
        </w:r>
      </w:hyperlink>
      <w:r w:rsidR="006D5BB2" w:rsidRPr="00490828">
        <w:rPr>
          <w:lang w:val="it-IT"/>
        </w:rPr>
        <w:t xml:space="preserve">. </w:t>
      </w:r>
    </w:p>
    <w:p w:rsidR="006D5BB2" w:rsidRPr="006D5BB2" w:rsidRDefault="006D5BB2" w:rsidP="006D5BB2">
      <w:pPr>
        <w:pStyle w:val="Titolo2"/>
        <w:rPr>
          <w:lang w:val="it-IT"/>
        </w:rPr>
      </w:pPr>
      <w:r w:rsidRPr="006D5BB2">
        <w:rPr>
          <w:rStyle w:val="mw-headline"/>
          <w:lang w:val="it-IT"/>
        </w:rPr>
        <w:t>Contenu de l'article</w:t>
      </w:r>
    </w:p>
    <w:p w:rsidR="006D5BB2" w:rsidRPr="00490828" w:rsidRDefault="006D5BB2" w:rsidP="006D5BB2">
      <w:pPr>
        <w:pStyle w:val="NormaleWeb"/>
        <w:rPr>
          <w:lang w:val="it-IT"/>
        </w:rPr>
      </w:pPr>
      <w:proofErr w:type="gramStart"/>
      <w:r w:rsidRPr="00490828">
        <w:rPr>
          <w:lang w:val="it-IT"/>
        </w:rPr>
        <w:t>« Les</w:t>
      </w:r>
      <w:proofErr w:type="gramEnd"/>
      <w:r w:rsidRPr="00490828">
        <w:rPr>
          <w:lang w:val="it-IT"/>
        </w:rPr>
        <w:t xml:space="preserve"> langues régionales appartiennent au patrimoine de la France. » </w:t>
      </w:r>
    </w:p>
    <w:p w:rsidR="006D5BB2" w:rsidRPr="00490828" w:rsidRDefault="006D5BB2" w:rsidP="006D5BB2">
      <w:pPr>
        <w:pStyle w:val="NormaleWeb"/>
        <w:spacing w:before="0" w:beforeAutospacing="0" w:after="72" w:afterAutospacing="0"/>
        <w:ind w:left="1440"/>
        <w:rPr>
          <w:lang w:val="it-IT"/>
        </w:rPr>
      </w:pPr>
      <w:r w:rsidRPr="00490828">
        <w:rPr>
          <w:lang w:val="it-IT"/>
        </w:rPr>
        <w:t>— Article 75-1 de la Constitution du 4 octobre 1958</w:t>
      </w:r>
      <w:hyperlink r:id="rId9" w:anchor="cite_note-1" w:history="1">
        <w:r w:rsidRPr="00490828">
          <w:rPr>
            <w:rStyle w:val="Collegamentoipertestuale"/>
            <w:vertAlign w:val="superscript"/>
            <w:lang w:val="it-IT"/>
          </w:rPr>
          <w:t>1</w:t>
        </w:r>
      </w:hyperlink>
    </w:p>
    <w:p w:rsidR="006D5BB2" w:rsidRPr="00490828" w:rsidRDefault="006D5BB2" w:rsidP="006D5BB2">
      <w:pPr>
        <w:pStyle w:val="Titolo2"/>
        <w:rPr>
          <w:lang w:val="it-IT"/>
        </w:rPr>
      </w:pPr>
      <w:r w:rsidRPr="00490828">
        <w:rPr>
          <w:rStyle w:val="mw-headline"/>
          <w:lang w:val="it-IT"/>
        </w:rPr>
        <w:t>Portée de l'article</w:t>
      </w:r>
    </w:p>
    <w:p w:rsidR="006D5BB2" w:rsidRPr="00490828" w:rsidRDefault="006D5BB2" w:rsidP="006D5BB2">
      <w:pPr>
        <w:pStyle w:val="Titolo3"/>
        <w:rPr>
          <w:lang w:val="it-IT"/>
        </w:rPr>
      </w:pPr>
      <w:r w:rsidRPr="00490828">
        <w:rPr>
          <w:rStyle w:val="mw-headline"/>
          <w:lang w:val="it-IT"/>
        </w:rPr>
        <w:t>L'article 75-1 ne constitue pas un droit ou liberté opposable</w:t>
      </w:r>
    </w:p>
    <w:p w:rsidR="006D5BB2" w:rsidRPr="006D5BB2" w:rsidRDefault="006D5BB2" w:rsidP="006D5BB2">
      <w:pPr>
        <w:pStyle w:val="NormaleWeb"/>
      </w:pPr>
      <w:r w:rsidRPr="00490828">
        <w:rPr>
          <w:lang w:val="it-IT"/>
        </w:rPr>
        <w:t xml:space="preserve">Une décision du </w:t>
      </w:r>
      <w:hyperlink r:id="rId10" w:tooltip="Conseil constitutionnel (France)" w:history="1">
        <w:r w:rsidRPr="00490828">
          <w:rPr>
            <w:rStyle w:val="Collegamentoipertestuale"/>
            <w:lang w:val="it-IT"/>
          </w:rPr>
          <w:t>Conseil Constitutionnel</w:t>
        </w:r>
      </w:hyperlink>
      <w:r w:rsidRPr="00490828">
        <w:rPr>
          <w:lang w:val="it-IT"/>
        </w:rPr>
        <w:t xml:space="preserve"> de </w:t>
      </w:r>
      <w:hyperlink r:id="rId11" w:tooltip="Mai 2011" w:history="1">
        <w:r w:rsidRPr="00490828">
          <w:rPr>
            <w:rStyle w:val="Collegamentoipertestuale"/>
            <w:lang w:val="it-IT"/>
          </w:rPr>
          <w:t>mai</w:t>
        </w:r>
      </w:hyperlink>
      <w:r w:rsidRPr="00490828">
        <w:rPr>
          <w:lang w:val="it-IT"/>
        </w:rPr>
        <w:t xml:space="preserve"> </w:t>
      </w:r>
      <w:hyperlink r:id="rId12" w:tooltip="2011" w:history="1">
        <w:r w:rsidRPr="00490828">
          <w:rPr>
            <w:rStyle w:val="Collegamentoipertestuale"/>
            <w:lang w:val="it-IT"/>
          </w:rPr>
          <w:t>2011</w:t>
        </w:r>
      </w:hyperlink>
      <w:r w:rsidRPr="00490828">
        <w:rPr>
          <w:lang w:val="it-IT"/>
        </w:rPr>
        <w:t xml:space="preserve"> à la suite d'une </w:t>
      </w:r>
      <w:hyperlink r:id="rId13" w:tooltip="Article 61-1 de la Constitution de la Cinquième République française" w:history="1">
        <w:r w:rsidRPr="00490828">
          <w:rPr>
            <w:rStyle w:val="Collegamentoipertestuale"/>
            <w:lang w:val="it-IT"/>
          </w:rPr>
          <w:t>question prioritaire de constitutionnalité</w:t>
        </w:r>
      </w:hyperlink>
      <w:r w:rsidRPr="00490828">
        <w:rPr>
          <w:lang w:val="it-IT"/>
        </w:rPr>
        <w:t xml:space="preserve"> déclare que cet article ne donne aucun droit ou liberté opposable par les particuliers et les collectivités</w:t>
      </w:r>
      <w:hyperlink r:id="rId14" w:anchor="cite_note-2" w:history="1">
        <w:r w:rsidRPr="00490828">
          <w:rPr>
            <w:rStyle w:val="Collegamentoipertestuale"/>
            <w:vertAlign w:val="superscript"/>
            <w:lang w:val="it-IT"/>
          </w:rPr>
          <w:t>2</w:t>
        </w:r>
      </w:hyperlink>
      <w:r w:rsidRPr="00490828">
        <w:rPr>
          <w:lang w:val="it-IT"/>
        </w:rPr>
        <w:t xml:space="preserve">. </w:t>
      </w:r>
      <w:r w:rsidRPr="006D5BB2">
        <w:t xml:space="preserve">Cet article avait pourtant été mis en avant par de nombreux parlementaires de tout bord comme </w:t>
      </w:r>
      <w:r w:rsidRPr="006D5BB2">
        <w:rPr>
          <w:rStyle w:val="citation"/>
        </w:rPr>
        <w:t>« un pas en avant important »</w:t>
      </w:r>
      <w:r w:rsidRPr="006D5BB2">
        <w:t xml:space="preserve"> (</w:t>
      </w:r>
      <w:hyperlink r:id="rId15" w:tooltip="François Bayrou" w:history="1">
        <w:r w:rsidRPr="006D5BB2">
          <w:rPr>
            <w:rStyle w:val="Collegamentoipertestuale"/>
          </w:rPr>
          <w:t>François Bayrou</w:t>
        </w:r>
      </w:hyperlink>
      <w:r w:rsidRPr="006D5BB2">
        <w:t xml:space="preserve">), le fait que </w:t>
      </w:r>
      <w:r w:rsidRPr="006D5BB2">
        <w:rPr>
          <w:rStyle w:val="citation"/>
        </w:rPr>
        <w:t>« les langues régionales vont être reconnues »</w:t>
      </w:r>
      <w:r w:rsidRPr="006D5BB2">
        <w:t xml:space="preserve"> (</w:t>
      </w:r>
      <w:hyperlink r:id="rId16" w:tooltip="Philippe Folliot" w:history="1">
        <w:r w:rsidRPr="006D5BB2">
          <w:rPr>
            <w:rStyle w:val="Collegamentoipertestuale"/>
          </w:rPr>
          <w:t>Philippe Folliot</w:t>
        </w:r>
      </w:hyperlink>
      <w:r w:rsidRPr="006D5BB2">
        <w:t xml:space="preserve">) ou encore que </w:t>
      </w:r>
      <w:r w:rsidRPr="006D5BB2">
        <w:rPr>
          <w:rStyle w:val="citation"/>
        </w:rPr>
        <w:t>« l'unité n'est pas l'uniformité »</w:t>
      </w:r>
      <w:r w:rsidRPr="006D5BB2">
        <w:t xml:space="preserve"> (</w:t>
      </w:r>
      <w:hyperlink r:id="rId17" w:tooltip="Patrick Braouezec" w:history="1">
        <w:r w:rsidRPr="006D5BB2">
          <w:rPr>
            <w:rStyle w:val="Collegamentoipertestuale"/>
          </w:rPr>
          <w:t>Patrick Braouezec</w:t>
        </w:r>
      </w:hyperlink>
      <w:r w:rsidRPr="006D5BB2">
        <w:t xml:space="preserve">) </w:t>
      </w:r>
      <w:hyperlink r:id="rId18" w:anchor="cite_note-3" w:history="1">
        <w:r w:rsidRPr="006D5BB2">
          <w:rPr>
            <w:rStyle w:val="Collegamentoipertestuale"/>
            <w:vertAlign w:val="superscript"/>
          </w:rPr>
          <w:t>3</w:t>
        </w:r>
      </w:hyperlink>
      <w:r w:rsidRPr="006D5BB2">
        <w:t xml:space="preserve">. </w:t>
      </w:r>
    </w:p>
    <w:p w:rsidR="006D5BB2" w:rsidRPr="006D5BB2" w:rsidRDefault="006D5BB2" w:rsidP="006D5BB2">
      <w:pPr>
        <w:pStyle w:val="Titolo3"/>
      </w:pPr>
      <w:r w:rsidRPr="006D5BB2">
        <w:rPr>
          <w:rStyle w:val="mw-headline"/>
        </w:rPr>
        <w:t>L'article 75-1 et la Charte des langues régionales</w:t>
      </w:r>
    </w:p>
    <w:p w:rsidR="006D5BB2" w:rsidRPr="006D5BB2" w:rsidRDefault="006D5BB2" w:rsidP="006D5BB2">
      <w:pPr>
        <w:pStyle w:val="NormaleWeb"/>
      </w:pPr>
      <w:r w:rsidRPr="006D5BB2">
        <w:t xml:space="preserve">Le constitutionnaliste </w:t>
      </w:r>
      <w:hyperlink r:id="rId19" w:tooltip="Guy Carcassonne" w:history="1">
        <w:r w:rsidRPr="006D5BB2">
          <w:rPr>
            <w:rStyle w:val="Collegamentoipertestuale"/>
          </w:rPr>
          <w:t>Guy Carcassonne</w:t>
        </w:r>
      </w:hyperlink>
      <w:r w:rsidRPr="006D5BB2">
        <w:t xml:space="preserve"> considère que l'insertion de l'article 75-1 dans la Constitution pourrait constituer un fondement pour une ratification de la </w:t>
      </w:r>
      <w:hyperlink r:id="rId20" w:tooltip="Charte européenne des langues régionales ou minoritaires" w:history="1">
        <w:r w:rsidRPr="006D5BB2">
          <w:rPr>
            <w:rStyle w:val="Collegamentoipertestuale"/>
          </w:rPr>
          <w:t>Charte européenne des langues régionales ou minoritaires</w:t>
        </w:r>
      </w:hyperlink>
      <w:hyperlink r:id="rId21" w:anchor="cite_note-4" w:history="1">
        <w:r w:rsidRPr="006D5BB2">
          <w:rPr>
            <w:rStyle w:val="Collegamentoipertestuale"/>
            <w:vertAlign w:val="superscript"/>
          </w:rPr>
          <w:t>4</w:t>
        </w:r>
      </w:hyperlink>
      <w:r w:rsidRPr="006D5BB2">
        <w:t xml:space="preserve">. </w:t>
      </w:r>
    </w:p>
    <w:p w:rsidR="006D5BB2" w:rsidRPr="00490828" w:rsidRDefault="006D5BB2" w:rsidP="006D5BB2">
      <w:pPr>
        <w:pStyle w:val="NormaleWeb"/>
        <w:rPr>
          <w:lang w:val="it-IT"/>
        </w:rPr>
      </w:pPr>
      <w:r w:rsidRPr="00490828">
        <w:rPr>
          <w:lang w:val="it-IT"/>
        </w:rPr>
        <w:t>Le Conseil constitutionnel a en effet décidé le 15 juin 1999</w:t>
      </w:r>
      <w:hyperlink r:id="rId22" w:anchor="cite_note-5" w:history="1">
        <w:r w:rsidRPr="00490828">
          <w:rPr>
            <w:rStyle w:val="Collegamentoipertestuale"/>
            <w:vertAlign w:val="superscript"/>
            <w:lang w:val="it-IT"/>
          </w:rPr>
          <w:t>5</w:t>
        </w:r>
      </w:hyperlink>
      <w:r w:rsidRPr="00490828">
        <w:rPr>
          <w:lang w:val="it-IT"/>
        </w:rPr>
        <w:t xml:space="preserve"> que la Charte comportait des clauses contraires à la Constitution, notamment parce que l'</w:t>
      </w:r>
      <w:hyperlink r:id="rId23" w:tooltip="Article 2 de la Constitution de la Cinquième République française" w:history="1">
        <w:r w:rsidRPr="00490828">
          <w:rPr>
            <w:rStyle w:val="Collegamentoipertestuale"/>
            <w:lang w:val="it-IT"/>
          </w:rPr>
          <w:t>article 2</w:t>
        </w:r>
      </w:hyperlink>
      <w:r w:rsidRPr="00490828">
        <w:rPr>
          <w:lang w:val="it-IT"/>
        </w:rPr>
        <w:t xml:space="preserve"> de cette dernière dispose que « la langue de la République est le français ». En </w:t>
      </w:r>
      <w:hyperlink r:id="rId24" w:tooltip="Juillet 2008" w:history="1">
        <w:r w:rsidRPr="00490828">
          <w:rPr>
            <w:rStyle w:val="Collegamentoipertestuale"/>
            <w:lang w:val="it-IT"/>
          </w:rPr>
          <w:t>juillet</w:t>
        </w:r>
      </w:hyperlink>
      <w:r w:rsidRPr="00490828">
        <w:rPr>
          <w:lang w:val="it-IT"/>
        </w:rPr>
        <w:t xml:space="preserve"> </w:t>
      </w:r>
      <w:hyperlink r:id="rId25" w:tooltip="2008" w:history="1">
        <w:r w:rsidRPr="00490828">
          <w:rPr>
            <w:rStyle w:val="Collegamentoipertestuale"/>
            <w:lang w:val="it-IT"/>
          </w:rPr>
          <w:t>2008</w:t>
        </w:r>
      </w:hyperlink>
      <w:r w:rsidRPr="00490828">
        <w:rPr>
          <w:lang w:val="it-IT"/>
        </w:rPr>
        <w:t xml:space="preserve">, la ministre de la justice </w:t>
      </w:r>
      <w:hyperlink r:id="rId26" w:tooltip="Rachida Dati" w:history="1">
        <w:r w:rsidRPr="00490828">
          <w:rPr>
            <w:rStyle w:val="Collegamentoipertestuale"/>
            <w:lang w:val="it-IT"/>
          </w:rPr>
          <w:t>Rachida Dati</w:t>
        </w:r>
      </w:hyperlink>
      <w:r w:rsidRPr="00490828">
        <w:rPr>
          <w:lang w:val="it-IT"/>
        </w:rPr>
        <w:t xml:space="preserve"> affirme que celle-ci n'est pas à l'ordre du jour</w:t>
      </w:r>
      <w:hyperlink r:id="rId27" w:anchor="cite_note-6" w:history="1">
        <w:r w:rsidRPr="00490828">
          <w:rPr>
            <w:rStyle w:val="Collegamentoipertestuale"/>
            <w:vertAlign w:val="superscript"/>
            <w:lang w:val="it-IT"/>
          </w:rPr>
          <w:t>6</w:t>
        </w:r>
      </w:hyperlink>
      <w:r w:rsidRPr="00490828">
        <w:rPr>
          <w:lang w:val="it-IT"/>
        </w:rPr>
        <w:t xml:space="preserve">. </w:t>
      </w:r>
    </w:p>
    <w:p w:rsidR="006D5BB2" w:rsidRDefault="006D5BB2" w:rsidP="006D5BB2">
      <w:pPr>
        <w:pStyle w:val="Titolo2"/>
      </w:pPr>
      <w:r>
        <w:rPr>
          <w:rStyle w:val="mw-headline"/>
        </w:rPr>
        <w:t>Notes et références</w:t>
      </w:r>
    </w:p>
    <w:p w:rsidR="006D5BB2" w:rsidRDefault="006D5BB2" w:rsidP="006D5BB2">
      <w:pPr>
        <w:numPr>
          <w:ilvl w:val="0"/>
          <w:numId w:val="2"/>
        </w:numPr>
        <w:spacing w:before="100" w:beforeAutospacing="1" w:after="100" w:afterAutospacing="1" w:line="240" w:lineRule="auto"/>
      </w:pPr>
    </w:p>
    <w:p w:rsidR="006D5BB2" w:rsidRDefault="006D5BB2" w:rsidP="006D5BB2">
      <w:pPr>
        <w:spacing w:after="0"/>
      </w:pPr>
      <w:r>
        <w:rPr>
          <w:rFonts w:hAnsi="Symbol"/>
        </w:rPr>
        <w:t></w:t>
      </w:r>
      <w:r>
        <w:t xml:space="preserve">  </w:t>
      </w:r>
      <w:hyperlink r:id="rId28" w:anchor="75-1" w:history="1">
        <w:r>
          <w:rPr>
            <w:rStyle w:val="Collegamentoipertestuale"/>
          </w:rPr>
          <w:t>Article 75-1 de la Constitution du 4 octobre 1958, sur Légifrance</w:t>
        </w:r>
      </w:hyperlink>
      <w:r>
        <w:rPr>
          <w:rStyle w:val="legifrance"/>
          <w:sz w:val="20"/>
          <w:szCs w:val="20"/>
        </w:rPr>
        <w:t> [</w:t>
      </w:r>
      <w:hyperlink r:id="rId29" w:tooltip="archive sur Wikiwix" w:history="1">
        <w:r>
          <w:rPr>
            <w:rStyle w:val="Collegamentoipertestuale"/>
            <w:sz w:val="20"/>
            <w:szCs w:val="20"/>
          </w:rPr>
          <w:t>archive</w:t>
        </w:r>
      </w:hyperlink>
      <w:r>
        <w:rPr>
          <w:rStyle w:val="legifrance"/>
          <w:sz w:val="20"/>
          <w:szCs w:val="20"/>
        </w:rPr>
        <w:t>]</w:t>
      </w:r>
      <w:r>
        <w:rPr>
          <w:rStyle w:val="reference-text"/>
        </w:rPr>
        <w:t xml:space="preserve"> </w:t>
      </w:r>
    </w:p>
    <w:p w:rsidR="006D5BB2" w:rsidRPr="00490828" w:rsidRDefault="006D5BB2" w:rsidP="006D5BB2">
      <w:pPr>
        <w:rPr>
          <w:lang w:val="it-IT"/>
        </w:rPr>
      </w:pPr>
      <w:r>
        <w:rPr>
          <w:rFonts w:hAnsi="Symbol"/>
        </w:rPr>
        <w:t></w:t>
      </w:r>
      <w:r w:rsidRPr="00490828">
        <w:rPr>
          <w:lang w:val="it-IT"/>
        </w:rPr>
        <w:t xml:space="preserve">  </w:t>
      </w:r>
      <w:r>
        <w:rPr>
          <w:rFonts w:hAnsi="Symbol"/>
        </w:rPr>
        <w:t></w:t>
      </w:r>
      <w:r w:rsidRPr="00490828">
        <w:rPr>
          <w:lang w:val="it-IT"/>
        </w:rPr>
        <w:t xml:space="preserve">  </w:t>
      </w:r>
      <w:hyperlink r:id="rId30" w:tooltip="Conseil constitutionnel (France)" w:history="1">
        <w:r w:rsidRPr="00490828">
          <w:rPr>
            <w:rStyle w:val="Collegamentoipertestuale"/>
            <w:lang w:val="it-IT"/>
          </w:rPr>
          <w:t>Conseil constitutionnel</w:t>
        </w:r>
      </w:hyperlink>
      <w:r w:rsidRPr="00490828">
        <w:rPr>
          <w:rStyle w:val="ouvrage"/>
          <w:lang w:val="it-IT"/>
        </w:rPr>
        <w:t xml:space="preserve">, </w:t>
      </w:r>
      <w:hyperlink r:id="rId31" w:history="1">
        <w:r w:rsidRPr="00490828">
          <w:rPr>
            <w:rStyle w:val="Collegamentoipertestuale"/>
            <w:lang w:val="it-IT"/>
          </w:rPr>
          <w:t>« </w:t>
        </w:r>
        <w:r w:rsidRPr="00490828">
          <w:rPr>
            <w:rStyle w:val="CitazioneHTML"/>
            <w:i w:val="0"/>
            <w:iCs w:val="0"/>
            <w:color w:val="0000FF"/>
            <w:u w:val="single"/>
            <w:lang w:val="it-IT"/>
          </w:rPr>
          <w:t>Commentaire sur la Décision n° 2011-130 QPC du 20 mai 2011</w:t>
        </w:r>
        <w:r w:rsidRPr="00490828">
          <w:rPr>
            <w:rStyle w:val="Collegamentoipertestuale"/>
            <w:lang w:val="it-IT"/>
          </w:rPr>
          <w:t> »</w:t>
        </w:r>
      </w:hyperlink>
      <w:r w:rsidRPr="00490828">
        <w:rPr>
          <w:rStyle w:val="ouvrage"/>
          <w:sz w:val="20"/>
          <w:szCs w:val="20"/>
          <w:lang w:val="it-IT"/>
        </w:rPr>
        <w:t> [</w:t>
      </w:r>
      <w:hyperlink r:id="rId32" w:tooltip="archive sur Wikiwix" w:history="1">
        <w:r w:rsidRPr="00490828">
          <w:rPr>
            <w:rStyle w:val="Collegamentoipertestuale"/>
            <w:sz w:val="20"/>
            <w:szCs w:val="20"/>
            <w:lang w:val="it-IT"/>
          </w:rPr>
          <w:t>archive</w:t>
        </w:r>
      </w:hyperlink>
      <w:r w:rsidRPr="00490828">
        <w:rPr>
          <w:rStyle w:val="ouvrage"/>
          <w:sz w:val="20"/>
          <w:szCs w:val="20"/>
          <w:lang w:val="it-IT"/>
        </w:rPr>
        <w:t>]</w:t>
      </w:r>
      <w:r w:rsidRPr="00490828">
        <w:rPr>
          <w:rStyle w:val="ouvrage"/>
          <w:lang w:val="it-IT"/>
        </w:rPr>
        <w:t xml:space="preserve">, sur </w:t>
      </w:r>
      <w:hyperlink r:id="rId33" w:history="1">
        <w:r w:rsidRPr="00490828">
          <w:rPr>
            <w:rStyle w:val="Collegamentoipertestuale"/>
            <w:lang w:val="it-IT"/>
          </w:rPr>
          <w:t>http://www.conseil-constitutionnel.fr</w:t>
        </w:r>
      </w:hyperlink>
      <w:r w:rsidRPr="00490828">
        <w:rPr>
          <w:rStyle w:val="italique"/>
          <w:sz w:val="20"/>
          <w:szCs w:val="20"/>
          <w:lang w:val="it-IT"/>
        </w:rPr>
        <w:t> [</w:t>
      </w:r>
      <w:hyperlink r:id="rId34" w:tooltip="archive sur Wikiwix" w:history="1">
        <w:r w:rsidRPr="00490828">
          <w:rPr>
            <w:rStyle w:val="Collegamentoipertestuale"/>
            <w:sz w:val="20"/>
            <w:szCs w:val="20"/>
            <w:lang w:val="it-IT"/>
          </w:rPr>
          <w:t>archive</w:t>
        </w:r>
      </w:hyperlink>
      <w:r w:rsidRPr="00490828">
        <w:rPr>
          <w:rStyle w:val="italique"/>
          <w:sz w:val="20"/>
          <w:szCs w:val="20"/>
          <w:lang w:val="it-IT"/>
        </w:rPr>
        <w:t>]</w:t>
      </w:r>
      <w:r w:rsidRPr="00490828">
        <w:rPr>
          <w:rStyle w:val="ouvrage"/>
          <w:lang w:val="it-IT"/>
        </w:rPr>
        <w:t xml:space="preserve">, </w:t>
      </w:r>
      <w:hyperlink r:id="rId35" w:tooltip="Conseil constitutionnel (France)" w:history="1">
        <w:r w:rsidRPr="00490828">
          <w:rPr>
            <w:rStyle w:val="Collegamentoipertestuale"/>
            <w:lang w:val="it-IT"/>
          </w:rPr>
          <w:t>Conseil constitutionnel</w:t>
        </w:r>
      </w:hyperlink>
      <w:r w:rsidRPr="00490828">
        <w:rPr>
          <w:rStyle w:val="ouvrage"/>
          <w:lang w:val="it-IT"/>
        </w:rPr>
        <w:t xml:space="preserve">, mai 2011 </w:t>
      </w:r>
      <w:r w:rsidRPr="00490828">
        <w:rPr>
          <w:rStyle w:val="ouvrage"/>
          <w:sz w:val="20"/>
          <w:szCs w:val="20"/>
          <w:lang w:val="it-IT"/>
        </w:rPr>
        <w:t xml:space="preserve">(consulté le </w:t>
      </w:r>
      <w:r w:rsidRPr="00490828">
        <w:rPr>
          <w:rStyle w:val="nowrap"/>
          <w:sz w:val="20"/>
          <w:szCs w:val="20"/>
          <w:lang w:val="it-IT"/>
        </w:rPr>
        <w:t>23 mai 2011</w:t>
      </w:r>
      <w:r w:rsidRPr="00490828">
        <w:rPr>
          <w:rStyle w:val="ouvrage"/>
          <w:sz w:val="20"/>
          <w:szCs w:val="20"/>
          <w:lang w:val="it-IT"/>
        </w:rPr>
        <w:t>)</w:t>
      </w:r>
      <w:r w:rsidRPr="00490828">
        <w:rPr>
          <w:lang w:val="it-IT"/>
        </w:rPr>
        <w:t xml:space="preserve"> </w:t>
      </w:r>
    </w:p>
    <w:p w:rsidR="006D5BB2" w:rsidRPr="00490828" w:rsidRDefault="006D5BB2" w:rsidP="006D5BB2">
      <w:pPr>
        <w:rPr>
          <w:lang w:val="it-IT"/>
        </w:rPr>
      </w:pPr>
      <w:r>
        <w:rPr>
          <w:rFonts w:hAnsi="Symbol"/>
        </w:rPr>
        <w:t></w:t>
      </w:r>
      <w:r w:rsidRPr="00490828">
        <w:rPr>
          <w:lang w:val="it-IT"/>
        </w:rPr>
        <w:t xml:space="preserve">  </w:t>
      </w:r>
      <w:r>
        <w:rPr>
          <w:rFonts w:hAnsi="Symbol"/>
        </w:rPr>
        <w:t></w:t>
      </w:r>
      <w:r w:rsidRPr="00490828">
        <w:rPr>
          <w:lang w:val="it-IT"/>
        </w:rPr>
        <w:t xml:space="preserve">  </w:t>
      </w:r>
      <w:r w:rsidRPr="00490828">
        <w:rPr>
          <w:rStyle w:val="ouvrage"/>
          <w:lang w:val="it-IT"/>
        </w:rPr>
        <w:t xml:space="preserve">lefigaro.fr avec AFP et AP, </w:t>
      </w:r>
      <w:hyperlink r:id="rId36" w:history="1">
        <w:r w:rsidRPr="00490828">
          <w:rPr>
            <w:rStyle w:val="Collegamentoipertestuale"/>
            <w:lang w:val="it-IT"/>
          </w:rPr>
          <w:t>« </w:t>
        </w:r>
        <w:r w:rsidRPr="00490828">
          <w:rPr>
            <w:rStyle w:val="CitazioneHTML"/>
            <w:i w:val="0"/>
            <w:iCs w:val="0"/>
            <w:color w:val="0000FF"/>
            <w:u w:val="single"/>
            <w:lang w:val="it-IT"/>
          </w:rPr>
          <w:t>Les langues régionales inscrites dans la Constitution</w:t>
        </w:r>
        <w:r w:rsidRPr="00490828">
          <w:rPr>
            <w:rStyle w:val="Collegamentoipertestuale"/>
            <w:lang w:val="it-IT"/>
          </w:rPr>
          <w:t> »</w:t>
        </w:r>
      </w:hyperlink>
      <w:r w:rsidRPr="00490828">
        <w:rPr>
          <w:rStyle w:val="ouvrage"/>
          <w:sz w:val="20"/>
          <w:szCs w:val="20"/>
          <w:lang w:val="it-IT"/>
        </w:rPr>
        <w:t> [</w:t>
      </w:r>
      <w:hyperlink r:id="rId37" w:tooltip="archive sur Wikiwix" w:history="1">
        <w:r w:rsidRPr="00490828">
          <w:rPr>
            <w:rStyle w:val="Collegamentoipertestuale"/>
            <w:sz w:val="20"/>
            <w:szCs w:val="20"/>
            <w:lang w:val="it-IT"/>
          </w:rPr>
          <w:t>archive</w:t>
        </w:r>
      </w:hyperlink>
      <w:r w:rsidRPr="00490828">
        <w:rPr>
          <w:rStyle w:val="ouvrage"/>
          <w:sz w:val="20"/>
          <w:szCs w:val="20"/>
          <w:lang w:val="it-IT"/>
        </w:rPr>
        <w:t>]</w:t>
      </w:r>
      <w:r w:rsidRPr="00490828">
        <w:rPr>
          <w:rStyle w:val="ouvrage"/>
          <w:lang w:val="it-IT"/>
        </w:rPr>
        <w:t xml:space="preserve">, sur </w:t>
      </w:r>
      <w:hyperlink r:id="rId38" w:history="1">
        <w:r w:rsidRPr="00490828">
          <w:rPr>
            <w:rStyle w:val="Collegamentoipertestuale"/>
            <w:lang w:val="it-IT"/>
          </w:rPr>
          <w:t>http://www.lefigaro.fr</w:t>
        </w:r>
      </w:hyperlink>
      <w:r w:rsidRPr="00490828">
        <w:rPr>
          <w:rStyle w:val="italique"/>
          <w:sz w:val="20"/>
          <w:szCs w:val="20"/>
          <w:lang w:val="it-IT"/>
        </w:rPr>
        <w:t> [</w:t>
      </w:r>
      <w:hyperlink r:id="rId39" w:tooltip="archive sur Wikiwix" w:history="1">
        <w:r w:rsidRPr="00490828">
          <w:rPr>
            <w:rStyle w:val="Collegamentoipertestuale"/>
            <w:sz w:val="20"/>
            <w:szCs w:val="20"/>
            <w:lang w:val="it-IT"/>
          </w:rPr>
          <w:t>archive</w:t>
        </w:r>
      </w:hyperlink>
      <w:r w:rsidRPr="00490828">
        <w:rPr>
          <w:rStyle w:val="italique"/>
          <w:sz w:val="20"/>
          <w:szCs w:val="20"/>
          <w:lang w:val="it-IT"/>
        </w:rPr>
        <w:t>]</w:t>
      </w:r>
      <w:r w:rsidRPr="00490828">
        <w:rPr>
          <w:rStyle w:val="ouvrage"/>
          <w:lang w:val="it-IT"/>
        </w:rPr>
        <w:t xml:space="preserve">, </w:t>
      </w:r>
      <w:hyperlink r:id="rId40" w:tooltip="Le Figaro" w:history="1">
        <w:r w:rsidRPr="00490828">
          <w:rPr>
            <w:rStyle w:val="Collegamentoipertestuale"/>
            <w:lang w:val="it-IT"/>
          </w:rPr>
          <w:t>Le Figaro</w:t>
        </w:r>
      </w:hyperlink>
      <w:r w:rsidRPr="00490828">
        <w:rPr>
          <w:rStyle w:val="ouvrage"/>
          <w:lang w:val="it-IT"/>
        </w:rPr>
        <w:t xml:space="preserve">, mai 2008 </w:t>
      </w:r>
      <w:r w:rsidRPr="00490828">
        <w:rPr>
          <w:rStyle w:val="ouvrage"/>
          <w:sz w:val="20"/>
          <w:szCs w:val="20"/>
          <w:lang w:val="it-IT"/>
        </w:rPr>
        <w:t xml:space="preserve">(consulté le </w:t>
      </w:r>
      <w:r w:rsidRPr="00490828">
        <w:rPr>
          <w:rStyle w:val="nowrap"/>
          <w:sz w:val="20"/>
          <w:szCs w:val="20"/>
          <w:lang w:val="it-IT"/>
        </w:rPr>
        <w:t>23 mai 2011</w:t>
      </w:r>
      <w:r w:rsidRPr="00490828">
        <w:rPr>
          <w:rStyle w:val="ouvrage"/>
          <w:sz w:val="20"/>
          <w:szCs w:val="20"/>
          <w:lang w:val="it-IT"/>
        </w:rPr>
        <w:t>)</w:t>
      </w:r>
      <w:r w:rsidRPr="00490828">
        <w:rPr>
          <w:lang w:val="it-IT"/>
        </w:rPr>
        <w:t xml:space="preserve"> </w:t>
      </w:r>
    </w:p>
    <w:p w:rsidR="006D5BB2" w:rsidRPr="00490828" w:rsidRDefault="006D5BB2" w:rsidP="006D5BB2">
      <w:pPr>
        <w:rPr>
          <w:lang w:val="it-IT"/>
        </w:rPr>
      </w:pPr>
      <w:proofErr w:type="gramStart"/>
      <w:r>
        <w:rPr>
          <w:rFonts w:hAnsi="Symbol"/>
        </w:rPr>
        <w:t></w:t>
      </w:r>
      <w:r w:rsidRPr="00490828">
        <w:rPr>
          <w:lang w:val="it-IT"/>
        </w:rPr>
        <w:t xml:space="preserve">  </w:t>
      </w:r>
      <w:r>
        <w:rPr>
          <w:rFonts w:hAnsi="Symbol"/>
        </w:rPr>
        <w:t></w:t>
      </w:r>
      <w:proofErr w:type="gramEnd"/>
      <w:r w:rsidRPr="00490828">
        <w:rPr>
          <w:lang w:val="it-IT"/>
        </w:rPr>
        <w:t xml:space="preserve">  </w:t>
      </w:r>
      <w:r w:rsidRPr="00490828">
        <w:rPr>
          <w:rStyle w:val="reference-text"/>
          <w:lang w:val="it-IT"/>
        </w:rPr>
        <w:t xml:space="preserve">Guy Carcassonne, </w:t>
      </w:r>
      <w:r w:rsidRPr="00490828">
        <w:rPr>
          <w:rStyle w:val="reference-text"/>
          <w:i/>
          <w:iCs/>
          <w:lang w:val="it-IT"/>
        </w:rPr>
        <w:t>La Constitution</w:t>
      </w:r>
      <w:r w:rsidRPr="00490828">
        <w:rPr>
          <w:rStyle w:val="reference-text"/>
          <w:lang w:val="it-IT"/>
        </w:rPr>
        <w:t>, dixième édition, 2011.</w:t>
      </w:r>
      <w:r w:rsidRPr="00490828">
        <w:rPr>
          <w:lang w:val="it-IT"/>
        </w:rPr>
        <w:t xml:space="preserve"> </w:t>
      </w:r>
    </w:p>
    <w:p w:rsidR="006D5BB2" w:rsidRPr="00490828" w:rsidRDefault="006D5BB2" w:rsidP="006D5BB2">
      <w:pPr>
        <w:rPr>
          <w:lang w:val="it-IT"/>
        </w:rPr>
      </w:pPr>
      <w:r>
        <w:rPr>
          <w:rFonts w:hAnsi="Symbol"/>
        </w:rPr>
        <w:t></w:t>
      </w:r>
      <w:r w:rsidRPr="00490828">
        <w:rPr>
          <w:lang w:val="it-IT"/>
        </w:rPr>
        <w:t xml:space="preserve">  </w:t>
      </w:r>
      <w:r>
        <w:rPr>
          <w:rFonts w:hAnsi="Symbol"/>
        </w:rPr>
        <w:t></w:t>
      </w:r>
      <w:r w:rsidRPr="00490828">
        <w:rPr>
          <w:lang w:val="it-IT"/>
        </w:rPr>
        <w:t xml:space="preserve">  </w:t>
      </w:r>
      <w:hyperlink r:id="rId41" w:history="1">
        <w:r w:rsidRPr="00490828">
          <w:rPr>
            <w:rStyle w:val="Collegamentoipertestuale"/>
            <w:lang w:val="it-IT"/>
          </w:rPr>
          <w:t>Décision n° 99-412 DC du 15 juin 1999</w:t>
        </w:r>
      </w:hyperlink>
      <w:r w:rsidRPr="00490828">
        <w:rPr>
          <w:rStyle w:val="reference-text"/>
          <w:sz w:val="20"/>
          <w:szCs w:val="20"/>
          <w:lang w:val="it-IT"/>
        </w:rPr>
        <w:t> [</w:t>
      </w:r>
      <w:hyperlink r:id="rId42" w:tooltip="archive sur Wikiwix" w:history="1">
        <w:r w:rsidRPr="00490828">
          <w:rPr>
            <w:rStyle w:val="Collegamentoipertestuale"/>
            <w:sz w:val="20"/>
            <w:szCs w:val="20"/>
            <w:lang w:val="it-IT"/>
          </w:rPr>
          <w:t>archive</w:t>
        </w:r>
      </w:hyperlink>
      <w:r w:rsidRPr="00490828">
        <w:rPr>
          <w:rStyle w:val="reference-text"/>
          <w:sz w:val="20"/>
          <w:szCs w:val="20"/>
          <w:lang w:val="it-IT"/>
        </w:rPr>
        <w:t>]</w:t>
      </w:r>
      <w:r w:rsidRPr="00490828">
        <w:rPr>
          <w:rStyle w:val="reference-text"/>
          <w:lang w:val="it-IT"/>
        </w:rPr>
        <w:t xml:space="preserve">, </w:t>
      </w:r>
      <w:r w:rsidRPr="00490828">
        <w:rPr>
          <w:rStyle w:val="reference-text"/>
          <w:i/>
          <w:iCs/>
          <w:lang w:val="it-IT"/>
        </w:rPr>
        <w:t>Charte européenne des langues régionales ou minoritaires</w:t>
      </w:r>
      <w:r w:rsidRPr="00490828">
        <w:rPr>
          <w:rStyle w:val="reference-text"/>
          <w:lang w:val="it-IT"/>
        </w:rPr>
        <w:t>.</w:t>
      </w:r>
      <w:r w:rsidRPr="00490828">
        <w:rPr>
          <w:lang w:val="it-IT"/>
        </w:rPr>
        <w:t xml:space="preserve"> </w:t>
      </w:r>
    </w:p>
    <w:p w:rsidR="006D5BB2" w:rsidRDefault="006D5BB2" w:rsidP="006D5BB2">
      <w:pPr>
        <w:rPr>
          <w:rStyle w:val="reference-text"/>
          <w:lang w:val="it-IT"/>
        </w:rPr>
      </w:pPr>
      <w:r>
        <w:rPr>
          <w:rFonts w:hAnsi="Symbol"/>
        </w:rPr>
        <w:t></w:t>
      </w:r>
      <w:r w:rsidRPr="00490828">
        <w:rPr>
          <w:lang w:val="it-IT"/>
        </w:rPr>
        <w:t xml:space="preserve">  </w:t>
      </w:r>
      <w:r w:rsidRPr="00490828">
        <w:rPr>
          <w:rStyle w:val="reference-text"/>
          <w:lang w:val="it-IT"/>
        </w:rPr>
        <w:t xml:space="preserve">Voir la dernière réponse de la garde des sceaux lors des </w:t>
      </w:r>
      <w:hyperlink r:id="rId43" w:anchor="P1434_182588" w:history="1">
        <w:r w:rsidRPr="00490828">
          <w:rPr>
            <w:rStyle w:val="Collegamentoipertestuale"/>
            <w:lang w:val="it-IT"/>
          </w:rPr>
          <w:t>débats de l'Assemblée nationale relatifs à la création de l'article 75-1</w:t>
        </w:r>
      </w:hyperlink>
      <w:r w:rsidRPr="00490828">
        <w:rPr>
          <w:rStyle w:val="reference-text"/>
          <w:sz w:val="20"/>
          <w:szCs w:val="20"/>
          <w:lang w:val="it-IT"/>
        </w:rPr>
        <w:t> [</w:t>
      </w:r>
      <w:hyperlink r:id="rId44" w:tooltip="archive sur Wikiwix" w:history="1">
        <w:r w:rsidRPr="00490828">
          <w:rPr>
            <w:rStyle w:val="Collegamentoipertestuale"/>
            <w:sz w:val="20"/>
            <w:szCs w:val="20"/>
            <w:lang w:val="it-IT"/>
          </w:rPr>
          <w:t>archive</w:t>
        </w:r>
      </w:hyperlink>
      <w:r w:rsidRPr="00490828">
        <w:rPr>
          <w:rStyle w:val="reference-text"/>
          <w:sz w:val="20"/>
          <w:szCs w:val="20"/>
          <w:lang w:val="it-IT"/>
        </w:rPr>
        <w:t>]</w:t>
      </w:r>
      <w:r w:rsidRPr="00490828">
        <w:rPr>
          <w:rStyle w:val="reference-text"/>
          <w:lang w:val="it-IT"/>
        </w:rPr>
        <w:t xml:space="preserve"> : </w:t>
      </w:r>
      <w:r w:rsidRPr="00490828">
        <w:rPr>
          <w:rStyle w:val="reference-text"/>
          <w:i/>
          <w:iCs/>
          <w:lang w:val="it-IT"/>
        </w:rPr>
        <w:t>« Il n’y aura pas de ratification de la charte ! »</w:t>
      </w:r>
      <w:r w:rsidRPr="00490828">
        <w:rPr>
          <w:rStyle w:val="reference-text"/>
          <w:lang w:val="it-IT"/>
        </w:rPr>
        <w:t>.</w:t>
      </w:r>
    </w:p>
    <w:p w:rsidR="006D5BB2" w:rsidRDefault="006D5BB2" w:rsidP="006D5BB2">
      <w:pPr>
        <w:rPr>
          <w:rStyle w:val="reference-text"/>
          <w:lang w:val="it-IT"/>
        </w:rPr>
      </w:pPr>
    </w:p>
    <w:p w:rsidR="006D5BB2" w:rsidRDefault="006D5BB2" w:rsidP="006D5BB2">
      <w:pPr>
        <w:rPr>
          <w:rStyle w:val="reference-text"/>
          <w:lang w:val="it-IT"/>
        </w:rPr>
      </w:pPr>
    </w:p>
    <w:p w:rsidR="006D5BB2" w:rsidRDefault="006D5BB2" w:rsidP="006D5BB2">
      <w:pPr>
        <w:rPr>
          <w:rStyle w:val="reference-text"/>
          <w:lang w:val="it-IT"/>
        </w:rPr>
      </w:pPr>
      <w:r>
        <w:rPr>
          <w:rStyle w:val="reference-text"/>
          <w:lang w:val="it-IT"/>
        </w:rPr>
        <w:t xml:space="preserve">Consulter le lien </w:t>
      </w:r>
      <w:hyperlink r:id="rId45" w:anchor="75-1" w:history="1">
        <w:r w:rsidRPr="005E1747">
          <w:rPr>
            <w:rStyle w:val="Collegamentoipertestuale"/>
            <w:lang w:val="it-IT"/>
          </w:rPr>
          <w:t>https://www.legifrance.gouv.fr/affichTexte.do?cidTexte=LEGITEXT000006071194#75-1</w:t>
        </w:r>
      </w:hyperlink>
    </w:p>
    <w:p w:rsidR="006D5BB2" w:rsidRDefault="006D5BB2" w:rsidP="006D5BB2">
      <w:pPr>
        <w:rPr>
          <w:rStyle w:val="reference-text"/>
          <w:lang w:val="it-IT"/>
        </w:rPr>
      </w:pPr>
      <w:r>
        <w:rPr>
          <w:rStyle w:val="reference-text"/>
          <w:lang w:val="it-IT"/>
        </w:rPr>
        <w:t>Derni`re révision 2020</w:t>
      </w:r>
    </w:p>
    <w:p w:rsidR="006D5BB2" w:rsidRDefault="006D5BB2" w:rsidP="006D5BB2">
      <w:pPr>
        <w:rPr>
          <w:rStyle w:val="reference-text"/>
          <w:lang w:val="it-IT"/>
        </w:rPr>
      </w:pPr>
      <w:r>
        <w:rPr>
          <w:rStyle w:val="reference-text"/>
          <w:lang w:val="it-IT"/>
        </w:rPr>
        <w:t>A partir article 72</w:t>
      </w:r>
    </w:p>
    <w:p w:rsidR="006D5BB2" w:rsidRPr="00490828" w:rsidRDefault="006D5BB2" w:rsidP="006D5BB2">
      <w:pPr>
        <w:rPr>
          <w:lang w:val="it-IT"/>
        </w:rPr>
      </w:pPr>
      <w:r>
        <w:rPr>
          <w:rStyle w:val="reference-text"/>
          <w:lang w:val="it-IT"/>
        </w:rPr>
        <w:t>75 langues regionales</w:t>
      </w:r>
    </w:p>
    <w:p w:rsidR="006D5BB2" w:rsidRDefault="006D5BB2">
      <w:r>
        <w:br w:type="page"/>
      </w:r>
    </w:p>
    <w:p w:rsidR="00490828" w:rsidRPr="00BE37B4" w:rsidRDefault="00BE2F9E" w:rsidP="00490828">
      <w:pPr>
        <w:shd w:val="clear" w:color="auto" w:fill="FFFFFF"/>
        <w:spacing w:line="240" w:lineRule="atLeast"/>
        <w:textAlignment w:val="baseline"/>
        <w:rPr>
          <w:rFonts w:ascii="Times New Roman" w:hAnsi="Times New Roman" w:cs="Times New Roman"/>
          <w:caps/>
          <w:color w:val="767676"/>
          <w:sz w:val="24"/>
          <w:szCs w:val="24"/>
          <w:lang w:val="it-IT"/>
        </w:rPr>
      </w:pPr>
      <w:hyperlink r:id="rId46" w:history="1">
        <w:r w:rsidR="00490828" w:rsidRPr="00BE37B4">
          <w:rPr>
            <w:rStyle w:val="Collegamentoipertestuale"/>
            <w:rFonts w:ascii="Times New Roman" w:hAnsi="Times New Roman" w:cs="Times New Roman"/>
            <w:b/>
            <w:bCs/>
            <w:i/>
            <w:iCs/>
            <w:caps/>
            <w:color w:val="000000"/>
            <w:sz w:val="24"/>
            <w:szCs w:val="24"/>
            <w:bdr w:val="none" w:sz="0" w:space="0" w:color="auto" w:frame="1"/>
            <w:lang w:val="it-IT"/>
          </w:rPr>
          <w:t>langue</w:t>
        </w:r>
      </w:hyperlink>
      <w:hyperlink r:id="rId47" w:history="1">
        <w:r w:rsidR="00490828" w:rsidRPr="00BE37B4">
          <w:rPr>
            <w:rStyle w:val="Collegamentoipertestuale"/>
            <w:rFonts w:ascii="Times New Roman" w:hAnsi="Times New Roman" w:cs="Times New Roman"/>
            <w:b/>
            <w:bCs/>
            <w:i/>
            <w:iCs/>
            <w:caps/>
            <w:color w:val="000000"/>
            <w:sz w:val="24"/>
            <w:szCs w:val="24"/>
            <w:bdr w:val="none" w:sz="0" w:space="0" w:color="auto" w:frame="1"/>
            <w:lang w:val="it-IT"/>
          </w:rPr>
          <w:t>République</w:t>
        </w:r>
      </w:hyperlink>
    </w:p>
    <w:p w:rsidR="00490828" w:rsidRPr="00BE37B4" w:rsidRDefault="00490828" w:rsidP="00490828">
      <w:pPr>
        <w:pStyle w:val="Titolo1"/>
        <w:shd w:val="clear" w:color="auto" w:fill="FFFFFF"/>
        <w:spacing w:before="0" w:beforeAutospacing="0" w:after="0" w:afterAutospacing="0" w:line="409" w:lineRule="atLeast"/>
        <w:textAlignment w:val="baseline"/>
        <w:rPr>
          <w:caps/>
          <w:color w:val="4089AF"/>
          <w:sz w:val="24"/>
          <w:szCs w:val="24"/>
          <w:lang w:val="it-IT"/>
        </w:rPr>
      </w:pPr>
      <w:proofErr w:type="gramStart"/>
      <w:r w:rsidRPr="00BE37B4">
        <w:rPr>
          <w:caps/>
          <w:color w:val="4089AF"/>
          <w:sz w:val="24"/>
          <w:szCs w:val="24"/>
          <w:lang w:val="it-IT"/>
        </w:rPr>
        <w:t>« LA</w:t>
      </w:r>
      <w:proofErr w:type="gramEnd"/>
      <w:r w:rsidRPr="00BE37B4">
        <w:rPr>
          <w:caps/>
          <w:color w:val="4089AF"/>
          <w:sz w:val="24"/>
          <w:szCs w:val="24"/>
          <w:lang w:val="it-IT"/>
        </w:rPr>
        <w:t xml:space="preserve"> LANGUE DE LA RÉPUBLIQUE EST LE FRANÇAIS » </w:t>
      </w:r>
    </w:p>
    <w:p w:rsidR="00490828" w:rsidRPr="00BE37B4" w:rsidRDefault="00490828" w:rsidP="00490828">
      <w:pPr>
        <w:pStyle w:val="infosauteur"/>
        <w:spacing w:before="0" w:beforeAutospacing="0" w:after="0" w:afterAutospacing="0" w:line="340" w:lineRule="atLeast"/>
        <w:textAlignment w:val="baseline"/>
        <w:rPr>
          <w:color w:val="666666"/>
          <w:lang w:val="it-IT"/>
        </w:rPr>
      </w:pPr>
      <w:r w:rsidRPr="00BE37B4">
        <w:rPr>
          <w:rStyle w:val="Enfasicorsivo"/>
          <w:b/>
          <w:bCs/>
          <w:i w:val="0"/>
          <w:iCs w:val="0"/>
          <w:color w:val="666666"/>
          <w:bdr w:val="none" w:sz="0" w:space="0" w:color="auto" w:frame="1"/>
          <w:lang w:val="it-IT"/>
        </w:rPr>
        <w:t>Alain Bentolila</w:t>
      </w:r>
      <w:r w:rsidRPr="00BE37B4">
        <w:rPr>
          <w:color w:val="666666"/>
          <w:lang w:val="it-IT"/>
        </w:rPr>
        <w:t xml:space="preserve"> </w:t>
      </w:r>
      <w:r w:rsidRPr="00BE37B4">
        <w:rPr>
          <w:color w:val="666666"/>
          <w:bdr w:val="none" w:sz="0" w:space="0" w:color="auto" w:frame="1"/>
          <w:lang w:val="it-IT"/>
        </w:rPr>
        <w:t>linguiste, professeur à l'Université Paris Descartes</w:t>
      </w:r>
      <w:r w:rsidRPr="00BE37B4">
        <w:rPr>
          <w:color w:val="666666"/>
          <w:lang w:val="it-IT"/>
        </w:rPr>
        <w:t xml:space="preserve"> </w:t>
      </w:r>
    </w:p>
    <w:p w:rsidR="00490828" w:rsidRPr="00BE37B4" w:rsidRDefault="00490828" w:rsidP="00490828">
      <w:pPr>
        <w:shd w:val="clear" w:color="auto" w:fill="FFFFFF"/>
        <w:spacing w:line="315" w:lineRule="atLeast"/>
        <w:textAlignment w:val="baseline"/>
        <w:rPr>
          <w:rFonts w:ascii="Times New Roman" w:hAnsi="Times New Roman" w:cs="Times New Roman"/>
          <w:color w:val="666666"/>
          <w:sz w:val="24"/>
          <w:szCs w:val="24"/>
        </w:rPr>
      </w:pPr>
      <w:r w:rsidRPr="00BE37B4">
        <w:rPr>
          <w:rFonts w:ascii="Times New Roman" w:hAnsi="Times New Roman" w:cs="Times New Roman"/>
          <w:color w:val="666666"/>
          <w:sz w:val="24"/>
          <w:szCs w:val="24"/>
          <w:bdr w:val="none" w:sz="0" w:space="0" w:color="auto" w:frame="1"/>
        </w:rPr>
        <w:t xml:space="preserve">Publié le 23 Juin 2016 </w:t>
      </w:r>
    </w:p>
    <w:p w:rsidR="00490828" w:rsidRPr="00BE37B4" w:rsidRDefault="00490828" w:rsidP="00490828">
      <w:pPr>
        <w:spacing w:line="315" w:lineRule="atLeast"/>
        <w:jc w:val="center"/>
        <w:textAlignment w:val="top"/>
        <w:rPr>
          <w:rFonts w:ascii="Times New Roman" w:hAnsi="Times New Roman" w:cs="Times New Roman"/>
          <w:color w:val="666666"/>
          <w:sz w:val="24"/>
          <w:szCs w:val="24"/>
        </w:rPr>
      </w:pPr>
      <w:r w:rsidRPr="00BE37B4">
        <w:rPr>
          <w:rFonts w:ascii="Times New Roman" w:hAnsi="Times New Roman" w:cs="Times New Roman"/>
          <w:noProof/>
          <w:color w:val="666666"/>
          <w:sz w:val="24"/>
          <w:szCs w:val="24"/>
        </w:rPr>
        <w:drawing>
          <wp:inline distT="0" distB="0" distL="0" distR="0">
            <wp:extent cx="1609329" cy="1791335"/>
            <wp:effectExtent l="0" t="0" r="0" b="0"/>
            <wp:docPr id="1" name="Picture 1" descr="Couverture Parole publique 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Parole publique n°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47217" cy="1833508"/>
                    </a:xfrm>
                    <a:prstGeom prst="rect">
                      <a:avLst/>
                    </a:prstGeom>
                    <a:noFill/>
                    <a:ln>
                      <a:noFill/>
                    </a:ln>
                  </pic:spPr>
                </pic:pic>
              </a:graphicData>
            </a:graphic>
          </wp:inline>
        </w:drawing>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rStyle w:val="Enfasigrassetto"/>
          <w:color w:val="0E529E"/>
          <w:bdr w:val="none" w:sz="0" w:space="0" w:color="auto" w:frame="1"/>
        </w:rPr>
        <w:t xml:space="preserve">L’histoire a traité de façon très inégale les différentes langues de notre pays. Le français </w:t>
      </w:r>
      <w:proofErr w:type="gramStart"/>
      <w:r w:rsidRPr="00BE37B4">
        <w:rPr>
          <w:rStyle w:val="Enfasigrassetto"/>
          <w:color w:val="0E529E"/>
          <w:bdr w:val="none" w:sz="0" w:space="0" w:color="auto" w:frame="1"/>
        </w:rPr>
        <w:t>a</w:t>
      </w:r>
      <w:proofErr w:type="gramEnd"/>
      <w:r w:rsidRPr="00BE37B4">
        <w:rPr>
          <w:rStyle w:val="Enfasigrassetto"/>
          <w:color w:val="0E529E"/>
          <w:bdr w:val="none" w:sz="0" w:space="0" w:color="auto" w:frame="1"/>
        </w:rPr>
        <w:t xml:space="preserve"> ainsi confisqué à son seul usage les cercles officiels de la communication, chassant du même coup d’autres langues de ces lieux de pouvoir. </w:t>
      </w:r>
      <w:r w:rsidRPr="00BE37B4">
        <w:rPr>
          <w:rStyle w:val="Enfasigrassetto"/>
          <w:color w:val="0E529E"/>
          <w:bdr w:val="none" w:sz="0" w:space="0" w:color="auto" w:frame="1"/>
          <w:lang w:val="it-IT"/>
        </w:rPr>
        <w:t xml:space="preserve">C’est le cas du breton, du basque, de l’occitan, du corse, du créole… </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lang w:val="it-IT"/>
        </w:rPr>
        <w:t> </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rPr>
        <w:t xml:space="preserve">Tous ces instruments de communication minorés, que l’on nomme à tort </w:t>
      </w:r>
      <w:r w:rsidRPr="00BE37B4">
        <w:rPr>
          <w:rStyle w:val="Enfasicorsivo"/>
          <w:color w:val="666666"/>
          <w:bdr w:val="none" w:sz="0" w:space="0" w:color="auto" w:frame="1"/>
        </w:rPr>
        <w:t>dialectes</w:t>
      </w:r>
      <w:r w:rsidRPr="00BE37B4">
        <w:rPr>
          <w:color w:val="666666"/>
        </w:rPr>
        <w:t xml:space="preserve"> ou </w:t>
      </w:r>
      <w:r w:rsidRPr="00BE37B4">
        <w:rPr>
          <w:rStyle w:val="Enfasicorsivo"/>
          <w:color w:val="666666"/>
          <w:bdr w:val="none" w:sz="0" w:space="0" w:color="auto" w:frame="1"/>
        </w:rPr>
        <w:t>patois</w:t>
      </w:r>
      <w:r w:rsidRPr="00BE37B4">
        <w:rPr>
          <w:color w:val="666666"/>
        </w:rPr>
        <w:t xml:space="preserve">, sont en fait des langues qui ont « manqué de chance ». Elles possèdent tout comme la langue française des structures syntaxiques et lexicales qui leur assurent un égal potentiel de communication, mais il fut décidé de les sacrifier au nom d’un idéal </w:t>
      </w:r>
      <w:proofErr w:type="gramStart"/>
      <w:r w:rsidRPr="00BE37B4">
        <w:rPr>
          <w:color w:val="666666"/>
        </w:rPr>
        <w:t>républicain :</w:t>
      </w:r>
      <w:proofErr w:type="gramEnd"/>
      <w:r w:rsidRPr="00BE37B4">
        <w:rPr>
          <w:color w:val="666666"/>
        </w:rPr>
        <w:t xml:space="preserve"> « une langue, une école, une armée ». </w:t>
      </w:r>
      <w:r w:rsidRPr="00BE37B4">
        <w:rPr>
          <w:color w:val="666666"/>
          <w:lang w:val="it-IT"/>
        </w:rPr>
        <w:t xml:space="preserve">Injustice </w:t>
      </w:r>
      <w:proofErr w:type="gramStart"/>
      <w:r w:rsidRPr="00BE37B4">
        <w:rPr>
          <w:color w:val="666666"/>
          <w:lang w:val="it-IT"/>
        </w:rPr>
        <w:t>arbitraire ?</w:t>
      </w:r>
      <w:proofErr w:type="gramEnd"/>
      <w:r w:rsidRPr="00BE37B4">
        <w:rPr>
          <w:color w:val="666666"/>
          <w:lang w:val="it-IT"/>
        </w:rPr>
        <w:t xml:space="preserve"> </w:t>
      </w:r>
      <w:proofErr w:type="gramStart"/>
      <w:r w:rsidRPr="00BE37B4">
        <w:rPr>
          <w:color w:val="666666"/>
          <w:lang w:val="it-IT"/>
        </w:rPr>
        <w:t>Non !</w:t>
      </w:r>
      <w:proofErr w:type="gramEnd"/>
      <w:r w:rsidRPr="00BE37B4">
        <w:rPr>
          <w:color w:val="666666"/>
          <w:lang w:val="it-IT"/>
        </w:rPr>
        <w:t xml:space="preserve"> Ce fut au contraire une décision pertinente. Élire le français comme notre langue commune fut en effet un choix de rassemblement. </w:t>
      </w:r>
      <w:r w:rsidRPr="00BE37B4">
        <w:rPr>
          <w:color w:val="666666"/>
        </w:rPr>
        <w:t xml:space="preserve">Éduquer en français fut une décision de partage culturel et d’égalité des chances. </w:t>
      </w:r>
      <w:r w:rsidRPr="00BE37B4">
        <w:rPr>
          <w:color w:val="666666"/>
          <w:lang w:val="it-IT"/>
        </w:rPr>
        <w:t>Défendre la nation en français fut un facteur de mixité sociale.</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lang w:val="it-IT"/>
        </w:rPr>
      </w:pPr>
      <w:r w:rsidRPr="00BE37B4">
        <w:rPr>
          <w:b/>
          <w:bCs/>
          <w:i/>
          <w:iCs/>
          <w:color w:val="E6282C"/>
          <w:bdr w:val="none" w:sz="0" w:space="0" w:color="auto" w:frame="1"/>
          <w:lang w:val="it-IT"/>
        </w:rPr>
        <w:t>Une langue, une école, une armée. Défendre la nation en français fut un facteur de mixité sociale.</w:t>
      </w:r>
    </w:p>
    <w:p w:rsidR="00490828" w:rsidRPr="00BE37B4" w:rsidRDefault="00490828" w:rsidP="006D5BB2">
      <w:pPr>
        <w:pStyle w:val="Titolo2"/>
        <w:spacing w:before="0" w:beforeAutospacing="0" w:after="0" w:afterAutospacing="0" w:line="420" w:lineRule="atLeast"/>
        <w:jc w:val="both"/>
        <w:textAlignment w:val="baseline"/>
        <w:rPr>
          <w:color w:val="000000"/>
          <w:sz w:val="24"/>
          <w:szCs w:val="24"/>
          <w:lang w:val="it-IT"/>
        </w:rPr>
      </w:pPr>
      <w:r w:rsidRPr="00BE37B4">
        <w:rPr>
          <w:rStyle w:val="Enfasigrassetto"/>
          <w:b/>
          <w:bCs/>
          <w:color w:val="0E529E"/>
          <w:sz w:val="24"/>
          <w:szCs w:val="24"/>
          <w:bdr w:val="none" w:sz="0" w:space="0" w:color="auto" w:frame="1"/>
          <w:lang w:val="it-IT"/>
        </w:rPr>
        <w:t>Un usage de familiarité et de proximité</w:t>
      </w:r>
      <w:r w:rsidRPr="00BE37B4">
        <w:rPr>
          <w:rStyle w:val="Enfasigrassetto"/>
          <w:b/>
          <w:bCs/>
          <w:color w:val="000000"/>
          <w:sz w:val="24"/>
          <w:szCs w:val="24"/>
          <w:bdr w:val="none" w:sz="0" w:space="0" w:color="auto" w:frame="1"/>
          <w:lang w:val="it-IT"/>
        </w:rPr>
        <w:t xml:space="preserve"> </w:t>
      </w:r>
    </w:p>
    <w:p w:rsidR="00490828" w:rsidRPr="00BE37B4" w:rsidRDefault="00490828" w:rsidP="006D5BB2">
      <w:pPr>
        <w:pStyle w:val="NormaleWeb"/>
        <w:spacing w:before="0" w:beforeAutospacing="0" w:after="0" w:afterAutospacing="0" w:line="340" w:lineRule="atLeast"/>
        <w:jc w:val="both"/>
        <w:textAlignment w:val="baseline"/>
        <w:rPr>
          <w:color w:val="666666"/>
        </w:rPr>
      </w:pPr>
      <w:r w:rsidRPr="00BE37B4">
        <w:rPr>
          <w:color w:val="666666"/>
          <w:lang w:val="it-IT"/>
        </w:rPr>
        <w:t>Exclues des champs de la communication institutionnelle, privées de fonction de promotion sociale, les langues</w:t>
      </w:r>
      <w:r w:rsidRPr="00BE37B4">
        <w:rPr>
          <w:color w:val="666666"/>
          <w:lang w:val="it-IT"/>
        </w:rPr>
        <w:softHyphen/>
        <w:t xml:space="preserve"> régionales ont ainsi été, et sont encore, cantonnées à un usage de familiarité et de proximité. </w:t>
      </w:r>
      <w:r w:rsidRPr="00BE37B4">
        <w:rPr>
          <w:color w:val="666666"/>
        </w:rPr>
        <w:t>Elles portent aujour</w:t>
      </w:r>
      <w:r w:rsidRPr="00BE37B4">
        <w:rPr>
          <w:color w:val="666666"/>
        </w:rPr>
        <w:softHyphen/>
        <w:t xml:space="preserve">d’hui, dans leur vocabulaire et même dans leurs structures syntaxiques, les traces de la marginalisation qu’elles ont subie. On peut certes le regretter mais rappelons que chaque langue renvoie la meilleure réponse possible aux besoins de communication qu’on lui concède. Faut-il donc tenter de redresser les torts de </w:t>
      </w:r>
      <w:proofErr w:type="gramStart"/>
      <w:r w:rsidRPr="00BE37B4">
        <w:rPr>
          <w:color w:val="666666"/>
        </w:rPr>
        <w:t>l’histoire ?</w:t>
      </w:r>
      <w:proofErr w:type="gramEnd"/>
      <w:r w:rsidRPr="00BE37B4">
        <w:rPr>
          <w:color w:val="666666"/>
        </w:rPr>
        <w:t xml:space="preserve"> Faut-il, au nom du respect des spécificités culturelles et linguistiques (le droit sacré à la diversité linguistique), faire de ces</w:t>
      </w:r>
      <w:bookmarkStart w:id="0" w:name="_GoBack"/>
      <w:bookmarkEnd w:id="0"/>
      <w:r w:rsidRPr="00BE37B4">
        <w:rPr>
          <w:color w:val="666666"/>
        </w:rPr>
        <w:t xml:space="preserve"> langues, jusqu’ici cantonnées à un usage de familiarité, les outils de l’administration et de </w:t>
      </w:r>
      <w:proofErr w:type="gramStart"/>
      <w:r w:rsidRPr="00BE37B4">
        <w:rPr>
          <w:color w:val="666666"/>
        </w:rPr>
        <w:t>l’ensei</w:t>
      </w:r>
      <w:r w:rsidRPr="00BE37B4">
        <w:rPr>
          <w:color w:val="666666"/>
        </w:rPr>
        <w:softHyphen/>
        <w:t>gnement ?</w:t>
      </w:r>
      <w:proofErr w:type="gramEnd"/>
      <w:r w:rsidRPr="00BE37B4">
        <w:rPr>
          <w:color w:val="666666"/>
        </w:rPr>
        <w:t xml:space="preserve"> Ou bien, au nom du réalisme, de l’efficacité et du bon sens, convient-il d’imposer le français, comme seule langue de l’État dans toutes les écoles, les tribunaux et les institutions de la République et en faire le ciment de notre identité </w:t>
      </w:r>
      <w:proofErr w:type="gramStart"/>
      <w:r w:rsidRPr="00BE37B4">
        <w:rPr>
          <w:color w:val="666666"/>
        </w:rPr>
        <w:t>nationale ?</w:t>
      </w:r>
      <w:proofErr w:type="gramEnd"/>
      <w:r w:rsidRPr="00BE37B4">
        <w:rPr>
          <w:color w:val="666666"/>
        </w:rPr>
        <w:t xml:space="preserve"> Cette seconde option est sans aucun doute la plus pertinente. Cependant, ce choix nous impose en retour de favoriser dans le milieu associatif un apprentissage des langues régionales et à promouvoir sans frilosité les valeurs culturelles qu’elles portent.</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lang w:val="it-IT"/>
        </w:rPr>
      </w:pPr>
      <w:r w:rsidRPr="00BE37B4">
        <w:rPr>
          <w:b/>
          <w:bCs/>
          <w:i/>
          <w:iCs/>
          <w:color w:val="E6282C"/>
          <w:bdr w:val="none" w:sz="0" w:space="0" w:color="auto" w:frame="1"/>
          <w:lang w:val="it-IT"/>
        </w:rPr>
        <w:t>Une langue minorée ne pourrait voir son statut changer qu’au rythme de l’évolution du peuple qui la parle.</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rPr>
        <w:t xml:space="preserve">Mais gardons-nous de légiférer en matière d’usage linguistique. En aucun cas un décret instaurant par exemple l’usage d’une langue minorée à l’école n’aura le pouvoir d’effacer les inégalités que les aléas de l’histoire ont instaurées entre les langues dans la vie sociale et économique de la France. C’est bien mal connaître les langues que de croire que l’on peut ainsi modifier leur hiérarchie en décrétant leur officialisation du jour au lendemain. </w:t>
      </w:r>
      <w:r w:rsidRPr="00BE37B4">
        <w:rPr>
          <w:color w:val="666666"/>
          <w:lang w:val="it-IT"/>
        </w:rPr>
        <w:t>Une langue minorée ne pourrait voir son statut changer qu’au rythme de l’évolution du peuple qui la parle. Elle ne déve</w:t>
      </w:r>
      <w:r w:rsidRPr="00BE37B4">
        <w:rPr>
          <w:color w:val="666666"/>
          <w:lang w:val="it-IT"/>
        </w:rPr>
        <w:softHyphen/>
        <w:t>lop</w:t>
      </w:r>
      <w:r w:rsidRPr="00BE37B4">
        <w:rPr>
          <w:color w:val="666666"/>
          <w:lang w:val="it-IT"/>
        </w:rPr>
        <w:softHyphen/>
        <w:t>pe</w:t>
      </w:r>
      <w:r w:rsidRPr="00BE37B4">
        <w:rPr>
          <w:color w:val="666666"/>
          <w:lang w:val="it-IT"/>
        </w:rPr>
        <w:softHyphen/>
        <w:t>rait de nouvelles formes orales, elle ne déploierait une écriture que si lui étaient honnêtement proposés de nouveaux défis de communication.</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rPr>
      </w:pPr>
      <w:r w:rsidRPr="00BE37B4">
        <w:rPr>
          <w:b/>
          <w:bCs/>
          <w:i/>
          <w:iCs/>
          <w:color w:val="E6282C"/>
          <w:bdr w:val="none" w:sz="0" w:space="0" w:color="auto" w:frame="1"/>
        </w:rPr>
        <w:t>Nous devons avant tout permettre de distribuer de façon équitable le pouvoir de communication de tous les citoyens.</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rPr>
      </w:pPr>
      <w:r w:rsidRPr="00BE37B4">
        <w:rPr>
          <w:b/>
          <w:bCs/>
          <w:i/>
          <w:iCs/>
          <w:color w:val="0E529E"/>
          <w:bdr w:val="none" w:sz="0" w:space="0" w:color="auto" w:frame="1"/>
          <w:lang w:val="it-IT"/>
        </w:rPr>
        <w:t xml:space="preserve">Élire le français comme notre langue commune fut un choix de rassemblement. </w:t>
      </w:r>
      <w:r w:rsidRPr="00BE37B4">
        <w:rPr>
          <w:b/>
          <w:bCs/>
          <w:i/>
          <w:iCs/>
          <w:color w:val="0E529E"/>
          <w:bdr w:val="none" w:sz="0" w:space="0" w:color="auto" w:frame="1"/>
        </w:rPr>
        <w:t xml:space="preserve">Éduquer en français fut une décision de partage culturel et d’égalité des chances. </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lang w:val="it-IT"/>
        </w:rPr>
        <w:t>Une langue déteste qu’on lui concède un statut de papier</w:t>
      </w:r>
      <w:r w:rsidRPr="00BE37B4">
        <w:rPr>
          <w:color w:val="666666"/>
          <w:lang w:val="it-IT"/>
        </w:rPr>
        <w:softHyphen/>
        <w:t xml:space="preserve"> qui ne correspondrait pas à de vrais territoires sociaux</w:t>
      </w:r>
      <w:r w:rsidRPr="00BE37B4">
        <w:rPr>
          <w:color w:val="666666"/>
          <w:lang w:val="it-IT"/>
        </w:rPr>
        <w:softHyphen/>
        <w:t xml:space="preserve">, culturels, économiques… qu’on l’inviterait alors à conquérir. </w:t>
      </w:r>
      <w:r w:rsidRPr="00BE37B4">
        <w:rPr>
          <w:color w:val="666666"/>
        </w:rPr>
        <w:t xml:space="preserve">Alors, et alors seulement, elle créerait les mots capables de dire ce monde jusque-là confisqué. Si l’introduction de la langue catalane dans les écoles de l’Autonomie fut légitime et juste, c’est parce qu’elle était l’aboutissement d’un processus de transformation politique, administrative et sociale. </w:t>
      </w:r>
      <w:r w:rsidRPr="00BE37B4">
        <w:rPr>
          <w:color w:val="666666"/>
          <w:lang w:val="it-IT"/>
        </w:rPr>
        <w:t xml:space="preserve">La création d’isolats scolaires en Bretagne, en Occitanie ou ailleurs ne se justifie ni sur </w:t>
      </w:r>
      <w:proofErr w:type="gramStart"/>
      <w:r w:rsidRPr="00BE37B4">
        <w:rPr>
          <w:color w:val="666666"/>
          <w:lang w:val="it-IT"/>
        </w:rPr>
        <w:t>le plan</w:t>
      </w:r>
      <w:proofErr w:type="gramEnd"/>
      <w:r w:rsidRPr="00BE37B4">
        <w:rPr>
          <w:color w:val="666666"/>
          <w:lang w:val="it-IT"/>
        </w:rPr>
        <w:t xml:space="preserve"> pédagogique (la plupart des élèves ont pour langue maternelle le français) ni sur le plan social (la langue de promotion est le français). Il s’agit d’une revendication identitaire qui ne concerne d’ailleurs qu’une minorité d’enfants plutôt favorisés.</w:t>
      </w:r>
    </w:p>
    <w:p w:rsidR="00490828" w:rsidRPr="00BE37B4" w:rsidRDefault="00490828" w:rsidP="006D5BB2">
      <w:pPr>
        <w:pStyle w:val="Titolo2"/>
        <w:spacing w:before="0" w:beforeAutospacing="0" w:after="0" w:afterAutospacing="0" w:line="420" w:lineRule="atLeast"/>
        <w:jc w:val="both"/>
        <w:textAlignment w:val="baseline"/>
        <w:rPr>
          <w:color w:val="000000"/>
          <w:sz w:val="24"/>
          <w:szCs w:val="24"/>
        </w:rPr>
      </w:pPr>
      <w:r w:rsidRPr="00BE37B4">
        <w:rPr>
          <w:rStyle w:val="Enfasigrassetto"/>
          <w:b/>
          <w:bCs/>
          <w:color w:val="0E529E"/>
          <w:sz w:val="24"/>
          <w:szCs w:val="24"/>
          <w:bdr w:val="none" w:sz="0" w:space="0" w:color="auto" w:frame="1"/>
        </w:rPr>
        <w:t>Une identité nationale heureuse</w:t>
      </w:r>
      <w:r w:rsidRPr="00BE37B4">
        <w:rPr>
          <w:rStyle w:val="Enfasigrassetto"/>
          <w:b/>
          <w:bCs/>
          <w:color w:val="000000"/>
          <w:sz w:val="24"/>
          <w:szCs w:val="24"/>
          <w:bdr w:val="none" w:sz="0" w:space="0" w:color="auto" w:frame="1"/>
        </w:rPr>
        <w:t xml:space="preserve"> </w:t>
      </w:r>
    </w:p>
    <w:p w:rsidR="00490828" w:rsidRPr="00BE37B4" w:rsidRDefault="00490828" w:rsidP="006D5BB2">
      <w:pPr>
        <w:pStyle w:val="NormaleWeb"/>
        <w:spacing w:before="0" w:beforeAutospacing="0" w:after="0" w:afterAutospacing="0" w:line="340" w:lineRule="atLeast"/>
        <w:jc w:val="both"/>
        <w:textAlignment w:val="baseline"/>
        <w:rPr>
          <w:color w:val="666666"/>
        </w:rPr>
      </w:pPr>
      <w:r w:rsidRPr="00BE37B4">
        <w:rPr>
          <w:color w:val="666666"/>
        </w:rPr>
        <w:t>Au-delà des discours qui prônent légitimement le respect des identités linguistiques et culturelles, nous devons avant tout permettre de distribuer de façon équitable le pouvoir de communication de tous les citoyens. Or ce pouvoir qui permet à tous de se défendre également contre la tromperie, les mensonges et l’exploitation, c’est en français qu’il s’exerce et doit s’exercer dans notre pays. </w:t>
      </w:r>
      <w:r w:rsidRPr="00BE37B4">
        <w:rPr>
          <w:color w:val="666666"/>
          <w:lang w:val="it-IT"/>
        </w:rPr>
        <w:t xml:space="preserve">Seule la langue française forte et partagée autorise une identité nationale plurielle. Ce qui donne sens à la construction d’une identité nationale honorable ne peut pas se réduire à une uniformité de façade acceptée de force par les uns et respectée de mauvais gré par les autres. </w:t>
      </w:r>
      <w:r w:rsidRPr="00BE37B4">
        <w:rPr>
          <w:color w:val="666666"/>
        </w:rPr>
        <w:t>Car seuls la rancœur et le mépris seraient au rendez-vous de cette détestable cohabitation.</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lang w:val="it-IT"/>
        </w:rPr>
      </w:pPr>
      <w:r w:rsidRPr="00BE37B4">
        <w:rPr>
          <w:b/>
          <w:bCs/>
          <w:i/>
          <w:iCs/>
          <w:color w:val="E6282C"/>
          <w:bdr w:val="none" w:sz="0" w:space="0" w:color="auto" w:frame="1"/>
          <w:lang w:val="it-IT"/>
        </w:rPr>
        <w:t>Seule la langue française forte et partagée autorise une identité nationale plurielle.</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lang w:val="it-IT"/>
        </w:rPr>
        <w:t xml:space="preserve">Partager une identité nationale, ce n’est pas recevoir </w:t>
      </w:r>
      <w:proofErr w:type="gramStart"/>
      <w:r w:rsidRPr="00BE37B4">
        <w:rPr>
          <w:color w:val="666666"/>
          <w:lang w:val="it-IT"/>
        </w:rPr>
        <w:t>la carte</w:t>
      </w:r>
      <w:proofErr w:type="gramEnd"/>
      <w:r w:rsidRPr="00BE37B4">
        <w:rPr>
          <w:color w:val="666666"/>
          <w:lang w:val="it-IT"/>
        </w:rPr>
        <w:t xml:space="preserve"> d’un club au sein duquel tout le monde partagerait les mêmes idées, la même culture, la même confession. </w:t>
      </w:r>
      <w:r w:rsidRPr="00BE37B4">
        <w:rPr>
          <w:color w:val="666666"/>
        </w:rPr>
        <w:t xml:space="preserve">L’identité nationale ne se résume pas seulement à des croyances et à des savoirs communs auxquels les uns se raccrochent et que les autres font semblant (de moins en moins d’ailleurs) d’accepter. </w:t>
      </w:r>
      <w:r w:rsidRPr="00BE37B4">
        <w:rPr>
          <w:color w:val="666666"/>
          <w:lang w:val="it-IT"/>
        </w:rPr>
        <w:t xml:space="preserve">C’est au contraire une promesse que prononcent tous ceux qui vivent sur le même </w:t>
      </w:r>
      <w:proofErr w:type="gramStart"/>
      <w:r w:rsidRPr="00BE37B4">
        <w:rPr>
          <w:color w:val="666666"/>
          <w:lang w:val="it-IT"/>
        </w:rPr>
        <w:t>sol :</w:t>
      </w:r>
      <w:proofErr w:type="gramEnd"/>
      <w:r w:rsidRPr="00BE37B4">
        <w:rPr>
          <w:color w:val="666666"/>
          <w:lang w:val="it-IT"/>
        </w:rPr>
        <w:t xml:space="preserve"> </w:t>
      </w:r>
      <w:r w:rsidRPr="00BE37B4">
        <w:rPr>
          <w:rStyle w:val="Enfasicorsivo"/>
          <w:color w:val="666666"/>
          <w:bdr w:val="none" w:sz="0" w:space="0" w:color="auto" w:frame="1"/>
          <w:lang w:val="it-IT"/>
        </w:rPr>
        <w:t>nul ne sera évincé du cercle de mes paroles, nul ne sera exclu de ma volonté de le comprendre</w:t>
      </w:r>
      <w:r w:rsidRPr="00BE37B4">
        <w:rPr>
          <w:color w:val="666666"/>
          <w:lang w:val="it-IT"/>
        </w:rPr>
        <w:t>. L’identité nationale que tous nous devons construire, c’est l’appartenance à une communauté partageant la maîtrise d’une même langue, et construisant ainsi une intelligence collective fondée non sur un consensus imposé, mais sur un constant dialogue, ferme et respectueux.</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lang w:val="it-IT"/>
        </w:rPr>
      </w:pPr>
      <w:r w:rsidRPr="00BE37B4">
        <w:rPr>
          <w:b/>
          <w:bCs/>
          <w:i/>
          <w:iCs/>
          <w:color w:val="E6282C"/>
          <w:bdr w:val="none" w:sz="0" w:space="0" w:color="auto" w:frame="1"/>
          <w:lang w:val="it-IT"/>
        </w:rPr>
        <w:t>L’identité nationale que tous nous devons construire, c’est l’appartenance à une communauté partageant la maîtrise d’une même langue, construisant une intelligence collective fondée sur un constant dialogue.</w:t>
      </w:r>
    </w:p>
    <w:p w:rsidR="00490828" w:rsidRPr="00BE37B4" w:rsidRDefault="00490828" w:rsidP="006D5BB2">
      <w:pPr>
        <w:pStyle w:val="NormaleWeb"/>
        <w:spacing w:before="0" w:beforeAutospacing="0" w:after="0" w:afterAutospacing="0" w:line="340" w:lineRule="atLeast"/>
        <w:jc w:val="both"/>
        <w:textAlignment w:val="baseline"/>
        <w:rPr>
          <w:color w:val="666666"/>
        </w:rPr>
      </w:pPr>
      <w:r w:rsidRPr="00BE37B4">
        <w:rPr>
          <w:color w:val="666666"/>
        </w:rPr>
        <w:t xml:space="preserve">Cette construction collective suppose que tous ceux qui vivent sur notre sol, d’où qu’ils viennent, puissent porter avec conviction leurs pensées vers les autres sans les agresser, mais avec la ferme intention d’être </w:t>
      </w:r>
      <w:proofErr w:type="gramStart"/>
      <w:r w:rsidRPr="00BE37B4">
        <w:rPr>
          <w:color w:val="666666"/>
        </w:rPr>
        <w:t>compris !</w:t>
      </w:r>
      <w:proofErr w:type="gramEnd"/>
      <w:r w:rsidRPr="00BE37B4">
        <w:rPr>
          <w:color w:val="666666"/>
        </w:rPr>
        <w:t xml:space="preserve"> Qu’ils soient en retour capables de recevoir la réflexion des autres au seuil de leur intelligence sans a priori, sans préjugés, et… sans fausse </w:t>
      </w:r>
      <w:proofErr w:type="gramStart"/>
      <w:r w:rsidRPr="00BE37B4">
        <w:rPr>
          <w:color w:val="666666"/>
        </w:rPr>
        <w:t>complaisance !</w:t>
      </w:r>
      <w:proofErr w:type="gramEnd"/>
      <w:r w:rsidRPr="00BE37B4">
        <w:rPr>
          <w:color w:val="666666"/>
        </w:rPr>
        <w:t xml:space="preserve"> C’est ainsi que l’on peut espérer partager </w:t>
      </w:r>
      <w:r w:rsidRPr="00BE37B4">
        <w:rPr>
          <w:rStyle w:val="Enfasicorsivo"/>
          <w:color w:val="666666"/>
          <w:bdr w:val="none" w:sz="0" w:space="0" w:color="auto" w:frame="1"/>
        </w:rPr>
        <w:t>une identité nationale heureuse</w:t>
      </w:r>
      <w:r w:rsidRPr="00BE37B4">
        <w:rPr>
          <w:color w:val="666666"/>
        </w:rPr>
        <w:t>. Sans cet effort individuel et collectif, le défaut des mots, le refus de l’échange, la quête éperdue de l’uniformité enverra ainsi</w:t>
      </w:r>
      <w:r w:rsidRPr="00BE37B4">
        <w:rPr>
          <w:color w:val="666666"/>
        </w:rPr>
        <w:softHyphen/>
        <w:t xml:space="preserve"> chacun retrouver les siens dans un cocon douillet de connivence identitaire et les conduira à rejeter ceux qui n’ont pas les mêmes croyances, les mêmes opinions, les mêmes préjugés.</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rPr>
      </w:pPr>
      <w:r w:rsidRPr="00BE37B4">
        <w:rPr>
          <w:b/>
          <w:bCs/>
          <w:i/>
          <w:iCs/>
          <w:color w:val="E6282C"/>
          <w:bdr w:val="none" w:sz="0" w:space="0" w:color="auto" w:frame="1"/>
        </w:rPr>
        <w:t>À tous ceux qui vivent dans le même pays, nous avons chacun la responsabilité d’apprendre à parler juste et à comprendre précisément.</w:t>
      </w:r>
    </w:p>
    <w:p w:rsidR="00490828" w:rsidRPr="00BE37B4" w:rsidRDefault="00490828" w:rsidP="006D5BB2">
      <w:pPr>
        <w:pStyle w:val="Titolo2"/>
        <w:spacing w:before="0" w:beforeAutospacing="0" w:after="0" w:afterAutospacing="0" w:line="420" w:lineRule="atLeast"/>
        <w:jc w:val="both"/>
        <w:textAlignment w:val="baseline"/>
        <w:rPr>
          <w:color w:val="000000"/>
          <w:sz w:val="24"/>
          <w:szCs w:val="24"/>
        </w:rPr>
      </w:pPr>
      <w:r w:rsidRPr="00BE37B4">
        <w:rPr>
          <w:color w:val="0E529E"/>
          <w:sz w:val="24"/>
          <w:szCs w:val="24"/>
          <w:bdr w:val="none" w:sz="0" w:space="0" w:color="auto" w:frame="1"/>
        </w:rPr>
        <w:t>Insécurité linguistique</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rPr>
        <w:t xml:space="preserve">À tous ceux qui vivent dans le même pays que nous, nous avons chacun, au coin de votre rue, la responsabilité d’apprendre à parler juste et à comprendre précisément.  </w:t>
      </w:r>
      <w:r w:rsidRPr="00BE37B4">
        <w:rPr>
          <w:color w:val="666666"/>
          <w:lang w:val="it-IT"/>
        </w:rPr>
        <w:t xml:space="preserve">J’appelle donc à une </w:t>
      </w:r>
      <w:r w:rsidRPr="00BE37B4">
        <w:rPr>
          <w:rStyle w:val="Enfasicorsivo"/>
          <w:color w:val="666666"/>
          <w:bdr w:val="none" w:sz="0" w:space="0" w:color="auto" w:frame="1"/>
          <w:lang w:val="it-IT"/>
        </w:rPr>
        <w:t>solidarité linguistique</w:t>
      </w:r>
      <w:r w:rsidRPr="00BE37B4">
        <w:rPr>
          <w:color w:val="666666"/>
          <w:lang w:val="it-IT"/>
        </w:rPr>
        <w:t xml:space="preserve"> qui compenserait le renoncement d’un état qui ne remplit pas cette mission pourtant essentielle envers les nouveaux arrivants. Et ne venez pas me dire que </w:t>
      </w:r>
      <w:proofErr w:type="gramStart"/>
      <w:r w:rsidRPr="00BE37B4">
        <w:rPr>
          <w:color w:val="666666"/>
          <w:lang w:val="it-IT"/>
        </w:rPr>
        <w:t>« l’important</w:t>
      </w:r>
      <w:proofErr w:type="gramEnd"/>
      <w:r w:rsidRPr="00BE37B4">
        <w:rPr>
          <w:color w:val="666666"/>
          <w:lang w:val="it-IT"/>
        </w:rPr>
        <w:t xml:space="preserve"> c’est de les loger</w:t>
      </w:r>
      <w:r w:rsidRPr="00BE37B4">
        <w:rPr>
          <w:color w:val="666666"/>
          <w:lang w:val="it-IT"/>
        </w:rPr>
        <w:softHyphen/>
        <w:t xml:space="preserve"> et de leur donner à manger » ! La plus sûre garantie de leur autonomie c’est de les aider à maîtriser la langue </w:t>
      </w:r>
      <w:proofErr w:type="gramStart"/>
      <w:r w:rsidRPr="00BE37B4">
        <w:rPr>
          <w:color w:val="666666"/>
          <w:lang w:val="it-IT"/>
        </w:rPr>
        <w:t>française ;</w:t>
      </w:r>
      <w:proofErr w:type="gramEnd"/>
      <w:r w:rsidRPr="00BE37B4">
        <w:rPr>
          <w:color w:val="666666"/>
          <w:lang w:val="it-IT"/>
        </w:rPr>
        <w:t xml:space="preserve"> et je dis bien « maîtriser » et non « baragouiner ». Car nous avons depuis trop longtemps accepté avec une complaisance coupable que le problème inquiétant de l’insécurité linguistique de certains soit balayée par un slogan d’une extrême correction </w:t>
      </w:r>
      <w:proofErr w:type="gramStart"/>
      <w:r w:rsidRPr="00BE37B4">
        <w:rPr>
          <w:color w:val="666666"/>
          <w:lang w:val="it-IT"/>
        </w:rPr>
        <w:t>politique :</w:t>
      </w:r>
      <w:proofErr w:type="gramEnd"/>
      <w:r w:rsidRPr="00BE37B4">
        <w:rPr>
          <w:color w:val="666666"/>
          <w:lang w:val="it-IT"/>
        </w:rPr>
        <w:t xml:space="preserve"> </w:t>
      </w:r>
      <w:r w:rsidRPr="00BE37B4">
        <w:rPr>
          <w:rStyle w:val="Enfasicorsivo"/>
          <w:color w:val="666666"/>
          <w:bdr w:val="none" w:sz="0" w:space="0" w:color="auto" w:frame="1"/>
          <w:lang w:val="it-IT"/>
        </w:rPr>
        <w:t>Chacun parle comme il l’entend, chacun écrit comme cela lui chante.</w:t>
      </w:r>
      <w:r w:rsidRPr="00BE37B4">
        <w:rPr>
          <w:color w:val="666666"/>
          <w:lang w:val="it-IT"/>
        </w:rPr>
        <w:t xml:space="preserve"> Nous leur devons au contraire le meilleur de notre langue.</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lang w:val="it-IT"/>
        </w:rPr>
      </w:pPr>
      <w:r w:rsidRPr="00BE37B4">
        <w:rPr>
          <w:b/>
          <w:bCs/>
          <w:i/>
          <w:iCs/>
          <w:color w:val="E6282C"/>
          <w:bdr w:val="none" w:sz="0" w:space="0" w:color="auto" w:frame="1"/>
          <w:lang w:val="it-IT"/>
        </w:rPr>
        <w:t xml:space="preserve">J’appelle à une solidarité linguistique envers les nouveaux </w:t>
      </w:r>
      <w:proofErr w:type="gramStart"/>
      <w:r w:rsidRPr="00BE37B4">
        <w:rPr>
          <w:b/>
          <w:bCs/>
          <w:i/>
          <w:iCs/>
          <w:color w:val="E6282C"/>
          <w:bdr w:val="none" w:sz="0" w:space="0" w:color="auto" w:frame="1"/>
          <w:lang w:val="it-IT"/>
        </w:rPr>
        <w:t>arrivants :</w:t>
      </w:r>
      <w:proofErr w:type="gramEnd"/>
      <w:r w:rsidRPr="00BE37B4">
        <w:rPr>
          <w:b/>
          <w:bCs/>
          <w:i/>
          <w:iCs/>
          <w:color w:val="E6282C"/>
          <w:bdr w:val="none" w:sz="0" w:space="0" w:color="auto" w:frame="1"/>
          <w:lang w:val="it-IT"/>
        </w:rPr>
        <w:t xml:space="preserve"> la plus sûre garantie de leur autonomie, c’est de les aider à maîtriser la langue.</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lang w:val="it-IT"/>
        </w:rPr>
        <w:t xml:space="preserve">Ce n’est en effet ni dans le foisonnement de </w:t>
      </w:r>
      <w:proofErr w:type="gramStart"/>
      <w:r w:rsidRPr="00BE37B4">
        <w:rPr>
          <w:color w:val="666666"/>
          <w:lang w:val="it-IT"/>
        </w:rPr>
        <w:t>« particularismes</w:t>
      </w:r>
      <w:proofErr w:type="gramEnd"/>
      <w:r w:rsidRPr="00BE37B4">
        <w:rPr>
          <w:color w:val="666666"/>
          <w:lang w:val="it-IT"/>
        </w:rPr>
        <w:t xml:space="preserve"> langagiers » qui stigmatisent plus qu’ils ne rassemblent, ni dans la défense d’une langue pure et statique qui exclut, que réside la chance d’une identité nationale heureuse. Si nous voulons vraiment donner une chance au </w:t>
      </w:r>
      <w:r w:rsidRPr="00BE37B4">
        <w:rPr>
          <w:rStyle w:val="Enfasicorsivo"/>
          <w:color w:val="666666"/>
          <w:bdr w:val="none" w:sz="0" w:space="0" w:color="auto" w:frame="1"/>
          <w:lang w:val="it-IT"/>
        </w:rPr>
        <w:t>vivre ensemble</w:t>
      </w:r>
      <w:r w:rsidRPr="00BE37B4">
        <w:rPr>
          <w:color w:val="666666"/>
          <w:lang w:val="it-IT"/>
        </w:rPr>
        <w:t xml:space="preserve"> (expression ressassée jusqu’à l’écœurement), il faut que nous défendions mordicus le droit de tous ceux qui vivent en France, d’où qu’ils viennent, d’expliquer, d’argumenter, de convaincre et aussi de comprendre un discours ou </w:t>
      </w:r>
      <w:proofErr w:type="gramStart"/>
      <w:r w:rsidRPr="00BE37B4">
        <w:rPr>
          <w:color w:val="666666"/>
          <w:lang w:val="it-IT"/>
        </w:rPr>
        <w:t>un texte</w:t>
      </w:r>
      <w:proofErr w:type="gramEnd"/>
      <w:r w:rsidRPr="00BE37B4">
        <w:rPr>
          <w:color w:val="666666"/>
          <w:lang w:val="it-IT"/>
        </w:rPr>
        <w:t xml:space="preserve"> avec autant de bienveillance que de vigilance. Sans ces capacités, les </w:t>
      </w:r>
      <w:proofErr w:type="gramStart"/>
      <w:r w:rsidRPr="00BE37B4">
        <w:rPr>
          <w:color w:val="666666"/>
          <w:lang w:val="it-IT"/>
        </w:rPr>
        <w:t>« nouveaux</w:t>
      </w:r>
      <w:proofErr w:type="gramEnd"/>
      <w:r w:rsidRPr="00BE37B4">
        <w:rPr>
          <w:color w:val="666666"/>
          <w:lang w:val="it-IT"/>
        </w:rPr>
        <w:t>-venus » n’auront</w:t>
      </w:r>
      <w:r w:rsidRPr="00BE37B4">
        <w:rPr>
          <w:color w:val="666666"/>
          <w:lang w:val="it-IT"/>
        </w:rPr>
        <w:softHyphen/>
        <w:t xml:space="preserve"> aucune autonomie, ne développeront aucune d’initiative, ne seront pas capables de résistance, et l’identité nationale ne sera qu’une amère supercherie.</w:t>
      </w:r>
    </w:p>
    <w:p w:rsidR="00490828" w:rsidRPr="00BE37B4" w:rsidRDefault="00490828" w:rsidP="006D5BB2">
      <w:pPr>
        <w:pStyle w:val="NormaleWeb"/>
        <w:spacing w:before="0" w:beforeAutospacing="0" w:after="0" w:afterAutospacing="0" w:line="450" w:lineRule="atLeast"/>
        <w:jc w:val="both"/>
        <w:textAlignment w:val="baseline"/>
        <w:rPr>
          <w:b/>
          <w:bCs/>
          <w:i/>
          <w:iCs/>
          <w:color w:val="00909C"/>
        </w:rPr>
      </w:pPr>
      <w:r w:rsidRPr="00BE37B4">
        <w:rPr>
          <w:b/>
          <w:bCs/>
          <w:i/>
          <w:iCs/>
          <w:color w:val="E6282C"/>
          <w:bdr w:val="none" w:sz="0" w:space="0" w:color="auto" w:frame="1"/>
        </w:rPr>
        <w:t>Sans effort de solidarité, les inégalités linguistiques déferont de plus en plus notre tissu social et exacerberont les communautarismes.</w:t>
      </w:r>
    </w:p>
    <w:p w:rsidR="00490828" w:rsidRPr="00BE37B4" w:rsidRDefault="00490828" w:rsidP="006D5BB2">
      <w:pPr>
        <w:pStyle w:val="NormaleWeb"/>
        <w:spacing w:before="0" w:beforeAutospacing="0" w:after="0" w:afterAutospacing="0" w:line="340" w:lineRule="atLeast"/>
        <w:jc w:val="both"/>
        <w:textAlignment w:val="baseline"/>
        <w:rPr>
          <w:color w:val="666666"/>
        </w:rPr>
      </w:pPr>
      <w:r w:rsidRPr="00BE37B4">
        <w:rPr>
          <w:color w:val="666666"/>
        </w:rPr>
        <w:t xml:space="preserve">Cette francophonie dont on se gargarise, construisons-la donc d’abord en </w:t>
      </w:r>
      <w:proofErr w:type="gramStart"/>
      <w:r w:rsidRPr="00BE37B4">
        <w:rPr>
          <w:color w:val="666666"/>
        </w:rPr>
        <w:t>France ;</w:t>
      </w:r>
      <w:proofErr w:type="gramEnd"/>
      <w:r w:rsidRPr="00BE37B4">
        <w:rPr>
          <w:color w:val="666666"/>
        </w:rPr>
        <w:t xml:space="preserve"> elle constitue une urgence et une priorité. Elle a un prix, </w:t>
      </w:r>
      <w:proofErr w:type="gramStart"/>
      <w:r w:rsidRPr="00BE37B4">
        <w:rPr>
          <w:color w:val="666666"/>
        </w:rPr>
        <w:t>certes :</w:t>
      </w:r>
      <w:proofErr w:type="gramEnd"/>
      <w:r w:rsidRPr="00BE37B4">
        <w:rPr>
          <w:color w:val="666666"/>
        </w:rPr>
        <w:t xml:space="preserve"> celui de l’engagement de tous. Mais sans cet effort de dévouement et de solidarité, les inégalités linguistiques, que les gouvernements de droite et de gauche tolèrent avec trop complaisance, déferont de plus en plus notre tissu social et exacerberont les communautarismes. Un citoyen privé de réel pouvoir linguistique, en difficulté de conceptualisation et d’argumentation, ne pourra pas prendre une distance propice à la réflexion et à l’analyse et être ainsi capable de vigilance et de résistance contre toutes les manipulations.</w:t>
      </w:r>
    </w:p>
    <w:p w:rsidR="00490828" w:rsidRPr="00BE37B4" w:rsidRDefault="00490828" w:rsidP="006D5BB2">
      <w:pPr>
        <w:pStyle w:val="NormaleWeb"/>
        <w:spacing w:before="0" w:beforeAutospacing="0" w:after="0" w:afterAutospacing="0" w:line="340" w:lineRule="atLeast"/>
        <w:jc w:val="both"/>
        <w:textAlignment w:val="baseline"/>
        <w:rPr>
          <w:color w:val="666666"/>
          <w:lang w:val="it-IT"/>
        </w:rPr>
      </w:pPr>
      <w:r w:rsidRPr="00BE37B4">
        <w:rPr>
          <w:color w:val="666666"/>
          <w:lang w:val="it-IT"/>
        </w:rPr>
        <w:t xml:space="preserve">Seule une maîtrise partagée de la langue française donnera à tous le désir et l’ambition de ne considérer aucune différence comme infranchissable, aucune divergence comme inexplicable, aucune appartenance comme un ghetto identitaire. Devenons tous des militants de notre langue commune et nous donnerons enfin un sens honorable à l’identité </w:t>
      </w:r>
      <w:proofErr w:type="gramStart"/>
      <w:r w:rsidRPr="00BE37B4">
        <w:rPr>
          <w:color w:val="666666"/>
          <w:lang w:val="it-IT"/>
        </w:rPr>
        <w:t>nationale :</w:t>
      </w:r>
      <w:proofErr w:type="gramEnd"/>
      <w:r w:rsidRPr="00BE37B4">
        <w:rPr>
          <w:color w:val="666666"/>
          <w:lang w:val="it-IT"/>
        </w:rPr>
        <w:t xml:space="preserve"> </w:t>
      </w:r>
      <w:r w:rsidRPr="00BE37B4">
        <w:rPr>
          <w:rStyle w:val="Enfasicorsivo"/>
          <w:color w:val="666666"/>
          <w:bdr w:val="none" w:sz="0" w:space="0" w:color="auto" w:frame="1"/>
          <w:lang w:val="it-IT"/>
        </w:rPr>
        <w:t>tous, citoyens libres et responsables d’une République de diversité, rassemblée par la grâce du verbe.</w:t>
      </w:r>
    </w:p>
    <w:p w:rsidR="00490828" w:rsidRDefault="00490828" w:rsidP="006D5BB2">
      <w:pPr>
        <w:jc w:val="both"/>
        <w:rPr>
          <w:lang w:val="it-IT"/>
        </w:rPr>
      </w:pPr>
    </w:p>
    <w:p w:rsidR="00490828" w:rsidRDefault="00BE2F9E" w:rsidP="006D5BB2">
      <w:pPr>
        <w:jc w:val="both"/>
        <w:rPr>
          <w:lang w:val="it-IT"/>
        </w:rPr>
      </w:pPr>
      <w:hyperlink r:id="rId49" w:history="1">
        <w:r w:rsidR="00490828" w:rsidRPr="005E1747">
          <w:rPr>
            <w:rStyle w:val="Collegamentoipertestuale"/>
            <w:lang w:val="it-IT"/>
          </w:rPr>
          <w:t>http://www.communication-publique.fr/articles_pp/%e2%80%afla-langue-de-republique-francais%e2%80%af/</w:t>
        </w:r>
      </w:hyperlink>
    </w:p>
    <w:p w:rsidR="00490828" w:rsidRDefault="00490828" w:rsidP="006D5BB2">
      <w:pPr>
        <w:jc w:val="both"/>
        <w:rPr>
          <w:lang w:val="it-IT"/>
        </w:rPr>
      </w:pPr>
      <w:r>
        <w:rPr>
          <w:lang w:val="it-IT"/>
        </w:rPr>
        <w:br w:type="page"/>
      </w:r>
    </w:p>
    <w:sectPr w:rsidR="0049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1810"/>
    <w:multiLevelType w:val="multilevel"/>
    <w:tmpl w:val="ACAE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E3644"/>
    <w:multiLevelType w:val="multilevel"/>
    <w:tmpl w:val="29B80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28"/>
    <w:rsid w:val="00460F06"/>
    <w:rsid w:val="00490828"/>
    <w:rsid w:val="006D5BB2"/>
    <w:rsid w:val="00BE2F9E"/>
    <w:rsid w:val="00B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5A43D8-8E55-4F93-BF2E-BE4492AD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490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4908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4908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0828"/>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490828"/>
    <w:rPr>
      <w:rFonts w:ascii="Times New Roman" w:eastAsia="Times New Roman" w:hAnsi="Times New Roman" w:cs="Times New Roman"/>
      <w:b/>
      <w:bCs/>
      <w:sz w:val="36"/>
      <w:szCs w:val="36"/>
    </w:rPr>
  </w:style>
  <w:style w:type="paragraph" w:customStyle="1" w:styleId="Data1">
    <w:name w:val="Data1"/>
    <w:basedOn w:val="Normale"/>
    <w:rsid w:val="004908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
    <w:name w:val="category"/>
    <w:basedOn w:val="Normale"/>
    <w:rsid w:val="00490828"/>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49082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490828"/>
    <w:rPr>
      <w:color w:val="0563C1" w:themeColor="hyperlink"/>
      <w:u w:val="single"/>
    </w:rPr>
  </w:style>
  <w:style w:type="character" w:customStyle="1" w:styleId="tag-links">
    <w:name w:val="tag-links"/>
    <w:basedOn w:val="Carpredefinitoparagrafo"/>
    <w:rsid w:val="00490828"/>
  </w:style>
  <w:style w:type="paragraph" w:customStyle="1" w:styleId="infosauteur">
    <w:name w:val="infosauteur"/>
    <w:basedOn w:val="Normale"/>
    <w:rsid w:val="0049082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490828"/>
    <w:rPr>
      <w:i/>
      <w:iCs/>
    </w:rPr>
  </w:style>
  <w:style w:type="character" w:styleId="Enfasigrassetto">
    <w:name w:val="Strong"/>
    <w:basedOn w:val="Carpredefinitoparagrafo"/>
    <w:uiPriority w:val="22"/>
    <w:qFormat/>
    <w:rsid w:val="00490828"/>
    <w:rPr>
      <w:b/>
      <w:bCs/>
    </w:rPr>
  </w:style>
  <w:style w:type="character" w:customStyle="1" w:styleId="Titolo3Carattere">
    <w:name w:val="Titolo 3 Carattere"/>
    <w:basedOn w:val="Carpredefinitoparagrafo"/>
    <w:link w:val="Titolo3"/>
    <w:uiPriority w:val="9"/>
    <w:semiHidden/>
    <w:rsid w:val="00490828"/>
    <w:rPr>
      <w:rFonts w:asciiTheme="majorHAnsi" w:eastAsiaTheme="majorEastAsia" w:hAnsiTheme="majorHAnsi" w:cstheme="majorBidi"/>
      <w:color w:val="1F4D78" w:themeColor="accent1" w:themeShade="7F"/>
      <w:sz w:val="24"/>
      <w:szCs w:val="24"/>
    </w:rPr>
  </w:style>
  <w:style w:type="character" w:customStyle="1" w:styleId="tocnumber">
    <w:name w:val="tocnumber"/>
    <w:basedOn w:val="Carpredefinitoparagrafo"/>
    <w:rsid w:val="00490828"/>
  </w:style>
  <w:style w:type="character" w:customStyle="1" w:styleId="toctext">
    <w:name w:val="toctext"/>
    <w:basedOn w:val="Carpredefinitoparagrafo"/>
    <w:rsid w:val="00490828"/>
  </w:style>
  <w:style w:type="character" w:customStyle="1" w:styleId="mw-headline">
    <w:name w:val="mw-headline"/>
    <w:basedOn w:val="Carpredefinitoparagrafo"/>
    <w:rsid w:val="00490828"/>
  </w:style>
  <w:style w:type="character" w:customStyle="1" w:styleId="citation">
    <w:name w:val="citation"/>
    <w:basedOn w:val="Carpredefinitoparagrafo"/>
    <w:rsid w:val="00490828"/>
  </w:style>
  <w:style w:type="character" w:customStyle="1" w:styleId="reference-text">
    <w:name w:val="reference-text"/>
    <w:basedOn w:val="Carpredefinitoparagrafo"/>
    <w:rsid w:val="00490828"/>
  </w:style>
  <w:style w:type="character" w:customStyle="1" w:styleId="legifrance">
    <w:name w:val="legifrance"/>
    <w:basedOn w:val="Carpredefinitoparagrafo"/>
    <w:rsid w:val="00490828"/>
  </w:style>
  <w:style w:type="character" w:customStyle="1" w:styleId="ouvrage">
    <w:name w:val="ouvrage"/>
    <w:basedOn w:val="Carpredefinitoparagrafo"/>
    <w:rsid w:val="00490828"/>
  </w:style>
  <w:style w:type="character" w:styleId="CitazioneHTML">
    <w:name w:val="HTML Cite"/>
    <w:basedOn w:val="Carpredefinitoparagrafo"/>
    <w:uiPriority w:val="99"/>
    <w:semiHidden/>
    <w:unhideWhenUsed/>
    <w:rsid w:val="00490828"/>
    <w:rPr>
      <w:i/>
      <w:iCs/>
    </w:rPr>
  </w:style>
  <w:style w:type="character" w:customStyle="1" w:styleId="italique">
    <w:name w:val="italique"/>
    <w:basedOn w:val="Carpredefinitoparagrafo"/>
    <w:rsid w:val="00490828"/>
  </w:style>
  <w:style w:type="character" w:customStyle="1" w:styleId="nowrap">
    <w:name w:val="nowrap"/>
    <w:basedOn w:val="Carpredefinitoparagrafo"/>
    <w:rsid w:val="00490828"/>
  </w:style>
  <w:style w:type="paragraph" w:styleId="Testofumetto">
    <w:name w:val="Balloon Text"/>
    <w:basedOn w:val="Normale"/>
    <w:link w:val="TestofumettoCarattere"/>
    <w:uiPriority w:val="99"/>
    <w:semiHidden/>
    <w:unhideWhenUsed/>
    <w:rsid w:val="00BE37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592">
      <w:bodyDiv w:val="1"/>
      <w:marLeft w:val="0"/>
      <w:marRight w:val="0"/>
      <w:marTop w:val="0"/>
      <w:marBottom w:val="0"/>
      <w:divBdr>
        <w:top w:val="none" w:sz="0" w:space="0" w:color="auto"/>
        <w:left w:val="none" w:sz="0" w:space="0" w:color="auto"/>
        <w:bottom w:val="none" w:sz="0" w:space="0" w:color="auto"/>
        <w:right w:val="none" w:sz="0" w:space="0" w:color="auto"/>
      </w:divBdr>
      <w:divsChild>
        <w:div w:id="455101514">
          <w:marLeft w:val="0"/>
          <w:marRight w:val="0"/>
          <w:marTop w:val="0"/>
          <w:marBottom w:val="0"/>
          <w:divBdr>
            <w:top w:val="none" w:sz="0" w:space="0" w:color="auto"/>
            <w:left w:val="none" w:sz="0" w:space="0" w:color="auto"/>
            <w:bottom w:val="none" w:sz="0" w:space="0" w:color="auto"/>
            <w:right w:val="none" w:sz="0" w:space="0" w:color="auto"/>
          </w:divBdr>
          <w:divsChild>
            <w:div w:id="1270549379">
              <w:marLeft w:val="0"/>
              <w:marRight w:val="0"/>
              <w:marTop w:val="0"/>
              <w:marBottom w:val="0"/>
              <w:divBdr>
                <w:top w:val="none" w:sz="0" w:space="0" w:color="auto"/>
                <w:left w:val="none" w:sz="0" w:space="0" w:color="auto"/>
                <w:bottom w:val="none" w:sz="0" w:space="0" w:color="auto"/>
                <w:right w:val="none" w:sz="0" w:space="0" w:color="auto"/>
              </w:divBdr>
            </w:div>
            <w:div w:id="1006593372">
              <w:marLeft w:val="0"/>
              <w:marRight w:val="0"/>
              <w:marTop w:val="0"/>
              <w:marBottom w:val="0"/>
              <w:divBdr>
                <w:top w:val="none" w:sz="0" w:space="0" w:color="auto"/>
                <w:left w:val="none" w:sz="0" w:space="0" w:color="auto"/>
                <w:bottom w:val="none" w:sz="0" w:space="0" w:color="auto"/>
                <w:right w:val="none" w:sz="0" w:space="0" w:color="auto"/>
              </w:divBdr>
            </w:div>
          </w:divsChild>
        </w:div>
        <w:div w:id="1677876097">
          <w:marLeft w:val="0"/>
          <w:marRight w:val="0"/>
          <w:marTop w:val="0"/>
          <w:marBottom w:val="0"/>
          <w:divBdr>
            <w:top w:val="none" w:sz="0" w:space="0" w:color="auto"/>
            <w:left w:val="none" w:sz="0" w:space="0" w:color="auto"/>
            <w:bottom w:val="none" w:sz="0" w:space="0" w:color="auto"/>
            <w:right w:val="none" w:sz="0" w:space="0" w:color="auto"/>
          </w:divBdr>
          <w:divsChild>
            <w:div w:id="1359087393">
              <w:marLeft w:val="0"/>
              <w:marRight w:val="0"/>
              <w:marTop w:val="0"/>
              <w:marBottom w:val="0"/>
              <w:divBdr>
                <w:top w:val="none" w:sz="0" w:space="0" w:color="auto"/>
                <w:left w:val="none" w:sz="0" w:space="0" w:color="auto"/>
                <w:bottom w:val="none" w:sz="0" w:space="0" w:color="auto"/>
                <w:right w:val="none" w:sz="0" w:space="0" w:color="auto"/>
              </w:divBdr>
            </w:div>
          </w:divsChild>
        </w:div>
        <w:div w:id="682128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818272">
              <w:marLeft w:val="0"/>
              <w:marRight w:val="0"/>
              <w:marTop w:val="0"/>
              <w:marBottom w:val="0"/>
              <w:divBdr>
                <w:top w:val="none" w:sz="0" w:space="0" w:color="auto"/>
                <w:left w:val="none" w:sz="0" w:space="0" w:color="auto"/>
                <w:bottom w:val="none" w:sz="0" w:space="0" w:color="auto"/>
                <w:right w:val="none" w:sz="0" w:space="0" w:color="auto"/>
              </w:divBdr>
            </w:div>
          </w:divsChild>
        </w:div>
        <w:div w:id="1087575435">
          <w:marLeft w:val="0"/>
          <w:marRight w:val="0"/>
          <w:marTop w:val="0"/>
          <w:marBottom w:val="0"/>
          <w:divBdr>
            <w:top w:val="none" w:sz="0" w:space="0" w:color="auto"/>
            <w:left w:val="none" w:sz="0" w:space="0" w:color="auto"/>
            <w:bottom w:val="none" w:sz="0" w:space="0" w:color="auto"/>
            <w:right w:val="none" w:sz="0" w:space="0" w:color="auto"/>
          </w:divBdr>
        </w:div>
      </w:divsChild>
    </w:div>
    <w:div w:id="1167020056">
      <w:bodyDiv w:val="1"/>
      <w:marLeft w:val="0"/>
      <w:marRight w:val="0"/>
      <w:marTop w:val="0"/>
      <w:marBottom w:val="0"/>
      <w:divBdr>
        <w:top w:val="none" w:sz="0" w:space="0" w:color="auto"/>
        <w:left w:val="none" w:sz="0" w:space="0" w:color="auto"/>
        <w:bottom w:val="none" w:sz="0" w:space="0" w:color="auto"/>
        <w:right w:val="none" w:sz="0" w:space="0" w:color="auto"/>
      </w:divBdr>
      <w:divsChild>
        <w:div w:id="1555699335">
          <w:marLeft w:val="0"/>
          <w:marRight w:val="0"/>
          <w:marTop w:val="0"/>
          <w:marBottom w:val="0"/>
          <w:divBdr>
            <w:top w:val="none" w:sz="0" w:space="0" w:color="auto"/>
            <w:left w:val="none" w:sz="0" w:space="0" w:color="auto"/>
            <w:bottom w:val="none" w:sz="0" w:space="0" w:color="auto"/>
            <w:right w:val="none" w:sz="0" w:space="0" w:color="auto"/>
          </w:divBdr>
          <w:divsChild>
            <w:div w:id="817841279">
              <w:marLeft w:val="0"/>
              <w:marRight w:val="0"/>
              <w:marTop w:val="0"/>
              <w:marBottom w:val="0"/>
              <w:divBdr>
                <w:top w:val="none" w:sz="0" w:space="0" w:color="auto"/>
                <w:left w:val="none" w:sz="0" w:space="0" w:color="auto"/>
                <w:bottom w:val="none" w:sz="0" w:space="0" w:color="auto"/>
                <w:right w:val="none" w:sz="0" w:space="0" w:color="auto"/>
              </w:divBdr>
              <w:divsChild>
                <w:div w:id="678852724">
                  <w:marLeft w:val="0"/>
                  <w:marRight w:val="0"/>
                  <w:marTop w:val="0"/>
                  <w:marBottom w:val="168"/>
                  <w:divBdr>
                    <w:top w:val="none" w:sz="0" w:space="0" w:color="auto"/>
                    <w:left w:val="none" w:sz="0" w:space="0" w:color="auto"/>
                    <w:bottom w:val="none" w:sz="0" w:space="0" w:color="auto"/>
                    <w:right w:val="none" w:sz="0" w:space="0" w:color="auto"/>
                  </w:divBdr>
                  <w:divsChild>
                    <w:div w:id="1392315387">
                      <w:marLeft w:val="0"/>
                      <w:marRight w:val="0"/>
                      <w:marTop w:val="0"/>
                      <w:marBottom w:val="0"/>
                      <w:divBdr>
                        <w:top w:val="none" w:sz="0" w:space="0" w:color="auto"/>
                        <w:left w:val="none" w:sz="0" w:space="0" w:color="auto"/>
                        <w:bottom w:val="none" w:sz="0" w:space="0" w:color="auto"/>
                        <w:right w:val="none" w:sz="0" w:space="0" w:color="auto"/>
                      </w:divBdr>
                      <w:divsChild>
                        <w:div w:id="1355380389">
                          <w:marLeft w:val="0"/>
                          <w:marRight w:val="0"/>
                          <w:marTop w:val="0"/>
                          <w:marBottom w:val="0"/>
                          <w:divBdr>
                            <w:top w:val="none" w:sz="0" w:space="0" w:color="auto"/>
                            <w:left w:val="none" w:sz="0" w:space="0" w:color="auto"/>
                            <w:bottom w:val="none" w:sz="0" w:space="0" w:color="auto"/>
                            <w:right w:val="none" w:sz="0" w:space="0" w:color="auto"/>
                          </w:divBdr>
                          <w:divsChild>
                            <w:div w:id="15256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96788">
      <w:bodyDiv w:val="1"/>
      <w:marLeft w:val="0"/>
      <w:marRight w:val="0"/>
      <w:marTop w:val="0"/>
      <w:marBottom w:val="0"/>
      <w:divBdr>
        <w:top w:val="none" w:sz="0" w:space="0" w:color="auto"/>
        <w:left w:val="none" w:sz="0" w:space="0" w:color="auto"/>
        <w:bottom w:val="none" w:sz="0" w:space="0" w:color="auto"/>
        <w:right w:val="none" w:sz="0" w:space="0" w:color="auto"/>
      </w:divBdr>
      <w:divsChild>
        <w:div w:id="451755809">
          <w:marLeft w:val="250"/>
          <w:marRight w:val="0"/>
          <w:marTop w:val="0"/>
          <w:marBottom w:val="0"/>
          <w:divBdr>
            <w:top w:val="none" w:sz="0" w:space="0" w:color="auto"/>
            <w:left w:val="none" w:sz="0" w:space="0" w:color="auto"/>
            <w:bottom w:val="none" w:sz="0" w:space="0" w:color="auto"/>
            <w:right w:val="none" w:sz="0" w:space="0" w:color="auto"/>
          </w:divBdr>
          <w:divsChild>
            <w:div w:id="2025012109">
              <w:marLeft w:val="0"/>
              <w:marRight w:val="0"/>
              <w:marTop w:val="0"/>
              <w:marBottom w:val="120"/>
              <w:divBdr>
                <w:top w:val="none" w:sz="0" w:space="0" w:color="auto"/>
                <w:left w:val="none" w:sz="0" w:space="0" w:color="auto"/>
                <w:bottom w:val="none" w:sz="0" w:space="0" w:color="auto"/>
                <w:right w:val="none" w:sz="0" w:space="0" w:color="auto"/>
              </w:divBdr>
            </w:div>
          </w:divsChild>
        </w:div>
        <w:div w:id="843741929">
          <w:marLeft w:val="0"/>
          <w:marRight w:val="0"/>
          <w:marTop w:val="0"/>
          <w:marBottom w:val="0"/>
          <w:divBdr>
            <w:top w:val="none" w:sz="0" w:space="0" w:color="auto"/>
            <w:left w:val="none" w:sz="0" w:space="0" w:color="auto"/>
            <w:bottom w:val="none" w:sz="0" w:space="0" w:color="auto"/>
            <w:right w:val="none" w:sz="0" w:space="0" w:color="auto"/>
          </w:divBdr>
          <w:divsChild>
            <w:div w:id="504393894">
              <w:marLeft w:val="-225"/>
              <w:marRight w:val="-225"/>
              <w:marTop w:val="0"/>
              <w:marBottom w:val="0"/>
              <w:divBdr>
                <w:top w:val="none" w:sz="0" w:space="0" w:color="auto"/>
                <w:left w:val="none" w:sz="0" w:space="0" w:color="auto"/>
                <w:bottom w:val="none" w:sz="0" w:space="0" w:color="auto"/>
                <w:right w:val="none" w:sz="0" w:space="0" w:color="auto"/>
              </w:divBdr>
              <w:divsChild>
                <w:div w:id="861169832">
                  <w:marLeft w:val="0"/>
                  <w:marRight w:val="0"/>
                  <w:marTop w:val="0"/>
                  <w:marBottom w:val="0"/>
                  <w:divBdr>
                    <w:top w:val="none" w:sz="0" w:space="0" w:color="auto"/>
                    <w:left w:val="none" w:sz="0" w:space="0" w:color="auto"/>
                    <w:bottom w:val="none" w:sz="0" w:space="0" w:color="auto"/>
                    <w:right w:val="none" w:sz="0" w:space="0" w:color="auto"/>
                  </w:divBdr>
                  <w:divsChild>
                    <w:div w:id="371881503">
                      <w:marLeft w:val="0"/>
                      <w:marRight w:val="0"/>
                      <w:marTop w:val="0"/>
                      <w:marBottom w:val="0"/>
                      <w:divBdr>
                        <w:top w:val="none" w:sz="0" w:space="0" w:color="auto"/>
                        <w:left w:val="none" w:sz="0" w:space="0" w:color="auto"/>
                        <w:bottom w:val="none" w:sz="0" w:space="0" w:color="auto"/>
                        <w:right w:val="none" w:sz="0" w:space="0" w:color="auto"/>
                      </w:divBdr>
                      <w:divsChild>
                        <w:div w:id="1755593806">
                          <w:marLeft w:val="0"/>
                          <w:marRight w:val="0"/>
                          <w:marTop w:val="0"/>
                          <w:marBottom w:val="0"/>
                          <w:divBdr>
                            <w:top w:val="none" w:sz="0" w:space="0" w:color="auto"/>
                            <w:left w:val="none" w:sz="0" w:space="0" w:color="auto"/>
                            <w:bottom w:val="none" w:sz="0" w:space="0" w:color="auto"/>
                            <w:right w:val="none" w:sz="0" w:space="0" w:color="auto"/>
                          </w:divBdr>
                          <w:divsChild>
                            <w:div w:id="878514774">
                              <w:marLeft w:val="0"/>
                              <w:marRight w:val="0"/>
                              <w:marTop w:val="300"/>
                              <w:marBottom w:val="525"/>
                              <w:divBdr>
                                <w:top w:val="none" w:sz="0" w:space="0" w:color="auto"/>
                                <w:left w:val="none" w:sz="0" w:space="0" w:color="auto"/>
                                <w:bottom w:val="none" w:sz="0" w:space="0" w:color="auto"/>
                                <w:right w:val="none" w:sz="0" w:space="0" w:color="auto"/>
                              </w:divBdr>
                              <w:divsChild>
                                <w:div w:id="2094933012">
                                  <w:marLeft w:val="0"/>
                                  <w:marRight w:val="0"/>
                                  <w:marTop w:val="0"/>
                                  <w:marBottom w:val="0"/>
                                  <w:divBdr>
                                    <w:top w:val="single" w:sz="6" w:space="5" w:color="EBEBEB"/>
                                    <w:left w:val="single" w:sz="6" w:space="5" w:color="EBEBEB"/>
                                    <w:bottom w:val="single" w:sz="6" w:space="5" w:color="EBEBEB"/>
                                    <w:right w:val="single" w:sz="6" w:space="5" w:color="EBEBEB"/>
                                  </w:divBdr>
                                </w:div>
                              </w:divsChild>
                            </w:div>
                          </w:divsChild>
                        </w:div>
                      </w:divsChild>
                    </w:div>
                  </w:divsChild>
                </w:div>
                <w:div w:id="1425104023">
                  <w:marLeft w:val="0"/>
                  <w:marRight w:val="0"/>
                  <w:marTop w:val="0"/>
                  <w:marBottom w:val="0"/>
                  <w:divBdr>
                    <w:top w:val="none" w:sz="0" w:space="0" w:color="auto"/>
                    <w:left w:val="none" w:sz="0" w:space="0" w:color="auto"/>
                    <w:bottom w:val="none" w:sz="0" w:space="0" w:color="auto"/>
                    <w:right w:val="none" w:sz="0" w:space="0" w:color="auto"/>
                  </w:divBdr>
                  <w:divsChild>
                    <w:div w:id="672807452">
                      <w:marLeft w:val="0"/>
                      <w:marRight w:val="0"/>
                      <w:marTop w:val="0"/>
                      <w:marBottom w:val="0"/>
                      <w:divBdr>
                        <w:top w:val="none" w:sz="0" w:space="0" w:color="auto"/>
                        <w:left w:val="none" w:sz="0" w:space="0" w:color="auto"/>
                        <w:bottom w:val="none" w:sz="0" w:space="0" w:color="auto"/>
                        <w:right w:val="none" w:sz="0" w:space="0" w:color="auto"/>
                      </w:divBdr>
                      <w:divsChild>
                        <w:div w:id="1129010019">
                          <w:marLeft w:val="0"/>
                          <w:marRight w:val="0"/>
                          <w:marTop w:val="0"/>
                          <w:marBottom w:val="0"/>
                          <w:divBdr>
                            <w:top w:val="none" w:sz="0" w:space="0" w:color="auto"/>
                            <w:left w:val="none" w:sz="0" w:space="0" w:color="auto"/>
                            <w:bottom w:val="none" w:sz="0" w:space="0" w:color="auto"/>
                            <w:right w:val="none" w:sz="0" w:space="0" w:color="auto"/>
                          </w:divBdr>
                          <w:divsChild>
                            <w:div w:id="99378612">
                              <w:marLeft w:val="0"/>
                              <w:marRight w:val="0"/>
                              <w:marTop w:val="0"/>
                              <w:marBottom w:val="525"/>
                              <w:divBdr>
                                <w:top w:val="none" w:sz="0" w:space="0" w:color="auto"/>
                                <w:left w:val="none" w:sz="0" w:space="0" w:color="auto"/>
                                <w:bottom w:val="none" w:sz="0" w:space="0" w:color="auto"/>
                                <w:right w:val="none" w:sz="0" w:space="0" w:color="auto"/>
                              </w:divBdr>
                              <w:divsChild>
                                <w:div w:id="1682047383">
                                  <w:marLeft w:val="0"/>
                                  <w:marRight w:val="0"/>
                                  <w:marTop w:val="0"/>
                                  <w:marBottom w:val="0"/>
                                  <w:divBdr>
                                    <w:top w:val="none" w:sz="0" w:space="0" w:color="auto"/>
                                    <w:left w:val="none" w:sz="0" w:space="0" w:color="auto"/>
                                    <w:bottom w:val="none" w:sz="0" w:space="0" w:color="auto"/>
                                    <w:right w:val="none" w:sz="0" w:space="0" w:color="auto"/>
                                  </w:divBdr>
                                  <w:divsChild>
                                    <w:div w:id="1218400120">
                                      <w:blockQuote w:val="1"/>
                                      <w:marLeft w:val="0"/>
                                      <w:marRight w:val="0"/>
                                      <w:marTop w:val="0"/>
                                      <w:marBottom w:val="0"/>
                                      <w:divBdr>
                                        <w:top w:val="none" w:sz="0" w:space="0" w:color="auto"/>
                                        <w:left w:val="none" w:sz="0" w:space="0" w:color="auto"/>
                                        <w:bottom w:val="none" w:sz="0" w:space="0" w:color="auto"/>
                                        <w:right w:val="none" w:sz="0" w:space="0" w:color="auto"/>
                                      </w:divBdr>
                                    </w:div>
                                    <w:div w:id="2066947267">
                                      <w:blockQuote w:val="1"/>
                                      <w:marLeft w:val="0"/>
                                      <w:marRight w:val="0"/>
                                      <w:marTop w:val="0"/>
                                      <w:marBottom w:val="0"/>
                                      <w:divBdr>
                                        <w:top w:val="none" w:sz="0" w:space="0" w:color="auto"/>
                                        <w:left w:val="none" w:sz="0" w:space="0" w:color="auto"/>
                                        <w:bottom w:val="none" w:sz="0" w:space="0" w:color="auto"/>
                                        <w:right w:val="none" w:sz="0" w:space="0" w:color="auto"/>
                                      </w:divBdr>
                                    </w:div>
                                    <w:div w:id="1038090293">
                                      <w:blockQuote w:val="1"/>
                                      <w:marLeft w:val="0"/>
                                      <w:marRight w:val="0"/>
                                      <w:marTop w:val="0"/>
                                      <w:marBottom w:val="0"/>
                                      <w:divBdr>
                                        <w:top w:val="none" w:sz="0" w:space="0" w:color="auto"/>
                                        <w:left w:val="none" w:sz="0" w:space="0" w:color="auto"/>
                                        <w:bottom w:val="none" w:sz="0" w:space="0" w:color="auto"/>
                                        <w:right w:val="none" w:sz="0" w:space="0" w:color="auto"/>
                                      </w:divBdr>
                                    </w:div>
                                    <w:div w:id="1190949049">
                                      <w:blockQuote w:val="1"/>
                                      <w:marLeft w:val="0"/>
                                      <w:marRight w:val="0"/>
                                      <w:marTop w:val="0"/>
                                      <w:marBottom w:val="0"/>
                                      <w:divBdr>
                                        <w:top w:val="none" w:sz="0" w:space="0" w:color="auto"/>
                                        <w:left w:val="none" w:sz="0" w:space="0" w:color="auto"/>
                                        <w:bottom w:val="none" w:sz="0" w:space="0" w:color="auto"/>
                                        <w:right w:val="none" w:sz="0" w:space="0" w:color="auto"/>
                                      </w:divBdr>
                                    </w:div>
                                    <w:div w:id="51659021">
                                      <w:blockQuote w:val="1"/>
                                      <w:marLeft w:val="0"/>
                                      <w:marRight w:val="0"/>
                                      <w:marTop w:val="0"/>
                                      <w:marBottom w:val="0"/>
                                      <w:divBdr>
                                        <w:top w:val="none" w:sz="0" w:space="0" w:color="auto"/>
                                        <w:left w:val="none" w:sz="0" w:space="0" w:color="auto"/>
                                        <w:bottom w:val="none" w:sz="0" w:space="0" w:color="auto"/>
                                        <w:right w:val="none" w:sz="0" w:space="0" w:color="auto"/>
                                      </w:divBdr>
                                    </w:div>
                                    <w:div w:id="544372968">
                                      <w:blockQuote w:val="1"/>
                                      <w:marLeft w:val="0"/>
                                      <w:marRight w:val="0"/>
                                      <w:marTop w:val="0"/>
                                      <w:marBottom w:val="0"/>
                                      <w:divBdr>
                                        <w:top w:val="none" w:sz="0" w:space="0" w:color="auto"/>
                                        <w:left w:val="none" w:sz="0" w:space="0" w:color="auto"/>
                                        <w:bottom w:val="none" w:sz="0" w:space="0" w:color="auto"/>
                                        <w:right w:val="none" w:sz="0" w:space="0" w:color="auto"/>
                                      </w:divBdr>
                                    </w:div>
                                    <w:div w:id="555816475">
                                      <w:blockQuote w:val="1"/>
                                      <w:marLeft w:val="0"/>
                                      <w:marRight w:val="0"/>
                                      <w:marTop w:val="0"/>
                                      <w:marBottom w:val="0"/>
                                      <w:divBdr>
                                        <w:top w:val="none" w:sz="0" w:space="0" w:color="auto"/>
                                        <w:left w:val="none" w:sz="0" w:space="0" w:color="auto"/>
                                        <w:bottom w:val="none" w:sz="0" w:space="0" w:color="auto"/>
                                        <w:right w:val="none" w:sz="0" w:space="0" w:color="auto"/>
                                      </w:divBdr>
                                    </w:div>
                                    <w:div w:id="14121161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rticle_61-1_de_la_Constitution_de_la_Cinqui%C3%A8me_R%C3%A9publique_fran%C3%A7aise" TargetMode="External"/><Relationship Id="rId18" Type="http://schemas.openxmlformats.org/officeDocument/2006/relationships/hyperlink" Target="https://fr.wikipedia.org/wiki/Article_75-1_de_la_Constitution_de_la_Cinqui%C3%A8me_R%C3%A9publique_fran%C3%A7aise" TargetMode="External"/><Relationship Id="rId26" Type="http://schemas.openxmlformats.org/officeDocument/2006/relationships/hyperlink" Target="https://fr.wikipedia.org/wiki/Rachida_Dati" TargetMode="External"/><Relationship Id="rId39" Type="http://schemas.openxmlformats.org/officeDocument/2006/relationships/hyperlink" Target="http://archive.wikiwix.com/cache/?url=http%3A%2F%2Fwww.lefigaro.fr%2F" TargetMode="External"/><Relationship Id="rId21" Type="http://schemas.openxmlformats.org/officeDocument/2006/relationships/hyperlink" Target="https://fr.wikipedia.org/wiki/Article_75-1_de_la_Constitution_de_la_Cinqui%C3%A8me_R%C3%A9publique_fran%C3%A7aise" TargetMode="External"/><Relationship Id="rId34" Type="http://schemas.openxmlformats.org/officeDocument/2006/relationships/hyperlink" Target="http://archive.wikiwix.com/cache/?url=http%3A%2F%2Fwww.conseil-constitutionnel.fr%2F" TargetMode="External"/><Relationship Id="rId42" Type="http://schemas.openxmlformats.org/officeDocument/2006/relationships/hyperlink" Target="http://archive.wikiwix.com/cache/?url=http%3A%2F%2Fwww.conseil-constitutionnel.fr%2Fconseil-constitutionnel%2Ffrancais%2Fles-decisions%2Fdepuis-1958%2Fdecisions-par-date%2F1999%2F99-412-dc%2Fdecision-n-99-412-dc-du-15-juin-1999.11825.html" TargetMode="External"/><Relationship Id="rId47" Type="http://schemas.openxmlformats.org/officeDocument/2006/relationships/hyperlink" Target="http://www.communication-publique.fr/tag/republique/" TargetMode="External"/><Relationship Id="rId50" Type="http://schemas.openxmlformats.org/officeDocument/2006/relationships/fontTable" Target="fontTable.xml"/><Relationship Id="rId7" Type="http://schemas.openxmlformats.org/officeDocument/2006/relationships/hyperlink" Target="https://fr.wikipedia.org/wiki/Langues_r%C3%A9gionales_ou_minoritaires_de_France" TargetMode="External"/><Relationship Id="rId2" Type="http://schemas.openxmlformats.org/officeDocument/2006/relationships/styles" Target="styles.xml"/><Relationship Id="rId16" Type="http://schemas.openxmlformats.org/officeDocument/2006/relationships/hyperlink" Target="https://fr.wikipedia.org/wiki/Philippe_Folliot" TargetMode="External"/><Relationship Id="rId29" Type="http://schemas.openxmlformats.org/officeDocument/2006/relationships/hyperlink" Target="http://archive.wikiwix.com/cache/?url=https%3A%2F%2Fwww.legifrance.gouv.fr%2FaffichTexte.do%3FcidTexte%3DLEGITEXT000006071194%2375-1" TargetMode="External"/><Relationship Id="rId11" Type="http://schemas.openxmlformats.org/officeDocument/2006/relationships/hyperlink" Target="https://fr.wikipedia.org/wiki/Mai_2011" TargetMode="External"/><Relationship Id="rId24" Type="http://schemas.openxmlformats.org/officeDocument/2006/relationships/hyperlink" Target="https://fr.wikipedia.org/wiki/Juillet_2008" TargetMode="External"/><Relationship Id="rId32" Type="http://schemas.openxmlformats.org/officeDocument/2006/relationships/hyperlink" Target="http://archive.wikiwix.com/cache/?url=http%3A%2F%2Fwww.conseil-constitutionnel.fr%2Fconseil-constitutionnel%2Froot%2Fbank%2Fdownload%2F2011130QPCccc_130qpc.pdf" TargetMode="External"/><Relationship Id="rId37" Type="http://schemas.openxmlformats.org/officeDocument/2006/relationships/hyperlink" Target="http://archive.wikiwix.com/cache/?url=http%3A%2F%2Fwww.lefigaro.fr%2Fpolitique%2F2008%2F05%2F22%2F01002-20080522ARTFIG00595-les-langues-regionales-inscrites-dans-la-constitution.php" TargetMode="External"/><Relationship Id="rId40" Type="http://schemas.openxmlformats.org/officeDocument/2006/relationships/hyperlink" Target="https://fr.wikipedia.org/wiki/Le_Figaro" TargetMode="External"/><Relationship Id="rId45" Type="http://schemas.openxmlformats.org/officeDocument/2006/relationships/hyperlink" Target="https://www.legifrance.gouv.fr/affichTexte.do?cidTexte=LEGITEXT000006071194" TargetMode="External"/><Relationship Id="rId5" Type="http://schemas.openxmlformats.org/officeDocument/2006/relationships/hyperlink" Target="http://www.academie-francaise.fr/actualites/la-langue-de-la-republique-est-le-francais" TargetMode="External"/><Relationship Id="rId15" Type="http://schemas.openxmlformats.org/officeDocument/2006/relationships/hyperlink" Target="https://fr.wikipedia.org/wiki/Fran%C3%A7ois_Bayrou" TargetMode="External"/><Relationship Id="rId23" Type="http://schemas.openxmlformats.org/officeDocument/2006/relationships/hyperlink" Target="https://fr.wikipedia.org/wiki/Article_2_de_la_Constitution_de_la_Cinqui%C3%A8me_R%C3%A9publique_fran%C3%A7aise" TargetMode="External"/><Relationship Id="rId28" Type="http://schemas.openxmlformats.org/officeDocument/2006/relationships/hyperlink" Target="https://www.legifrance.gouv.fr/affichTexte.do?cidTexte=LEGITEXT000006071194" TargetMode="External"/><Relationship Id="rId36" Type="http://schemas.openxmlformats.org/officeDocument/2006/relationships/hyperlink" Target="http://www.lefigaro.fr/politique/2008/05/22/01002-20080522ARTFIG00595-les-langues-regionales-inscrites-dans-la-constitution.php" TargetMode="External"/><Relationship Id="rId49" Type="http://schemas.openxmlformats.org/officeDocument/2006/relationships/hyperlink" Target="http://www.communication-publique.fr/articles_pp/%e2%80%afla-langue-de-republique-francais%e2%80%af/" TargetMode="External"/><Relationship Id="rId10" Type="http://schemas.openxmlformats.org/officeDocument/2006/relationships/hyperlink" Target="https://fr.wikipedia.org/wiki/Conseil_constitutionnel_(France)" TargetMode="External"/><Relationship Id="rId19" Type="http://schemas.openxmlformats.org/officeDocument/2006/relationships/hyperlink" Target="https://fr.wikipedia.org/wiki/Guy_Carcassonne" TargetMode="External"/><Relationship Id="rId31" Type="http://schemas.openxmlformats.org/officeDocument/2006/relationships/hyperlink" Target="http://www.conseil-constitutionnel.fr/conseil-constitutionnel/root/bank/download/2011130QPCccc_130qpc.pdf" TargetMode="External"/><Relationship Id="rId44" Type="http://schemas.openxmlformats.org/officeDocument/2006/relationships/hyperlink" Target="http://archive.wikiwix.com/cache/?url=http%3A%2F%2Fwww.assemblee-nationale.fr%2F13%2Fcri%2F2007-2008-extra%2F20081013.asp%23P1434_182588" TargetMode="External"/><Relationship Id="rId4" Type="http://schemas.openxmlformats.org/officeDocument/2006/relationships/webSettings" Target="webSettings.xml"/><Relationship Id="rId9" Type="http://schemas.openxmlformats.org/officeDocument/2006/relationships/hyperlink" Target="https://fr.wikipedia.org/wiki/Article_75-1_de_la_Constitution_de_la_Cinqui%C3%A8me_R%C3%A9publique_fran%C3%A7aise" TargetMode="External"/><Relationship Id="rId14" Type="http://schemas.openxmlformats.org/officeDocument/2006/relationships/hyperlink" Target="https://fr.wikipedia.org/wiki/Article_75-1_de_la_Constitution_de_la_Cinqui%C3%A8me_R%C3%A9publique_fran%C3%A7aise" TargetMode="External"/><Relationship Id="rId22" Type="http://schemas.openxmlformats.org/officeDocument/2006/relationships/hyperlink" Target="https://fr.wikipedia.org/wiki/Article_75-1_de_la_Constitution_de_la_Cinqui%C3%A8me_R%C3%A9publique_fran%C3%A7aise" TargetMode="External"/><Relationship Id="rId27" Type="http://schemas.openxmlformats.org/officeDocument/2006/relationships/hyperlink" Target="https://fr.wikipedia.org/wiki/Article_75-1_de_la_Constitution_de_la_Cinqui%C3%A8me_R%C3%A9publique_fran%C3%A7aise" TargetMode="External"/><Relationship Id="rId30" Type="http://schemas.openxmlformats.org/officeDocument/2006/relationships/hyperlink" Target="https://fr.wikipedia.org/wiki/Conseil_constitutionnel_(France)" TargetMode="External"/><Relationship Id="rId35" Type="http://schemas.openxmlformats.org/officeDocument/2006/relationships/hyperlink" Target="https://fr.wikipedia.org/wiki/Conseil_constitutionnel_(France)" TargetMode="External"/><Relationship Id="rId43" Type="http://schemas.openxmlformats.org/officeDocument/2006/relationships/hyperlink" Target="http://www.assemblee-nationale.fr/13/cri/2007-2008-extra/20081013.asp" TargetMode="External"/><Relationship Id="rId48" Type="http://schemas.openxmlformats.org/officeDocument/2006/relationships/image" Target="media/image1.jpeg"/><Relationship Id="rId8" Type="http://schemas.openxmlformats.org/officeDocument/2006/relationships/hyperlink" Target="https://fr.wikipedia.org/wiki/Loi_constitutionnelle_du_23_juillet_200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fr.wikipedia.org/wiki/2011" TargetMode="External"/><Relationship Id="rId17" Type="http://schemas.openxmlformats.org/officeDocument/2006/relationships/hyperlink" Target="https://fr.wikipedia.org/wiki/Patrick_Braouezec" TargetMode="External"/><Relationship Id="rId25" Type="http://schemas.openxmlformats.org/officeDocument/2006/relationships/hyperlink" Target="https://fr.wikipedia.org/wiki/2008" TargetMode="External"/><Relationship Id="rId33" Type="http://schemas.openxmlformats.org/officeDocument/2006/relationships/hyperlink" Target="http://www.conseil-constitutionnel.fr" TargetMode="External"/><Relationship Id="rId38" Type="http://schemas.openxmlformats.org/officeDocument/2006/relationships/hyperlink" Target="http://www.lefigaro.fr" TargetMode="External"/><Relationship Id="rId46" Type="http://schemas.openxmlformats.org/officeDocument/2006/relationships/hyperlink" Target="http://www.communication-publique.fr/tag/langue/" TargetMode="External"/><Relationship Id="rId20" Type="http://schemas.openxmlformats.org/officeDocument/2006/relationships/hyperlink" Target="https://fr.wikipedia.org/wiki/Charte_europ%C3%A9enne_des_langues_r%C3%A9gionales_ou_minoritaires" TargetMode="External"/><Relationship Id="rId41" Type="http://schemas.openxmlformats.org/officeDocument/2006/relationships/hyperlink" Target="http://www.conseil-constitutionnel.fr/conseil-constitutionnel/francais/les-decisions/depuis-1958/decisions-par-date/1999/99-412-dc/decision-n-99-412-dc-du-15-juin-1999.11825.html" TargetMode="External"/><Relationship Id="rId1" Type="http://schemas.openxmlformats.org/officeDocument/2006/relationships/numbering" Target="numbering.xml"/><Relationship Id="rId6" Type="http://schemas.openxmlformats.org/officeDocument/2006/relationships/hyperlink" Target="https://fr.wikipedia.org/wiki/Constitution_de_la_Cinqui%C3%A8me_R%C3%A9publique_fran%C3%A7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3094</Words>
  <Characters>17641</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ScientificNetwork</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Favart</dc:creator>
  <cp:keywords/>
  <dc:description/>
  <cp:lastModifiedBy>Favart, Francoise</cp:lastModifiedBy>
  <cp:revision>2</cp:revision>
  <cp:lastPrinted>2020-01-21T11:22:00Z</cp:lastPrinted>
  <dcterms:created xsi:type="dcterms:W3CDTF">2020-01-21T11:51:00Z</dcterms:created>
  <dcterms:modified xsi:type="dcterms:W3CDTF">2020-01-21T11:51:00Z</dcterms:modified>
</cp:coreProperties>
</file>