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C4B5" w14:textId="77777777" w:rsidR="00EC31D0" w:rsidRPr="00EC31D0" w:rsidRDefault="00EC31D0" w:rsidP="00EC31D0">
      <w:pPr>
        <w:pStyle w:val="NormaleWeb"/>
        <w:shd w:val="clear" w:color="auto" w:fill="FFFFFF"/>
        <w:spacing w:before="0" w:beforeAutospacing="0" w:after="240" w:afterAutospacing="0"/>
        <w:rPr>
          <w:rFonts w:ascii="Arial" w:hAnsi="Arial" w:cs="Arial"/>
        </w:rPr>
      </w:pPr>
      <w:r w:rsidRPr="00EC31D0">
        <w:rPr>
          <w:rFonts w:ascii="Arial" w:hAnsi="Arial" w:cs="Arial"/>
        </w:rPr>
        <w:t>CIA1  jeudi 4 novembre 2021</w:t>
      </w:r>
    </w:p>
    <w:p w14:paraId="0C2D4619" w14:textId="77777777" w:rsidR="00EC31D0" w:rsidRPr="00EC31D0" w:rsidRDefault="00EC31D0" w:rsidP="00EC31D0">
      <w:pPr>
        <w:shd w:val="clear" w:color="auto" w:fill="FFFFFF"/>
        <w:spacing w:before="72" w:after="48" w:line="240" w:lineRule="auto"/>
        <w:outlineLvl w:val="0"/>
        <w:rPr>
          <w:rFonts w:ascii="Arial" w:eastAsia="Times New Roman" w:hAnsi="Arial" w:cs="Arial"/>
          <w:color w:val="0B6BA8"/>
          <w:kern w:val="36"/>
          <w:sz w:val="36"/>
          <w:szCs w:val="62"/>
          <w:lang w:eastAsia="fr-FR"/>
        </w:rPr>
      </w:pPr>
      <w:r w:rsidRPr="00EC31D0">
        <w:rPr>
          <w:rFonts w:ascii="Arial" w:eastAsia="Times New Roman" w:hAnsi="Arial" w:cs="Arial"/>
          <w:color w:val="0B6BA8"/>
          <w:kern w:val="36"/>
          <w:sz w:val="36"/>
          <w:szCs w:val="62"/>
          <w:lang w:eastAsia="fr-FR"/>
        </w:rPr>
        <w:t>Pouvons-nous faire du bruit sans risque avant 22 heures ?</w:t>
      </w:r>
    </w:p>
    <w:p w14:paraId="3FE6E79A" w14:textId="77777777" w:rsidR="00EC31D0" w:rsidRDefault="00EC31D0" w:rsidP="00EC31D0">
      <w:pPr>
        <w:pStyle w:val="NormaleWeb"/>
        <w:shd w:val="clear" w:color="auto" w:fill="FFFFFF"/>
        <w:spacing w:before="0" w:beforeAutospacing="0" w:after="240" w:afterAutospacing="0"/>
        <w:rPr>
          <w:rFonts w:ascii="Arial" w:hAnsi="Arial" w:cs="Arial"/>
          <w:color w:val="414856"/>
        </w:rPr>
      </w:pPr>
    </w:p>
    <w:p w14:paraId="184FD378" w14:textId="77777777" w:rsidR="00EC31D0" w:rsidRPr="00EC31D0" w:rsidRDefault="00EC31D0" w:rsidP="00EC31D0">
      <w:pPr>
        <w:pStyle w:val="NormaleWeb"/>
        <w:shd w:val="clear" w:color="auto" w:fill="FFFFFF"/>
        <w:spacing w:before="0" w:beforeAutospacing="0" w:after="240" w:afterAutospacing="0"/>
        <w:jc w:val="both"/>
        <w:rPr>
          <w:rFonts w:ascii="Arial" w:hAnsi="Arial" w:cs="Arial"/>
          <w:color w:val="1F3864" w:themeColor="accent5" w:themeShade="80"/>
        </w:rPr>
      </w:pPr>
      <w:r w:rsidRPr="00EC31D0">
        <w:rPr>
          <w:rFonts w:ascii="Arial" w:hAnsi="Arial" w:cs="Arial"/>
          <w:color w:val="1F3864" w:themeColor="accent5" w:themeShade="80"/>
        </w:rPr>
        <w:t>Contrairement à une idée largement répandue, vous ne pouvez pas gêner vos voisins quelle que soit l'heure du jour ou de la nuit.</w:t>
      </w:r>
    </w:p>
    <w:p w14:paraId="497051E0" w14:textId="77777777" w:rsidR="00EC31D0" w:rsidRPr="00EC31D0" w:rsidRDefault="00EC31D0" w:rsidP="00EC31D0">
      <w:pPr>
        <w:pStyle w:val="NormaleWeb"/>
        <w:shd w:val="clear" w:color="auto" w:fill="FFFFFF"/>
        <w:spacing w:before="0" w:beforeAutospacing="0" w:after="240" w:afterAutospacing="0"/>
        <w:jc w:val="both"/>
        <w:rPr>
          <w:rFonts w:ascii="Arial" w:hAnsi="Arial" w:cs="Arial"/>
          <w:color w:val="1F3864" w:themeColor="accent5" w:themeShade="80"/>
        </w:rPr>
      </w:pPr>
      <w:r w:rsidRPr="00EC31D0">
        <w:rPr>
          <w:rFonts w:ascii="Arial" w:hAnsi="Arial" w:cs="Arial"/>
          <w:color w:val="1F3864" w:themeColor="accent5" w:themeShade="80"/>
        </w:rPr>
        <w:t>Vous pouvez être sanctionné si vous faites du bruit trop souvent, trop longtemps ou trop fort, lors d'une fête par exemple.</w:t>
      </w:r>
    </w:p>
    <w:p w14:paraId="7501C973" w14:textId="77777777" w:rsidR="00EC31D0" w:rsidRPr="00EC31D0" w:rsidRDefault="00EC31D0" w:rsidP="00EC31D0">
      <w:pPr>
        <w:pStyle w:val="NormaleWeb"/>
        <w:shd w:val="clear" w:color="auto" w:fill="FFFFFF"/>
        <w:spacing w:before="0" w:beforeAutospacing="0" w:after="240" w:afterAutospacing="0"/>
        <w:jc w:val="both"/>
        <w:rPr>
          <w:rFonts w:ascii="Arial" w:hAnsi="Arial" w:cs="Arial"/>
          <w:color w:val="1F3864" w:themeColor="accent5" w:themeShade="80"/>
        </w:rPr>
      </w:pPr>
      <w:r w:rsidRPr="00EC31D0">
        <w:rPr>
          <w:rFonts w:ascii="Arial" w:hAnsi="Arial" w:cs="Arial"/>
          <w:color w:val="1F3864" w:themeColor="accent5" w:themeShade="80"/>
        </w:rPr>
        <w:t>De même, vous êtes responsable des bruits causés par votre animal de compagnie, par votre enfant ou par l'utilisation de vos appareils ménagers ou audiovisuels. Si vos voisins portent plainte, vous encourez une amende pouvant s'élever à 450 €.</w:t>
      </w:r>
    </w:p>
    <w:p w14:paraId="609A4121" w14:textId="77777777" w:rsidR="00EC31D0" w:rsidRPr="00EC31D0" w:rsidRDefault="00EC31D0" w:rsidP="00EC31D0">
      <w:pPr>
        <w:pStyle w:val="NormaleWeb"/>
        <w:shd w:val="clear" w:color="auto" w:fill="FFFFFF"/>
        <w:spacing w:before="0" w:beforeAutospacing="0" w:after="240" w:afterAutospacing="0"/>
        <w:jc w:val="both"/>
        <w:rPr>
          <w:rFonts w:ascii="Arial" w:hAnsi="Arial" w:cs="Arial"/>
          <w:color w:val="1F3864" w:themeColor="accent5" w:themeShade="80"/>
        </w:rPr>
      </w:pPr>
      <w:r w:rsidRPr="00EC31D0">
        <w:rPr>
          <w:rFonts w:ascii="Arial" w:hAnsi="Arial" w:cs="Arial"/>
          <w:color w:val="1F3864" w:themeColor="accent5" w:themeShade="80"/>
        </w:rPr>
        <w:t>De plus, des arrêtés préfectoraux ou municipaux peuvent interdire certains bruits à certaines heures dans votre département ou dans votre commune. Il s'agit par exemple de bruits occasionnés par des travaux de bricolage.</w:t>
      </w:r>
    </w:p>
    <w:p w14:paraId="18C16EAD" w14:textId="77777777" w:rsidR="00EC31D0" w:rsidRPr="00EC31D0" w:rsidRDefault="00EC31D0" w:rsidP="00EC31D0">
      <w:pPr>
        <w:pStyle w:val="NormaleWeb"/>
        <w:shd w:val="clear" w:color="auto" w:fill="FFFFFF"/>
        <w:spacing w:before="0" w:beforeAutospacing="0" w:after="240" w:afterAutospacing="0"/>
        <w:jc w:val="both"/>
        <w:rPr>
          <w:rFonts w:ascii="Arial" w:hAnsi="Arial" w:cs="Arial"/>
          <w:color w:val="1F3864" w:themeColor="accent5" w:themeShade="80"/>
        </w:rPr>
      </w:pPr>
      <w:r w:rsidRPr="00EC31D0">
        <w:rPr>
          <w:rFonts w:ascii="Arial" w:hAnsi="Arial" w:cs="Arial"/>
          <w:color w:val="1F3864" w:themeColor="accent5" w:themeShade="80"/>
        </w:rPr>
        <w:t>Alors, si vous organisez une fête en journée ou la nuit, il est préférable de prévenir vos voisins afin qu'ils tolèrent le bruit occasionné.</w:t>
      </w:r>
    </w:p>
    <w:p w14:paraId="4FBF9499" w14:textId="77777777" w:rsidR="00777F9F" w:rsidRDefault="005E0B33">
      <w:hyperlink r:id="rId4" w:history="1">
        <w:r w:rsidR="00EC31D0">
          <w:rPr>
            <w:rStyle w:val="Collegamentoipertestuale"/>
          </w:rPr>
          <w:t>Idée reçue -Pouvons-nous faire du bruit sans risque avant 22 heures ? | service-public.fr</w:t>
        </w:r>
      </w:hyperlink>
    </w:p>
    <w:p w14:paraId="03B4A2CD" w14:textId="77777777" w:rsidR="00EC31D0" w:rsidRDefault="006B00D1">
      <w:pPr>
        <w:rPr>
          <w:u w:val="single"/>
        </w:rPr>
      </w:pPr>
      <w:r w:rsidRPr="006B00D1">
        <w:rPr>
          <w:u w:val="single"/>
        </w:rPr>
        <w:t>Activités</w:t>
      </w:r>
    </w:p>
    <w:p w14:paraId="43D6578E" w14:textId="77777777" w:rsidR="006B00D1" w:rsidRPr="006B00D1" w:rsidRDefault="006B00D1">
      <w:r>
        <w:t xml:space="preserve">Voir la vidéo  </w:t>
      </w:r>
      <w:hyperlink r:id="rId5" w:history="1">
        <w:r w:rsidRPr="00075620">
          <w:rPr>
            <w:rStyle w:val="Collegamentoipertestuale"/>
          </w:rPr>
          <w:t>https://youtu.be/wzskjQ2ha6g</w:t>
        </w:r>
      </w:hyperlink>
    </w:p>
    <w:p w14:paraId="10E9CE90" w14:textId="77777777" w:rsidR="00EC31D0" w:rsidRDefault="006B00D1">
      <w:r>
        <w:t xml:space="preserve">- </w:t>
      </w:r>
      <w:r w:rsidR="00EC31D0">
        <w:t xml:space="preserve">donner un synonyme de </w:t>
      </w:r>
      <w:r w:rsidRPr="006B00D1">
        <w:rPr>
          <w:i/>
        </w:rPr>
        <w:t>gêner</w:t>
      </w:r>
    </w:p>
    <w:p w14:paraId="74A613F8" w14:textId="77777777" w:rsidR="00EC31D0" w:rsidRDefault="006B00D1">
      <w:r>
        <w:t xml:space="preserve">- </w:t>
      </w:r>
      <w:r w:rsidR="00EC31D0">
        <w:t>dériver un adjectif de BRUIT</w:t>
      </w:r>
      <w:r>
        <w:t xml:space="preserve"> + </w:t>
      </w:r>
      <w:r w:rsidR="00EC31D0">
        <w:t>un adverbe  de manière</w:t>
      </w:r>
    </w:p>
    <w:p w14:paraId="22591100" w14:textId="77777777" w:rsidR="00EC31D0" w:rsidRDefault="006B00D1">
      <w:r>
        <w:t xml:space="preserve">- </w:t>
      </w:r>
      <w:r w:rsidR="00EC31D0">
        <w:t>donner un équivalent de LORS DE -  REFORMULER LA phr</w:t>
      </w:r>
      <w:r>
        <w:t>ase av</w:t>
      </w:r>
      <w:r w:rsidR="00EC31D0">
        <w:t xml:space="preserve">ec </w:t>
      </w:r>
      <w:r w:rsidR="00EC31D0" w:rsidRPr="006B00D1">
        <w:rPr>
          <w:i/>
        </w:rPr>
        <w:t>lorsque</w:t>
      </w:r>
      <w:r w:rsidR="00EC31D0">
        <w:t xml:space="preserve">  - </w:t>
      </w:r>
    </w:p>
    <w:p w14:paraId="4DEDE2DF" w14:textId="77777777" w:rsidR="00EC31D0" w:rsidRDefault="006B00D1">
      <w:r>
        <w:t xml:space="preserve">- </w:t>
      </w:r>
      <w:r w:rsidR="00EC31D0">
        <w:t xml:space="preserve">donner un synonyme de </w:t>
      </w:r>
      <w:r w:rsidR="00EC31D0" w:rsidRPr="006B00D1">
        <w:rPr>
          <w:i/>
        </w:rPr>
        <w:t>souvent</w:t>
      </w:r>
    </w:p>
    <w:p w14:paraId="3A2575DB" w14:textId="77777777" w:rsidR="00EC31D0" w:rsidRDefault="006B00D1">
      <w:r>
        <w:t xml:space="preserve">- </w:t>
      </w:r>
      <w:r w:rsidR="00EC31D0">
        <w:t xml:space="preserve">remplacer </w:t>
      </w:r>
      <w:r w:rsidR="00EC31D0" w:rsidRPr="006B00D1">
        <w:rPr>
          <w:i/>
        </w:rPr>
        <w:t>pouvant</w:t>
      </w:r>
      <w:r w:rsidR="00EC31D0">
        <w:t xml:space="preserve"> par une relative</w:t>
      </w:r>
    </w:p>
    <w:p w14:paraId="4A271B2A" w14:textId="77777777" w:rsidR="00EC31D0" w:rsidRDefault="006B00D1">
      <w:r>
        <w:t>-</w:t>
      </w:r>
      <w:r w:rsidR="00EC31D0">
        <w:t xml:space="preserve">définir le </w:t>
      </w:r>
      <w:r w:rsidR="00EC31D0" w:rsidRPr="006B00D1">
        <w:rPr>
          <w:i/>
        </w:rPr>
        <w:t>département</w:t>
      </w:r>
      <w:r w:rsidR="00EC31D0">
        <w:t xml:space="preserve"> – la </w:t>
      </w:r>
      <w:r w:rsidR="00EC31D0" w:rsidRPr="006B00D1">
        <w:rPr>
          <w:i/>
        </w:rPr>
        <w:t>commune</w:t>
      </w:r>
    </w:p>
    <w:p w14:paraId="5949F478" w14:textId="77777777" w:rsidR="00EC31D0" w:rsidRDefault="006B00D1">
      <w:r>
        <w:t xml:space="preserve">- </w:t>
      </w:r>
      <w:r w:rsidR="00EC31D0">
        <w:t>pou</w:t>
      </w:r>
      <w:r>
        <w:t>r</w:t>
      </w:r>
      <w:r w:rsidR="00EC31D0">
        <w:t xml:space="preserve">quoi fait-on du bruit en bricolant ? en donnant une </w:t>
      </w:r>
      <w:r>
        <w:t>fête</w:t>
      </w:r>
      <w:r w:rsidR="00EC31D0">
        <w:t> ? lors des activités ménagères ?</w:t>
      </w:r>
    </w:p>
    <w:p w14:paraId="0534941C" w14:textId="77777777" w:rsidR="00EC31D0" w:rsidRDefault="006B00D1">
      <w:r>
        <w:t xml:space="preserve">- </w:t>
      </w:r>
      <w:r w:rsidR="00811559">
        <w:t xml:space="preserve">quel est l’infinitif de </w:t>
      </w:r>
      <w:r w:rsidR="00811559" w:rsidRPr="006B00D1">
        <w:rPr>
          <w:i/>
        </w:rPr>
        <w:t>il s’agit</w:t>
      </w:r>
      <w:r w:rsidR="00811559">
        <w:t> </w:t>
      </w:r>
      <w:r w:rsidRPr="006B00D1">
        <w:rPr>
          <w:i/>
        </w:rPr>
        <w:t>de</w:t>
      </w:r>
      <w:r w:rsidR="00811559">
        <w:t xml:space="preserve">?  </w:t>
      </w:r>
      <w:r>
        <w:t xml:space="preserve"> </w:t>
      </w:r>
      <w:r w:rsidR="00811559" w:rsidRPr="006B00D1">
        <w:rPr>
          <w:i/>
        </w:rPr>
        <w:t>DE/DES</w:t>
      </w:r>
      <w:r w:rsidR="00811559">
        <w:t> ?</w:t>
      </w:r>
    </w:p>
    <w:p w14:paraId="4D22BAF5" w14:textId="77777777" w:rsidR="00811559" w:rsidRDefault="006B00D1">
      <w:r>
        <w:t xml:space="preserve">- </w:t>
      </w:r>
      <w:r w:rsidR="00811559" w:rsidRPr="006B00D1">
        <w:rPr>
          <w:i/>
          <w:u w:val="single"/>
        </w:rPr>
        <w:t>en</w:t>
      </w:r>
      <w:r w:rsidR="00811559" w:rsidRPr="006B00D1">
        <w:rPr>
          <w:i/>
        </w:rPr>
        <w:t xml:space="preserve"> journée</w:t>
      </w:r>
      <w:r w:rsidR="00811559">
        <w:t> : donner un équivalent avec un</w:t>
      </w:r>
      <w:r>
        <w:t>e</w:t>
      </w:r>
      <w:r w:rsidR="00811559">
        <w:t xml:space="preserve"> préposition spécifiquement temporelle</w:t>
      </w:r>
    </w:p>
    <w:p w14:paraId="486B191A" w14:textId="77777777" w:rsidR="00811559" w:rsidRDefault="006B00D1">
      <w:r>
        <w:t xml:space="preserve">- </w:t>
      </w:r>
      <w:r w:rsidR="00811559">
        <w:t xml:space="preserve">donner un équivalent de </w:t>
      </w:r>
      <w:r w:rsidR="00811559" w:rsidRPr="006B00D1">
        <w:rPr>
          <w:i/>
        </w:rPr>
        <w:t>il est préférable de</w:t>
      </w:r>
      <w:r w:rsidR="00811559">
        <w:t xml:space="preserve"> </w:t>
      </w:r>
    </w:p>
    <w:p w14:paraId="4FAEDAF4" w14:textId="77777777" w:rsidR="00811559" w:rsidRDefault="006B00D1">
      <w:r>
        <w:t xml:space="preserve">- </w:t>
      </w:r>
      <w:r w:rsidR="00811559" w:rsidRPr="006B00D1">
        <w:rPr>
          <w:i/>
        </w:rPr>
        <w:t>afin de</w:t>
      </w:r>
      <w:r w:rsidR="00811559">
        <w:t xml:space="preserve"> </w:t>
      </w:r>
      <w:r>
        <w:t xml:space="preserve"> - emploi ? équivalent ?</w:t>
      </w:r>
    </w:p>
    <w:p w14:paraId="02129AAF" w14:textId="77777777" w:rsidR="005D1675" w:rsidRPr="00EF7B85" w:rsidRDefault="006B00D1">
      <w:pPr>
        <w:rPr>
          <w:i/>
        </w:rPr>
      </w:pPr>
      <w:r>
        <w:t xml:space="preserve">  </w:t>
      </w:r>
      <w:r w:rsidR="009A4A40">
        <w:t>- transcrire en API </w:t>
      </w:r>
      <w:r w:rsidR="009A4A40" w:rsidRPr="00EF7B85">
        <w:rPr>
          <w:i/>
        </w:rPr>
        <w:t xml:space="preserve">: </w:t>
      </w:r>
      <w:r w:rsidRPr="00EF7B85">
        <w:rPr>
          <w:i/>
        </w:rPr>
        <w:t xml:space="preserve">  </w:t>
      </w:r>
      <w:r w:rsidR="009A4A40" w:rsidRPr="00EF7B85">
        <w:rPr>
          <w:i/>
        </w:rPr>
        <w:t>ils tolèrent – prévenir- voisins - bruit – porter plainte</w:t>
      </w:r>
    </w:p>
    <w:p w14:paraId="1EC4EF76" w14:textId="77777777" w:rsidR="00811559" w:rsidRPr="00EF7B85" w:rsidRDefault="009A4A40">
      <w:pPr>
        <w:rPr>
          <w:i/>
        </w:rPr>
      </w:pPr>
      <w:r>
        <w:rPr>
          <w:b/>
        </w:rPr>
        <w:t xml:space="preserve">- NB : </w:t>
      </w:r>
      <w:r w:rsidRPr="009A4A40">
        <w:rPr>
          <w:i/>
        </w:rPr>
        <w:t>encourir une amende</w:t>
      </w:r>
      <w:r w:rsidRPr="009A4A40">
        <w:t> </w:t>
      </w:r>
      <w:r w:rsidR="00EF7B85">
        <w:t>=</w:t>
      </w:r>
      <w:r w:rsidRPr="009A4A40">
        <w:t xml:space="preserve"> </w:t>
      </w:r>
      <w:r w:rsidRPr="00EF7B85">
        <w:rPr>
          <w:i/>
        </w:rPr>
        <w:t>s’exposer à une pénalité /risquer une amende</w:t>
      </w:r>
      <w:r w:rsidR="00EF7B85">
        <w:t xml:space="preserve"> </w:t>
      </w:r>
      <w:r w:rsidR="00EF7B85" w:rsidRPr="00EF7B85">
        <w:t>mais</w:t>
      </w:r>
      <w:r w:rsidR="00EF7B85">
        <w:t> :</w:t>
      </w:r>
      <w:r w:rsidR="00EF7B85">
        <w:rPr>
          <w:u w:val="single"/>
        </w:rPr>
        <w:t xml:space="preserve"> </w:t>
      </w:r>
      <w:r w:rsidR="00EF7B85" w:rsidRPr="00EF7B85">
        <w:rPr>
          <w:i/>
          <w:u w:val="single"/>
        </w:rPr>
        <w:t>courir un risque</w:t>
      </w:r>
    </w:p>
    <w:p w14:paraId="4EB0280A" w14:textId="77777777" w:rsidR="005E0B33" w:rsidRDefault="005E0B33">
      <w:pPr>
        <w:rPr>
          <w:b/>
        </w:rPr>
      </w:pPr>
    </w:p>
    <w:p w14:paraId="3E7C8F77" w14:textId="77777777" w:rsidR="005E0B33" w:rsidRDefault="005E0B33">
      <w:pPr>
        <w:rPr>
          <w:b/>
        </w:rPr>
      </w:pPr>
    </w:p>
    <w:sectPr w:rsidR="005E0B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D0"/>
    <w:rsid w:val="00040F70"/>
    <w:rsid w:val="00273633"/>
    <w:rsid w:val="003F4254"/>
    <w:rsid w:val="004B0B37"/>
    <w:rsid w:val="00532F40"/>
    <w:rsid w:val="005A3B28"/>
    <w:rsid w:val="005D1675"/>
    <w:rsid w:val="005E0B33"/>
    <w:rsid w:val="00626272"/>
    <w:rsid w:val="006B00D1"/>
    <w:rsid w:val="0073322A"/>
    <w:rsid w:val="00811559"/>
    <w:rsid w:val="009A4A40"/>
    <w:rsid w:val="00C00A3E"/>
    <w:rsid w:val="00D1044C"/>
    <w:rsid w:val="00EC31D0"/>
    <w:rsid w:val="00EC6E1B"/>
    <w:rsid w:val="00EF7B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4189"/>
  <w15:chartTrackingRefBased/>
  <w15:docId w15:val="{DBB21CF7-8F9E-4C84-961F-7D56938D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C31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llegamentoipertestuale">
    <w:name w:val="Hyperlink"/>
    <w:basedOn w:val="Carpredefinitoparagrafo"/>
    <w:uiPriority w:val="99"/>
    <w:unhideWhenUsed/>
    <w:rsid w:val="00EC31D0"/>
    <w:rPr>
      <w:color w:val="0000FF"/>
      <w:u w:val="single"/>
    </w:rPr>
  </w:style>
  <w:style w:type="character" w:styleId="Collegamentovisitato">
    <w:name w:val="FollowedHyperlink"/>
    <w:basedOn w:val="Carpredefinitoparagrafo"/>
    <w:uiPriority w:val="99"/>
    <w:semiHidden/>
    <w:unhideWhenUsed/>
    <w:rsid w:val="00EC3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79">
      <w:bodyDiv w:val="1"/>
      <w:marLeft w:val="0"/>
      <w:marRight w:val="0"/>
      <w:marTop w:val="0"/>
      <w:marBottom w:val="0"/>
      <w:divBdr>
        <w:top w:val="none" w:sz="0" w:space="0" w:color="auto"/>
        <w:left w:val="none" w:sz="0" w:space="0" w:color="auto"/>
        <w:bottom w:val="none" w:sz="0" w:space="0" w:color="auto"/>
        <w:right w:val="none" w:sz="0" w:space="0" w:color="auto"/>
      </w:divBdr>
    </w:div>
    <w:div w:id="17270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wzskjQ2ha6g" TargetMode="External"/><Relationship Id="rId4" Type="http://schemas.openxmlformats.org/officeDocument/2006/relationships/hyperlink" Target="https://www.service-public.fr/particuliers/actualites/A1517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Pages>
  <Words>294</Words>
  <Characters>1682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10</cp:revision>
  <dcterms:created xsi:type="dcterms:W3CDTF">2021-11-03T20:15:00Z</dcterms:created>
  <dcterms:modified xsi:type="dcterms:W3CDTF">2021-11-05T16:20:00Z</dcterms:modified>
</cp:coreProperties>
</file>